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D5AC5" w14:textId="77777777" w:rsidR="00011D27" w:rsidRDefault="00011D27" w:rsidP="00011D27">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53F5C4EF" wp14:editId="1690F7B1">
            <wp:simplePos x="0" y="0"/>
            <wp:positionH relativeFrom="column">
              <wp:posOffset>-1094740</wp:posOffset>
            </wp:positionH>
            <wp:positionV relativeFrom="paragraph">
              <wp:posOffset>-1143000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0154D" w14:textId="77777777" w:rsidR="00011D27" w:rsidRPr="003672D5" w:rsidRDefault="00011D27" w:rsidP="00011D27">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14:paraId="4CCE0DBA" w14:textId="77777777" w:rsidR="00011D27" w:rsidRPr="003672D5" w:rsidRDefault="00011D27" w:rsidP="00011D27">
      <w:pPr>
        <w:jc w:val="center"/>
        <w:rPr>
          <w:rFonts w:ascii="Verdana" w:hAnsi="Verdana" w:cs="Verdana"/>
          <w:b/>
          <w:i/>
          <w:color w:val="262626"/>
          <w:sz w:val="36"/>
          <w:szCs w:val="36"/>
          <w:lang w:val="es-ES"/>
        </w:rPr>
      </w:pPr>
      <w:r w:rsidRPr="003672D5">
        <w:rPr>
          <w:rFonts w:ascii="Verdana" w:hAnsi="Verdana" w:cs="Verdana"/>
          <w:b/>
          <w:i/>
          <w:color w:val="262626"/>
          <w:sz w:val="36"/>
          <w:szCs w:val="36"/>
          <w:lang w:val="es-ES"/>
        </w:rPr>
        <w:t>Política Económica</w:t>
      </w:r>
    </w:p>
    <w:p w14:paraId="17F181D9" w14:textId="77777777" w:rsidR="00011D27" w:rsidRPr="0079428B" w:rsidRDefault="00011D27" w:rsidP="00011D27">
      <w:pPr>
        <w:jc w:val="center"/>
        <w:rPr>
          <w:rFonts w:ascii="Verdana" w:hAnsi="Verdana" w:cs="Verdana"/>
          <w:color w:val="262626"/>
          <w:sz w:val="36"/>
          <w:szCs w:val="36"/>
          <w:lang w:val="es-ES"/>
        </w:rPr>
      </w:pPr>
    </w:p>
    <w:p w14:paraId="270F1D2D" w14:textId="77777777" w:rsidR="00011D27" w:rsidRDefault="00011D27" w:rsidP="00011D27">
      <w:pPr>
        <w:jc w:val="center"/>
        <w:rPr>
          <w:rFonts w:ascii="Verdana" w:hAnsi="Verdana" w:cs="Verdana"/>
          <w:color w:val="262626"/>
          <w:sz w:val="26"/>
          <w:szCs w:val="26"/>
          <w:lang w:val="es-ES"/>
        </w:rPr>
      </w:pPr>
    </w:p>
    <w:p w14:paraId="09DF1BCC" w14:textId="77777777" w:rsidR="00011D27" w:rsidRDefault="00011D27" w:rsidP="00011D27">
      <w:pPr>
        <w:jc w:val="center"/>
        <w:rPr>
          <w:rFonts w:ascii="Verdana" w:hAnsi="Verdana" w:cs="Verdana"/>
          <w:color w:val="262626"/>
          <w:sz w:val="26"/>
          <w:szCs w:val="26"/>
          <w:lang w:val="es-ES"/>
        </w:rPr>
      </w:pPr>
    </w:p>
    <w:p w14:paraId="4F3A096C" w14:textId="77777777" w:rsidR="00011D27" w:rsidRDefault="00011D27" w:rsidP="00011D27">
      <w:pPr>
        <w:jc w:val="center"/>
        <w:rPr>
          <w:rFonts w:ascii="Verdana" w:hAnsi="Verdana" w:cs="Verdana"/>
          <w:color w:val="262626"/>
          <w:sz w:val="26"/>
          <w:szCs w:val="26"/>
          <w:lang w:val="es-ES"/>
        </w:rPr>
      </w:pPr>
    </w:p>
    <w:p w14:paraId="00884370" w14:textId="77777777" w:rsidR="00011D27" w:rsidRDefault="00011D27" w:rsidP="00011D27">
      <w:pPr>
        <w:jc w:val="center"/>
        <w:rPr>
          <w:rFonts w:ascii="Verdana" w:hAnsi="Verdana" w:cs="Verdana"/>
          <w:color w:val="262626"/>
          <w:sz w:val="26"/>
          <w:szCs w:val="26"/>
          <w:lang w:val="es-ES"/>
        </w:rPr>
      </w:pPr>
    </w:p>
    <w:p w14:paraId="068FD2F1" w14:textId="77777777" w:rsidR="00011D27" w:rsidRDefault="00011D27" w:rsidP="00011D27">
      <w:pPr>
        <w:jc w:val="center"/>
        <w:rPr>
          <w:rFonts w:ascii="Verdana" w:hAnsi="Verdana" w:cs="Verdana"/>
          <w:color w:val="262626"/>
          <w:sz w:val="26"/>
          <w:szCs w:val="26"/>
          <w:lang w:val="es-ES"/>
        </w:rPr>
      </w:pPr>
    </w:p>
    <w:p w14:paraId="569C2451" w14:textId="77777777" w:rsidR="00011D27" w:rsidRPr="0079428B" w:rsidRDefault="00011D27" w:rsidP="00011D27">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14:paraId="3F2A28AD" w14:textId="77777777" w:rsidR="00011D27" w:rsidRPr="0079428B" w:rsidRDefault="00011D27" w:rsidP="00011D27">
      <w:pPr>
        <w:tabs>
          <w:tab w:val="left" w:pos="1895"/>
        </w:tabs>
        <w:jc w:val="center"/>
        <w:rPr>
          <w:rFonts w:ascii="Arial" w:hAnsi="Arial" w:cs="Arial"/>
          <w:color w:val="262626"/>
          <w:sz w:val="32"/>
          <w:szCs w:val="32"/>
          <w:lang w:val="es-ES"/>
        </w:rPr>
      </w:pPr>
    </w:p>
    <w:p w14:paraId="4F6748FE" w14:textId="77777777" w:rsidR="00011D27" w:rsidRDefault="00011D27" w:rsidP="00011D27">
      <w:pPr>
        <w:jc w:val="center"/>
        <w:rPr>
          <w:rFonts w:ascii="Arial" w:hAnsi="Arial" w:cs="Arial"/>
          <w:color w:val="262626"/>
          <w:sz w:val="32"/>
          <w:szCs w:val="32"/>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Pr="0079428B">
        <w:rPr>
          <w:rFonts w:ascii="Arial" w:hAnsi="Arial" w:cs="Arial"/>
          <w:b/>
          <w:color w:val="343434"/>
          <w:sz w:val="32"/>
          <w:szCs w:val="32"/>
          <w:lang w:val="es-ES"/>
        </w:rPr>
        <w:t>Dr. Enrique Antonio Paniagua Molina</w:t>
      </w:r>
    </w:p>
    <w:p w14:paraId="48681170" w14:textId="77777777" w:rsidR="00011D27" w:rsidRDefault="00011D27" w:rsidP="00011D27">
      <w:pPr>
        <w:jc w:val="center"/>
        <w:rPr>
          <w:rFonts w:ascii="Arial" w:hAnsi="Arial" w:cs="Arial"/>
          <w:color w:val="262626"/>
          <w:sz w:val="32"/>
          <w:szCs w:val="32"/>
          <w:lang w:val="es-ES"/>
        </w:rPr>
      </w:pPr>
    </w:p>
    <w:p w14:paraId="5B71D55F" w14:textId="77777777" w:rsidR="00011D27" w:rsidRPr="00E46974" w:rsidRDefault="00011D27" w:rsidP="00011D27">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sidRPr="00896960">
        <w:rPr>
          <w:rFonts w:ascii="Arial" w:hAnsi="Arial" w:cs="Arial"/>
          <w:b/>
          <w:sz w:val="32"/>
          <w:szCs w:val="32"/>
          <w:lang w:val="es-ES"/>
        </w:rPr>
        <w:t>Acti</w:t>
      </w:r>
      <w:r>
        <w:rPr>
          <w:rFonts w:ascii="Arial" w:hAnsi="Arial" w:cs="Arial"/>
          <w:b/>
          <w:sz w:val="32"/>
          <w:szCs w:val="32"/>
          <w:lang w:val="es-ES"/>
        </w:rPr>
        <w:t>vidad 4 Reformas</w:t>
      </w:r>
      <w:r w:rsidRPr="00896960">
        <w:rPr>
          <w:rFonts w:ascii="Arial" w:hAnsi="Arial" w:cs="Arial"/>
          <w:b/>
          <w:sz w:val="32"/>
          <w:szCs w:val="32"/>
          <w:lang w:val="es-ES"/>
        </w:rPr>
        <w:t xml:space="preserve"> Política</w:t>
      </w:r>
      <w:r>
        <w:rPr>
          <w:rFonts w:ascii="Arial" w:hAnsi="Arial" w:cs="Arial"/>
          <w:b/>
          <w:sz w:val="32"/>
          <w:szCs w:val="32"/>
          <w:lang w:val="es-ES"/>
        </w:rPr>
        <w:t>s</w:t>
      </w:r>
      <w:r w:rsidRPr="00896960">
        <w:rPr>
          <w:rFonts w:ascii="Arial" w:hAnsi="Arial" w:cs="Arial"/>
          <w:b/>
          <w:sz w:val="32"/>
          <w:szCs w:val="32"/>
          <w:lang w:val="es-ES"/>
        </w:rPr>
        <w:t xml:space="preserve"> </w:t>
      </w:r>
      <w:r>
        <w:rPr>
          <w:rFonts w:ascii="Arial" w:hAnsi="Arial" w:cs="Arial"/>
          <w:b/>
          <w:sz w:val="32"/>
          <w:szCs w:val="32"/>
          <w:lang w:val="es-ES"/>
        </w:rPr>
        <w:t xml:space="preserve">y </w:t>
      </w:r>
      <w:r w:rsidRPr="00896960">
        <w:rPr>
          <w:rFonts w:ascii="Arial" w:hAnsi="Arial" w:cs="Arial"/>
          <w:b/>
          <w:sz w:val="32"/>
          <w:szCs w:val="32"/>
          <w:lang w:val="es-ES"/>
        </w:rPr>
        <w:t>Económica</w:t>
      </w:r>
      <w:r>
        <w:rPr>
          <w:rFonts w:ascii="Arial" w:hAnsi="Arial" w:cs="Arial"/>
          <w:b/>
          <w:sz w:val="32"/>
          <w:szCs w:val="32"/>
          <w:lang w:val="es-ES"/>
        </w:rPr>
        <w:t>s</w:t>
      </w:r>
    </w:p>
    <w:p w14:paraId="391375A1" w14:textId="77777777" w:rsidR="00011D27" w:rsidRPr="003672D5" w:rsidRDefault="00011D27" w:rsidP="00011D27">
      <w:pPr>
        <w:jc w:val="center"/>
        <w:rPr>
          <w:rFonts w:ascii="Arial" w:hAnsi="Arial" w:cs="Arial"/>
          <w:color w:val="262626"/>
          <w:sz w:val="32"/>
          <w:szCs w:val="32"/>
          <w:lang w:val="es-ES"/>
        </w:rPr>
      </w:pPr>
    </w:p>
    <w:p w14:paraId="3A946C58" w14:textId="77777777" w:rsidR="00011D27" w:rsidRPr="003672D5" w:rsidRDefault="00011D27" w:rsidP="00011D27">
      <w:pPr>
        <w:jc w:val="center"/>
        <w:rPr>
          <w:rFonts w:ascii="Arial" w:hAnsi="Arial" w:cs="Arial"/>
          <w:b/>
          <w:color w:val="262626"/>
          <w:sz w:val="32"/>
          <w:szCs w:val="32"/>
          <w:lang w:val="es-ES"/>
        </w:rPr>
      </w:pPr>
    </w:p>
    <w:p w14:paraId="6B0D310D" w14:textId="77777777" w:rsidR="00011D27" w:rsidRPr="003672D5" w:rsidRDefault="00011D27" w:rsidP="00011D27">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Pr>
          <w:rFonts w:ascii="Arial" w:hAnsi="Arial" w:cs="Arial"/>
          <w:b/>
          <w:color w:val="262626"/>
          <w:sz w:val="32"/>
          <w:szCs w:val="32"/>
          <w:lang w:val="es-ES"/>
        </w:rPr>
        <w:t xml:space="preserve"> 21</w:t>
      </w:r>
      <w:r>
        <w:rPr>
          <w:rFonts w:ascii="Arial" w:hAnsi="Arial" w:cs="Arial"/>
          <w:b/>
          <w:color w:val="262626"/>
          <w:sz w:val="32"/>
          <w:szCs w:val="32"/>
          <w:lang w:val="es-ES"/>
        </w:rPr>
        <w:t xml:space="preserve"> de Marzo de 2015     </w:t>
      </w:r>
      <w:r w:rsidRPr="003672D5">
        <w:rPr>
          <w:rFonts w:ascii="Arial" w:hAnsi="Arial" w:cs="Arial"/>
          <w:b/>
          <w:color w:val="262626"/>
          <w:sz w:val="32"/>
          <w:szCs w:val="32"/>
          <w:lang w:val="es-ES"/>
        </w:rPr>
        <w:t>1º Cuatrimestre</w:t>
      </w:r>
    </w:p>
    <w:p w14:paraId="741FABB1" w14:textId="77777777" w:rsidR="00011D27" w:rsidRDefault="00011D27" w:rsidP="00011D27">
      <w:pPr>
        <w:jc w:val="center"/>
        <w:rPr>
          <w:rFonts w:ascii="Arial" w:hAnsi="Arial" w:cs="Arial"/>
          <w:color w:val="262626"/>
          <w:sz w:val="32"/>
          <w:szCs w:val="32"/>
          <w:lang w:val="es-ES"/>
        </w:rPr>
      </w:pPr>
    </w:p>
    <w:p w14:paraId="7E0A9BC2" w14:textId="77777777" w:rsidR="00011D27" w:rsidRDefault="00011D27" w:rsidP="00011D27">
      <w:pPr>
        <w:widowControl w:val="0"/>
        <w:autoSpaceDE w:val="0"/>
        <w:autoSpaceDN w:val="0"/>
        <w:adjustRightInd w:val="0"/>
        <w:jc w:val="center"/>
        <w:rPr>
          <w:rFonts w:ascii="Times New Roman" w:hAnsi="Times New Roman" w:cs="Times New Roman"/>
          <w:sz w:val="32"/>
          <w:szCs w:val="32"/>
          <w:lang w:val="es-ES"/>
        </w:rPr>
      </w:pPr>
    </w:p>
    <w:p w14:paraId="7806686B" w14:textId="77777777" w:rsidR="00011D27" w:rsidRDefault="00011D27" w:rsidP="00011D27">
      <w:pPr>
        <w:widowControl w:val="0"/>
        <w:autoSpaceDE w:val="0"/>
        <w:autoSpaceDN w:val="0"/>
        <w:adjustRightInd w:val="0"/>
        <w:jc w:val="center"/>
        <w:rPr>
          <w:rFonts w:ascii="Times New Roman" w:hAnsi="Times New Roman" w:cs="Times New Roman"/>
          <w:sz w:val="32"/>
          <w:szCs w:val="32"/>
          <w:lang w:val="es-ES"/>
        </w:rPr>
      </w:pPr>
    </w:p>
    <w:p w14:paraId="65FC83AA"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23540DD1"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6AA2C478"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01581C9E"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2C4E97E4"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5E25CC09"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6B11622D"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14F045E5"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60B62B3F"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47A5ED8C"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4396EFA6"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10747A57"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5F861693"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361CDD5E"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0C65426F"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p>
    <w:p w14:paraId="08CC32BF" w14:textId="77777777" w:rsidR="00F65046" w:rsidRDefault="00F65046" w:rsidP="00011D27">
      <w:pPr>
        <w:widowControl w:val="0"/>
        <w:autoSpaceDE w:val="0"/>
        <w:autoSpaceDN w:val="0"/>
        <w:adjustRightInd w:val="0"/>
        <w:jc w:val="center"/>
        <w:rPr>
          <w:rFonts w:ascii="Times New Roman" w:hAnsi="Times New Roman" w:cs="Times New Roman"/>
          <w:sz w:val="32"/>
          <w:szCs w:val="32"/>
          <w:lang w:val="es-ES"/>
        </w:rPr>
      </w:pPr>
      <w:bookmarkStart w:id="0" w:name="_GoBack"/>
      <w:bookmarkEnd w:id="0"/>
    </w:p>
    <w:p w14:paraId="28E0D652" w14:textId="77777777" w:rsidR="00011D27" w:rsidRDefault="00011D27" w:rsidP="00011D27">
      <w:pPr>
        <w:jc w:val="both"/>
        <w:rPr>
          <w:rFonts w:ascii="Times New Roman" w:hAnsi="Times New Roman" w:cs="Times New Roman"/>
        </w:rPr>
      </w:pPr>
    </w:p>
    <w:p w14:paraId="548ACE98" w14:textId="77777777" w:rsidR="00626437" w:rsidRDefault="00BC5579" w:rsidP="00011D27">
      <w:pPr>
        <w:jc w:val="both"/>
        <w:rPr>
          <w:rFonts w:ascii="Times New Roman" w:hAnsi="Times New Roman" w:cs="Times New Roman"/>
          <w:color w:val="1C1C1C"/>
          <w:lang w:val="es-ES"/>
        </w:rPr>
      </w:pPr>
      <w:r w:rsidRPr="00BC5579">
        <w:rPr>
          <w:rFonts w:ascii="Times New Roman" w:hAnsi="Times New Roman" w:cs="Times New Roman"/>
        </w:rPr>
        <w:t>Creo que es conveniente iniciar con una breve definición de reforma, ya que su significado encierra un valor profundo;</w:t>
      </w:r>
      <w:r w:rsidRPr="00BC5579">
        <w:rPr>
          <w:rFonts w:ascii="Times New Roman" w:hAnsi="Times New Roman" w:cs="Times New Roman"/>
          <w:b/>
          <w:bCs/>
          <w:color w:val="1C1C1C"/>
          <w:lang w:val="es-ES"/>
        </w:rPr>
        <w:t xml:space="preserve"> </w:t>
      </w:r>
      <w:r>
        <w:rPr>
          <w:rFonts w:ascii="Times New Roman" w:hAnsi="Times New Roman" w:cs="Times New Roman"/>
          <w:b/>
          <w:bCs/>
          <w:color w:val="1C1C1C"/>
          <w:lang w:val="es-ES"/>
        </w:rPr>
        <w:t>“</w:t>
      </w:r>
      <w:r w:rsidRPr="00BC5579">
        <w:rPr>
          <w:rFonts w:ascii="Times New Roman" w:hAnsi="Times New Roman" w:cs="Times New Roman"/>
          <w:b/>
          <w:bCs/>
          <w:color w:val="1C1C1C"/>
          <w:u w:val="single"/>
          <w:lang w:val="es-ES"/>
        </w:rPr>
        <w:t>Reforma</w:t>
      </w:r>
      <w:r>
        <w:rPr>
          <w:rFonts w:ascii="Times New Roman" w:hAnsi="Times New Roman" w:cs="Times New Roman"/>
          <w:b/>
          <w:bCs/>
          <w:color w:val="1C1C1C"/>
          <w:u w:val="single"/>
          <w:lang w:val="es-ES"/>
        </w:rPr>
        <w:t>”</w:t>
      </w:r>
      <w:r w:rsidRPr="00BC5579">
        <w:rPr>
          <w:rFonts w:ascii="Times New Roman" w:hAnsi="Times New Roman" w:cs="Times New Roman"/>
          <w:color w:val="1C1C1C"/>
          <w:lang w:val="es-ES"/>
        </w:rPr>
        <w:t xml:space="preserve"> generalmente se distingue y diferencia de </w:t>
      </w:r>
      <w:r w:rsidRPr="00BC5579">
        <w:rPr>
          <w:rFonts w:ascii="Times New Roman" w:hAnsi="Times New Roman" w:cs="Times New Roman"/>
          <w:lang w:val="es-ES"/>
        </w:rPr>
        <w:t>Revolución, ya</w:t>
      </w:r>
      <w:r w:rsidRPr="00BC5579">
        <w:rPr>
          <w:rFonts w:ascii="Times New Roman" w:hAnsi="Times New Roman" w:cs="Times New Roman"/>
          <w:color w:val="1C1C1C"/>
          <w:lang w:val="es-ES"/>
        </w:rPr>
        <w:t xml:space="preserve"> que este último concepto siempre se asocia con un cambio radical. Una </w:t>
      </w:r>
      <w:r w:rsidRPr="00BC5579">
        <w:rPr>
          <w:rFonts w:ascii="Times New Roman" w:hAnsi="Times New Roman" w:cs="Times New Roman"/>
          <w:bCs/>
          <w:color w:val="1C1C1C"/>
          <w:lang w:val="es-ES"/>
        </w:rPr>
        <w:t>reforma</w:t>
      </w:r>
      <w:r w:rsidRPr="00BC5579">
        <w:rPr>
          <w:rFonts w:ascii="Times New Roman" w:hAnsi="Times New Roman" w:cs="Times New Roman"/>
          <w:color w:val="1C1C1C"/>
          <w:lang w:val="es-ES"/>
        </w:rPr>
        <w:t xml:space="preserve"> puede llegar a ser no más que una racionalización de procedimientos o una puesta a punto de los mismos, o a lo sumo el encausamiento o atenuación de errores serios que tenían por consecuencia alterar o distorsionar los fundamentos y objetivos del sistema. </w:t>
      </w:r>
    </w:p>
    <w:p w14:paraId="6C249002" w14:textId="77777777" w:rsidR="00756AD8" w:rsidRDefault="00756AD8" w:rsidP="00011D27">
      <w:pPr>
        <w:jc w:val="both"/>
        <w:rPr>
          <w:rFonts w:ascii="Times New Roman" w:hAnsi="Times New Roman" w:cs="Times New Roman"/>
          <w:color w:val="1C1C1C"/>
          <w:lang w:val="es-ES"/>
        </w:rPr>
      </w:pPr>
    </w:p>
    <w:p w14:paraId="51B5810E" w14:textId="77777777" w:rsidR="00C46711" w:rsidRPr="00C46711" w:rsidRDefault="00C46711" w:rsidP="00011D27">
      <w:pPr>
        <w:widowControl w:val="0"/>
        <w:autoSpaceDE w:val="0"/>
        <w:autoSpaceDN w:val="0"/>
        <w:adjustRightInd w:val="0"/>
        <w:jc w:val="both"/>
        <w:rPr>
          <w:rFonts w:ascii="Times New Roman" w:hAnsi="Times New Roman" w:cs="Times New Roman"/>
          <w:lang w:val="es-ES"/>
        </w:rPr>
      </w:pPr>
      <w:r w:rsidRPr="00C46711">
        <w:rPr>
          <w:rFonts w:ascii="Times New Roman" w:hAnsi="Times New Roman" w:cs="Times New Roman"/>
          <w:lang w:val="es-ES"/>
        </w:rPr>
        <w:t>La crisis financiera y la ligera recuperación continua han derivado en un potencial de crecimiento más bajo para la mayoría de los países desarrollados, mientras que muchas economías de mercado</w:t>
      </w:r>
      <w:r>
        <w:rPr>
          <w:rFonts w:ascii="Times New Roman" w:hAnsi="Times New Roman" w:cs="Times New Roman"/>
          <w:lang w:val="es-ES"/>
        </w:rPr>
        <w:t xml:space="preserve"> </w:t>
      </w:r>
      <w:r w:rsidRPr="00C46711">
        <w:rPr>
          <w:rFonts w:ascii="Times New Roman" w:hAnsi="Times New Roman" w:cs="Times New Roman"/>
          <w:lang w:val="es-ES"/>
        </w:rPr>
        <w:t>emergentes están afrontando una desaceleración. A corto plazo, los retos de política incluye el alto</w:t>
      </w:r>
      <w:r>
        <w:rPr>
          <w:rFonts w:ascii="Times New Roman" w:hAnsi="Times New Roman" w:cs="Times New Roman"/>
          <w:lang w:val="es-ES"/>
        </w:rPr>
        <w:t xml:space="preserve"> </w:t>
      </w:r>
      <w:r w:rsidRPr="00C46711">
        <w:rPr>
          <w:rFonts w:ascii="Times New Roman" w:hAnsi="Times New Roman" w:cs="Times New Roman"/>
          <w:lang w:val="es-ES"/>
        </w:rPr>
        <w:t>desempleo persistente, la productividad decreciente, el elevado déficit presupuestario y la deuda del sector público, así como los aspectos frágiles aún presentes del sector financiero. La crisis también ha incrementado la angustia social golpeando fuertemente los hogares de bajos recursos económicos, la población joven padece la peor pérdida de ingresos y enfrenta un creciente riesgo de caer en la pobreza.</w:t>
      </w:r>
    </w:p>
    <w:p w14:paraId="3B24D851" w14:textId="77777777" w:rsidR="00C46711" w:rsidRDefault="00C46711" w:rsidP="00011D27">
      <w:pPr>
        <w:widowControl w:val="0"/>
        <w:autoSpaceDE w:val="0"/>
        <w:autoSpaceDN w:val="0"/>
        <w:adjustRightInd w:val="0"/>
        <w:jc w:val="both"/>
        <w:rPr>
          <w:rFonts w:ascii="Times New Roman" w:hAnsi="Times New Roman" w:cs="Times New Roman"/>
          <w:lang w:val="es-ES"/>
        </w:rPr>
      </w:pPr>
    </w:p>
    <w:p w14:paraId="0F8B7A4A" w14:textId="77777777" w:rsidR="00C46711" w:rsidRPr="00C46711" w:rsidRDefault="00C46711" w:rsidP="00011D27">
      <w:pPr>
        <w:widowControl w:val="0"/>
        <w:autoSpaceDE w:val="0"/>
        <w:autoSpaceDN w:val="0"/>
        <w:adjustRightInd w:val="0"/>
        <w:jc w:val="both"/>
        <w:rPr>
          <w:rFonts w:ascii="Times New Roman" w:hAnsi="Times New Roman" w:cs="Times New Roman"/>
          <w:lang w:val="es-ES"/>
        </w:rPr>
      </w:pPr>
      <w:r w:rsidRPr="00C46711">
        <w:rPr>
          <w:rFonts w:ascii="Times New Roman" w:hAnsi="Times New Roman" w:cs="Times New Roman"/>
          <w:lang w:val="es-ES"/>
        </w:rPr>
        <w:t>Los desafíos a largo plazo incluyen la confrontación con el envejecimiento de la población, así como con los efectos de las competencias con enfoque técnico con respecto a la desigualdad de ingresos y el impacto de la degradación ambiental sobre la salud y el crecimiento futuro. Se requieren políticas con una estructura firme para atender muchos de los retos a corto y mediano plazo que los países desarrollados y los mercados emergentes deben afrontar.</w:t>
      </w:r>
    </w:p>
    <w:p w14:paraId="74DF1AB5" w14:textId="77777777" w:rsidR="00756AD8" w:rsidRDefault="00756AD8" w:rsidP="00011D27">
      <w:pPr>
        <w:widowControl w:val="0"/>
        <w:tabs>
          <w:tab w:val="left" w:pos="220"/>
          <w:tab w:val="left" w:pos="720"/>
        </w:tabs>
        <w:autoSpaceDE w:val="0"/>
        <w:autoSpaceDN w:val="0"/>
        <w:adjustRightInd w:val="0"/>
        <w:spacing w:after="28"/>
        <w:jc w:val="both"/>
        <w:rPr>
          <w:rFonts w:ascii="Times New Roman" w:hAnsi="Times New Roman" w:cs="Times New Roman"/>
        </w:rPr>
      </w:pPr>
    </w:p>
    <w:p w14:paraId="2E1089F1" w14:textId="77777777" w:rsidR="009F7CCC" w:rsidRPr="009F7CCC" w:rsidRDefault="009F7CCC" w:rsidP="00011D27">
      <w:pPr>
        <w:widowControl w:val="0"/>
        <w:autoSpaceDE w:val="0"/>
        <w:autoSpaceDN w:val="0"/>
        <w:adjustRightInd w:val="0"/>
        <w:jc w:val="both"/>
        <w:rPr>
          <w:rFonts w:ascii="Times New Roman" w:hAnsi="Times New Roman" w:cs="Times New Roman"/>
          <w:lang w:val="es-ES"/>
        </w:rPr>
      </w:pPr>
      <w:r w:rsidRPr="009F7CCC">
        <w:rPr>
          <w:rFonts w:ascii="Times New Roman" w:hAnsi="Times New Roman" w:cs="Times New Roman"/>
          <w:lang w:val="es-ES"/>
        </w:rPr>
        <w:t>El enfoque principal de Apuesta por el Crecimiento es mejorar los niv</w:t>
      </w:r>
      <w:r>
        <w:rPr>
          <w:rFonts w:ascii="Times New Roman" w:hAnsi="Times New Roman" w:cs="Times New Roman"/>
          <w:lang w:val="es-ES"/>
        </w:rPr>
        <w:t xml:space="preserve">eles de vida material a mediano </w:t>
      </w:r>
      <w:r w:rsidRPr="009F7CCC">
        <w:rPr>
          <w:rFonts w:ascii="Times New Roman" w:hAnsi="Times New Roman" w:cs="Times New Roman"/>
          <w:lang w:val="es-ES"/>
        </w:rPr>
        <w:t>plazo; sin embargo, el informe también da a conocer compensaciones y complementariedades con otros</w:t>
      </w:r>
      <w:r>
        <w:rPr>
          <w:rFonts w:ascii="Times New Roman" w:hAnsi="Times New Roman" w:cs="Times New Roman"/>
          <w:lang w:val="es-ES"/>
        </w:rPr>
        <w:t xml:space="preserve"> </w:t>
      </w:r>
      <w:r w:rsidRPr="009F7CCC">
        <w:rPr>
          <w:rFonts w:ascii="Times New Roman" w:hAnsi="Times New Roman" w:cs="Times New Roman"/>
          <w:lang w:val="es-ES"/>
        </w:rPr>
        <w:t xml:space="preserve">objetivos del bienestar, como por ejemplo, la reducción de la desigualdad </w:t>
      </w:r>
      <w:r>
        <w:rPr>
          <w:rFonts w:ascii="Times New Roman" w:hAnsi="Times New Roman" w:cs="Times New Roman"/>
          <w:lang w:val="es-ES"/>
        </w:rPr>
        <w:t xml:space="preserve">de ingresos y la disminución de </w:t>
      </w:r>
      <w:r w:rsidRPr="009F7CCC">
        <w:rPr>
          <w:rFonts w:ascii="Times New Roman" w:hAnsi="Times New Roman" w:cs="Times New Roman"/>
          <w:lang w:val="es-ES"/>
        </w:rPr>
        <w:t>la presión al medio ambiente. Más específicamente, se revisan los resultados de las reformas</w:t>
      </w:r>
      <w:r>
        <w:rPr>
          <w:rFonts w:ascii="Times New Roman" w:hAnsi="Times New Roman" w:cs="Times New Roman"/>
          <w:lang w:val="es-ES"/>
        </w:rPr>
        <w:t xml:space="preserve"> </w:t>
      </w:r>
      <w:r w:rsidRPr="009F7CCC">
        <w:rPr>
          <w:rFonts w:ascii="Times New Roman" w:hAnsi="Times New Roman" w:cs="Times New Roman"/>
          <w:lang w:val="es-ES"/>
        </w:rPr>
        <w:t>estructurales a favor del crecimiento con respecto a la dispersión salarial y a la desigualdad de ingresos</w:t>
      </w:r>
      <w:r>
        <w:rPr>
          <w:rFonts w:ascii="Times New Roman" w:hAnsi="Times New Roman" w:cs="Times New Roman"/>
          <w:lang w:val="es-ES"/>
        </w:rPr>
        <w:t xml:space="preserve"> </w:t>
      </w:r>
      <w:r w:rsidRPr="009F7CCC">
        <w:rPr>
          <w:rFonts w:ascii="Times New Roman" w:hAnsi="Times New Roman" w:cs="Times New Roman"/>
          <w:lang w:val="es-ES"/>
        </w:rPr>
        <w:t>de los hogares y se examina, si las políticas específicas, que han estimulado el crecimiento del PIB en las</w:t>
      </w:r>
      <w:r>
        <w:rPr>
          <w:rFonts w:ascii="Times New Roman" w:hAnsi="Times New Roman" w:cs="Times New Roman"/>
          <w:lang w:val="es-ES"/>
        </w:rPr>
        <w:t xml:space="preserve"> </w:t>
      </w:r>
      <w:r w:rsidRPr="009F7CCC">
        <w:rPr>
          <w:rFonts w:ascii="Times New Roman" w:hAnsi="Times New Roman" w:cs="Times New Roman"/>
          <w:lang w:val="es-ES"/>
        </w:rPr>
        <w:t>últimas décadas, también han contribuido con la ampliación de las desigualdades. El informe también</w:t>
      </w:r>
      <w:r>
        <w:rPr>
          <w:rFonts w:ascii="Times New Roman" w:hAnsi="Times New Roman" w:cs="Times New Roman"/>
          <w:lang w:val="es-ES"/>
        </w:rPr>
        <w:t xml:space="preserve"> </w:t>
      </w:r>
      <w:r w:rsidRPr="009F7CCC">
        <w:rPr>
          <w:rFonts w:ascii="Times New Roman" w:hAnsi="Times New Roman" w:cs="Times New Roman"/>
          <w:lang w:val="es-ES"/>
        </w:rPr>
        <w:t>examina la presión ambiental en relación con el crecimiento económico. En este sentido se discute sobre</w:t>
      </w:r>
    </w:p>
    <w:p w14:paraId="4B88A383" w14:textId="77777777" w:rsidR="009F7CCC" w:rsidRPr="009F7CCC" w:rsidRDefault="009F7CCC" w:rsidP="00011D27">
      <w:pPr>
        <w:widowControl w:val="0"/>
        <w:autoSpaceDE w:val="0"/>
        <w:autoSpaceDN w:val="0"/>
        <w:adjustRightInd w:val="0"/>
        <w:jc w:val="both"/>
        <w:rPr>
          <w:rFonts w:ascii="Times New Roman" w:hAnsi="Times New Roman" w:cs="Times New Roman"/>
          <w:lang w:val="es-ES"/>
        </w:rPr>
      </w:pPr>
      <w:r w:rsidRPr="009F7CCC">
        <w:rPr>
          <w:rFonts w:ascii="Times New Roman" w:hAnsi="Times New Roman" w:cs="Times New Roman"/>
          <w:lang w:val="es-ES"/>
        </w:rPr>
        <w:t>la función de las reformas estructurales y las políticas ambientales y se presenta eviden</w:t>
      </w:r>
      <w:r>
        <w:rPr>
          <w:rFonts w:ascii="Times New Roman" w:hAnsi="Times New Roman" w:cs="Times New Roman"/>
          <w:lang w:val="es-ES"/>
        </w:rPr>
        <w:t xml:space="preserve">cia con respecto a </w:t>
      </w:r>
      <w:r w:rsidRPr="009F7CCC">
        <w:rPr>
          <w:rFonts w:ascii="Times New Roman" w:hAnsi="Times New Roman" w:cs="Times New Roman"/>
          <w:lang w:val="es-ES"/>
        </w:rPr>
        <w:t>la importancia de un diseño adecuado de las políticas ambientales, así como su impacto en el crecimiento</w:t>
      </w:r>
      <w:r>
        <w:rPr>
          <w:rFonts w:ascii="Times New Roman" w:hAnsi="Times New Roman" w:cs="Times New Roman"/>
          <w:lang w:val="es-ES"/>
        </w:rPr>
        <w:t xml:space="preserve"> </w:t>
      </w:r>
      <w:r w:rsidRPr="009F7CCC">
        <w:rPr>
          <w:rFonts w:ascii="Times New Roman" w:hAnsi="Times New Roman" w:cs="Times New Roman"/>
          <w:lang w:val="es-ES"/>
        </w:rPr>
        <w:t>de la productividad. Por último, esta edición de Apuesta por el Crecimiento incluye un capítulo especial</w:t>
      </w:r>
      <w:r>
        <w:rPr>
          <w:rFonts w:ascii="Times New Roman" w:hAnsi="Times New Roman" w:cs="Times New Roman"/>
          <w:lang w:val="es-ES"/>
        </w:rPr>
        <w:t xml:space="preserve"> </w:t>
      </w:r>
      <w:r w:rsidRPr="009F7CCC">
        <w:rPr>
          <w:rFonts w:ascii="Times New Roman" w:hAnsi="Times New Roman" w:cs="Times New Roman"/>
          <w:lang w:val="es-ES"/>
        </w:rPr>
        <w:t>repasando tendencias generales en las reformas estructurales desde los primeros años del nuevo siglo.</w:t>
      </w:r>
    </w:p>
    <w:sectPr w:rsidR="009F7CCC" w:rsidRPr="009F7CCC" w:rsidSect="0062643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579"/>
    <w:rsid w:val="00011D27"/>
    <w:rsid w:val="00626437"/>
    <w:rsid w:val="00756AD8"/>
    <w:rsid w:val="009F7CCC"/>
    <w:rsid w:val="00BC5579"/>
    <w:rsid w:val="00C46711"/>
    <w:rsid w:val="00F6504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B09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493</Words>
  <Characters>2717</Characters>
  <Application>Microsoft Macintosh Word</Application>
  <DocSecurity>0</DocSecurity>
  <Lines>22</Lines>
  <Paragraphs>6</Paragraphs>
  <ScaleCrop>false</ScaleCrop>
  <Company/>
  <LinksUpToDate>false</LinksUpToDate>
  <CharactersWithSpaces>3204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Garciduenas</dc:creator>
  <cp:keywords/>
  <dc:description/>
  <cp:lastModifiedBy>Alan Garciduenas</cp:lastModifiedBy>
  <cp:revision>3</cp:revision>
  <dcterms:created xsi:type="dcterms:W3CDTF">2015-03-18T16:51:00Z</dcterms:created>
  <dcterms:modified xsi:type="dcterms:W3CDTF">2015-03-22T03:06:00Z</dcterms:modified>
</cp:coreProperties>
</file>