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10" w:rsidRDefault="00077F10" w:rsidP="00077F10">
      <w:pPr>
        <w:rPr>
          <w:rFonts w:ascii="Arial" w:hAnsi="Arial" w:cs="Arial"/>
        </w:rPr>
      </w:pPr>
    </w:p>
    <w:p w:rsidR="00077F10" w:rsidRDefault="00077F10" w:rsidP="00077F10">
      <w:pPr>
        <w:rPr>
          <w:noProof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35B23F6" wp14:editId="4A7F50E9">
            <wp:simplePos x="0" y="0"/>
            <wp:positionH relativeFrom="column">
              <wp:posOffset>-375285</wp:posOffset>
            </wp:positionH>
            <wp:positionV relativeFrom="paragraph">
              <wp:posOffset>-785495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F10" w:rsidRDefault="00077F10" w:rsidP="00077F10">
      <w:pPr>
        <w:rPr>
          <w:noProof/>
          <w:lang w:val="es-ES"/>
        </w:rPr>
      </w:pPr>
    </w:p>
    <w:p w:rsidR="00077F10" w:rsidRDefault="00077F10" w:rsidP="00077F10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:rsidR="00077F10" w:rsidRPr="003672D5" w:rsidRDefault="00077F10" w:rsidP="00077F10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077F10" w:rsidRPr="00077F10" w:rsidRDefault="00077F10" w:rsidP="00077F10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Planeación Estratégica</w:t>
      </w:r>
    </w:p>
    <w:p w:rsidR="00077F10" w:rsidRDefault="00077F10" w:rsidP="00077F10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077F10" w:rsidRDefault="00077F10" w:rsidP="00077F10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077F10" w:rsidRPr="0079428B" w:rsidRDefault="00077F10" w:rsidP="00077F10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077F10" w:rsidRPr="0079428B" w:rsidRDefault="00077F10" w:rsidP="00077F10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077F10" w:rsidRDefault="00077F10" w:rsidP="00077F10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color w:val="343434"/>
          <w:sz w:val="32"/>
          <w:szCs w:val="32"/>
          <w:lang w:val="es-ES"/>
        </w:rPr>
        <w:t>Dr. Antonio Pérez Gómez</w:t>
      </w:r>
    </w:p>
    <w:p w:rsidR="00077F10" w:rsidRDefault="00077F10" w:rsidP="00077F10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077F10" w:rsidRPr="00E46974" w:rsidRDefault="00077F10" w:rsidP="00077F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7 Plan Estratégico</w:t>
      </w:r>
    </w:p>
    <w:p w:rsidR="00077F10" w:rsidRPr="003672D5" w:rsidRDefault="00077F10" w:rsidP="00077F10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077F10" w:rsidRPr="003672D5" w:rsidRDefault="00077F10" w:rsidP="00077F10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077F10" w:rsidRPr="00077F10" w:rsidRDefault="00077F10" w:rsidP="00077F10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27 de Abril de 2015     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1º Cuatrimestre</w:t>
      </w:r>
    </w:p>
    <w:p w:rsidR="00077F10" w:rsidRPr="00077F10" w:rsidRDefault="00077F10" w:rsidP="00077F10">
      <w:pPr>
        <w:spacing w:line="360" w:lineRule="auto"/>
        <w:jc w:val="center"/>
        <w:rPr>
          <w:rFonts w:ascii="Arial" w:hAnsi="Arial"/>
          <w:b/>
        </w:rPr>
      </w:pPr>
      <w:r w:rsidRPr="00077F10">
        <w:rPr>
          <w:rFonts w:ascii="Arial" w:hAnsi="Arial"/>
          <w:b/>
        </w:rPr>
        <w:lastRenderedPageBreak/>
        <w:t>PLAN ESTRATEGICO</w:t>
      </w:r>
    </w:p>
    <w:p w:rsidR="00077F10" w:rsidRPr="00077F10" w:rsidRDefault="00077F10" w:rsidP="00077F10">
      <w:pPr>
        <w:spacing w:after="0" w:line="360" w:lineRule="auto"/>
        <w:jc w:val="both"/>
        <w:rPr>
          <w:rFonts w:ascii="Arial" w:hAnsi="Arial" w:cs="Arial"/>
          <w:b/>
        </w:rPr>
      </w:pPr>
      <w:r w:rsidRPr="00077F10">
        <w:rPr>
          <w:rFonts w:ascii="Arial" w:hAnsi="Arial" w:cs="Arial"/>
          <w:b/>
        </w:rPr>
        <w:t>MISION:</w:t>
      </w:r>
    </w:p>
    <w:p w:rsidR="00077F10" w:rsidRPr="00077F10" w:rsidRDefault="00077F10" w:rsidP="00077F10">
      <w:pPr>
        <w:spacing w:after="0" w:line="360" w:lineRule="auto"/>
        <w:jc w:val="both"/>
        <w:rPr>
          <w:rFonts w:ascii="Arial" w:hAnsi="Arial" w:cs="Arial"/>
        </w:rPr>
      </w:pPr>
      <w:r w:rsidRPr="00077F10">
        <w:rPr>
          <w:rFonts w:ascii="Arial" w:hAnsi="Arial" w:cs="Arial"/>
          <w:shd w:val="clear" w:color="auto" w:fill="FFFFFF"/>
        </w:rPr>
        <w:t>Proporcionar condiciones y oportunidades educativas para que los jóvenes de 15 años o más y adultos en condiciones de rezago educativo inicien, continúen y concluyan su formación básica, desarrollen competencias para el trabajo, fortalezcan su sentido humano, ético, creativo y emprendedor, así como aumentar su capacidad de percepción y respuesta frente a los retos que plantea la vida contemporánea.</w:t>
      </w:r>
    </w:p>
    <w:p w:rsidR="00077F10" w:rsidRPr="00077F10" w:rsidRDefault="00077F10" w:rsidP="00077F10">
      <w:pPr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077F10">
        <w:rPr>
          <w:rFonts w:ascii="Arial" w:hAnsi="Arial" w:cs="Arial"/>
          <w:b/>
          <w:shd w:val="clear" w:color="auto" w:fill="FFFFFF"/>
        </w:rPr>
        <w:t>VISION:</w:t>
      </w:r>
    </w:p>
    <w:p w:rsidR="00077F10" w:rsidRPr="00077F10" w:rsidRDefault="00077F10" w:rsidP="00077F10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077F10">
        <w:rPr>
          <w:rFonts w:ascii="Arial" w:hAnsi="Arial" w:cs="Arial"/>
          <w:shd w:val="clear" w:color="auto" w:fill="FFFFFF"/>
        </w:rPr>
        <w:t>Asegurar las oportunidades que posibiliten una formación básica de calidad tomando en cuenta intereses, necesidades y condiciones económicas y socio-culturales en que viven los jóvenes y adultos chiapanecos en situación de rezago educativo.</w:t>
      </w:r>
    </w:p>
    <w:p w:rsidR="00077F10" w:rsidRPr="00077F10" w:rsidRDefault="00077F10" w:rsidP="00077F10">
      <w:pPr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077F10">
        <w:rPr>
          <w:rFonts w:ascii="Arial" w:hAnsi="Arial" w:cs="Arial"/>
          <w:b/>
          <w:shd w:val="clear" w:color="auto" w:fill="FFFFFF"/>
        </w:rPr>
        <w:t>VALORES:</w:t>
      </w:r>
    </w:p>
    <w:p w:rsidR="00077F10" w:rsidRPr="00077F10" w:rsidRDefault="00077F10" w:rsidP="00077F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077F10">
        <w:rPr>
          <w:rFonts w:ascii="Arial" w:hAnsi="Arial" w:cs="Arial"/>
          <w:u w:val="single"/>
        </w:rPr>
        <w:t>HONRADEZ</w:t>
      </w:r>
      <w:r w:rsidRPr="00077F10">
        <w:rPr>
          <w:rFonts w:ascii="Arial" w:hAnsi="Arial" w:cs="Arial"/>
        </w:rPr>
        <w:t>: en el manejo de todos y cada uno de los encargos financieros o materiales que le sean encomendados para el cumplimiento de sus funciones.</w:t>
      </w:r>
    </w:p>
    <w:p w:rsidR="00077F10" w:rsidRPr="00077F10" w:rsidRDefault="00077F10" w:rsidP="00077F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F10">
        <w:rPr>
          <w:rFonts w:ascii="Arial" w:hAnsi="Arial" w:cs="Arial"/>
          <w:u w:val="single"/>
        </w:rPr>
        <w:t>COMPROMISO</w:t>
      </w:r>
      <w:r w:rsidRPr="00077F10">
        <w:rPr>
          <w:rFonts w:ascii="Arial" w:hAnsi="Arial" w:cs="Arial"/>
        </w:rPr>
        <w:t>: siempre buscando lograr los objetivos y metas planteadas por el instituto dándose un sentido de identidad y participación.</w:t>
      </w:r>
    </w:p>
    <w:p w:rsidR="00077F10" w:rsidRPr="00077F10" w:rsidRDefault="00077F10" w:rsidP="00077F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F10">
        <w:rPr>
          <w:rFonts w:ascii="Arial" w:hAnsi="Arial" w:cs="Arial"/>
          <w:u w:val="single"/>
        </w:rPr>
        <w:t>SOLIDARIDAD:</w:t>
      </w:r>
      <w:r w:rsidRPr="00077F10">
        <w:rPr>
          <w:rFonts w:ascii="Arial" w:hAnsi="Arial" w:cs="Arial"/>
        </w:rPr>
        <w:t xml:space="preserve"> en coordinación con las figuras operativas y educandos en su interacción y apoyo requerido para la implementación de los círculos de estudio, y aplicación de exámenes.</w:t>
      </w:r>
    </w:p>
    <w:p w:rsidR="00077F10" w:rsidRPr="00077F10" w:rsidRDefault="00077F10" w:rsidP="00077F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F10">
        <w:rPr>
          <w:rFonts w:ascii="Arial" w:hAnsi="Arial" w:cs="Arial"/>
          <w:u w:val="single"/>
        </w:rPr>
        <w:t>PACIENCIA:</w:t>
      </w:r>
      <w:r w:rsidRPr="00077F10">
        <w:rPr>
          <w:rFonts w:ascii="Arial" w:hAnsi="Arial" w:cs="Arial"/>
        </w:rPr>
        <w:t xml:space="preserve"> en la formación del educando entendiendo que el publico cautivo del instituto son en su mayoría adultos mayores y personas en condiciones de rezago educativo.</w:t>
      </w:r>
    </w:p>
    <w:p w:rsidR="00077F10" w:rsidRDefault="00077F10" w:rsidP="00077F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F10">
        <w:rPr>
          <w:rFonts w:ascii="Arial" w:hAnsi="Arial" w:cs="Arial"/>
          <w:u w:val="single"/>
        </w:rPr>
        <w:t>EMPATIA:</w:t>
      </w:r>
      <w:r w:rsidRPr="00077F10">
        <w:rPr>
          <w:rFonts w:ascii="Arial" w:hAnsi="Arial" w:cs="Arial"/>
        </w:rPr>
        <w:t xml:space="preserve"> al ubicarse e identificarse con las casuísticas que pudieran entorpecer los procesos educativos y formativos del educando buscando darle opciones para solventar cualquier situación.</w:t>
      </w:r>
    </w:p>
    <w:p w:rsidR="00077F10" w:rsidRPr="00077F10" w:rsidRDefault="00077F10" w:rsidP="00077F10">
      <w:pPr>
        <w:spacing w:after="0" w:line="360" w:lineRule="auto"/>
        <w:ind w:left="357" w:hanging="357"/>
        <w:jc w:val="both"/>
        <w:rPr>
          <w:rFonts w:ascii="Arial" w:hAnsi="Arial" w:cs="Arial"/>
          <w:b/>
        </w:rPr>
      </w:pPr>
      <w:r w:rsidRPr="00077F10">
        <w:rPr>
          <w:rFonts w:ascii="Arial" w:hAnsi="Arial" w:cs="Arial"/>
          <w:b/>
        </w:rPr>
        <w:t>POLITICAS:</w:t>
      </w:r>
    </w:p>
    <w:p w:rsidR="00077F10" w:rsidRPr="00077F10" w:rsidRDefault="00077F10" w:rsidP="00077F10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077F10">
        <w:rPr>
          <w:rFonts w:ascii="Arial" w:hAnsi="Arial" w:cs="Arial"/>
          <w:shd w:val="clear" w:color="auto" w:fill="FFFFFF"/>
        </w:rPr>
        <w:t>El personal deberá de comportarse con probidad, honradez y eficiencia de acuerdo con el contrato colectivo del trabajo y las reglas de operación vigentes para el instituto de eduacion para adultos, siempre respetando los procesos y protocolos operativos requeridos para su operación.</w:t>
      </w:r>
    </w:p>
    <w:p w:rsidR="00077F10" w:rsidRPr="00077F10" w:rsidRDefault="00077F10" w:rsidP="00077F10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077F10">
        <w:rPr>
          <w:rFonts w:ascii="Arial" w:hAnsi="Arial" w:cs="Arial"/>
          <w:shd w:val="clear" w:color="auto" w:fill="FFFFFF"/>
        </w:rPr>
        <w:t>El personal debe alfabetizar a los educandos que se encuentren en rezago educativo y no cuenten con certificaciones en sistema escolarizado.</w:t>
      </w:r>
    </w:p>
    <w:p w:rsidR="00077F10" w:rsidRPr="00077F10" w:rsidRDefault="00077F10" w:rsidP="00077F10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077F10" w:rsidRPr="00077F10" w:rsidRDefault="00077F10" w:rsidP="00077F10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077F10">
        <w:rPr>
          <w:rFonts w:ascii="Arial" w:hAnsi="Arial" w:cs="Arial"/>
          <w:b/>
          <w:shd w:val="clear" w:color="auto" w:fill="FFFFFF"/>
        </w:rPr>
        <w:t>OBJETIVO:</w:t>
      </w:r>
    </w:p>
    <w:p w:rsidR="00077F10" w:rsidRPr="00077F10" w:rsidRDefault="00077F10" w:rsidP="00077F10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077F10">
        <w:rPr>
          <w:rFonts w:ascii="Arial" w:hAnsi="Arial" w:cs="Arial"/>
          <w:shd w:val="clear" w:color="auto" w:fill="FFFFFF"/>
        </w:rPr>
        <w:t>Erradicar el rezago educativo que se encuentra en nuestro estado enfocado a jóvenes mayores de 15 años que no han concluido su primaria y adultos en condición de rezago educativo.</w:t>
      </w:r>
    </w:p>
    <w:p w:rsidR="00077F10" w:rsidRPr="00077F10" w:rsidRDefault="00077F10" w:rsidP="00077F10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077F10">
        <w:rPr>
          <w:rFonts w:ascii="Arial" w:hAnsi="Arial" w:cs="Arial"/>
          <w:b/>
          <w:shd w:val="clear" w:color="auto" w:fill="FFFFFF"/>
        </w:rPr>
        <w:t>ESTRATEGIAS:</w:t>
      </w:r>
    </w:p>
    <w:p w:rsidR="00077F10" w:rsidRPr="00077F10" w:rsidRDefault="00077F10" w:rsidP="00077F10">
      <w:pPr>
        <w:shd w:val="clear" w:color="auto" w:fill="FFFFFF"/>
        <w:spacing w:after="0" w:line="360" w:lineRule="auto"/>
        <w:ind w:left="851" w:hanging="425"/>
        <w:jc w:val="both"/>
        <w:rPr>
          <w:rFonts w:ascii="Arial" w:hAnsi="Arial" w:cs="Arial"/>
          <w:shd w:val="clear" w:color="auto" w:fill="FFFFFF"/>
        </w:rPr>
      </w:pPr>
      <w:r w:rsidRPr="00077F10">
        <w:rPr>
          <w:rFonts w:ascii="Arial" w:hAnsi="Arial" w:cs="Arial"/>
          <w:shd w:val="clear" w:color="auto" w:fill="FFFFFF"/>
        </w:rPr>
        <w:t>1.- La vinculación con los distintos programas e instituciones que puedan apoyar al instituto en su tarea.</w:t>
      </w:r>
    </w:p>
    <w:p w:rsidR="00077F10" w:rsidRPr="00077F10" w:rsidRDefault="00077F10" w:rsidP="00077F10">
      <w:pPr>
        <w:shd w:val="clear" w:color="auto" w:fill="FFFFFF"/>
        <w:spacing w:after="0" w:line="360" w:lineRule="auto"/>
        <w:ind w:left="851" w:hanging="425"/>
        <w:jc w:val="both"/>
        <w:rPr>
          <w:rFonts w:ascii="Arial" w:hAnsi="Arial" w:cs="Arial"/>
          <w:shd w:val="clear" w:color="auto" w:fill="FFFFFF"/>
        </w:rPr>
      </w:pPr>
      <w:r w:rsidRPr="00077F10">
        <w:rPr>
          <w:rFonts w:ascii="Arial" w:hAnsi="Arial" w:cs="Arial"/>
          <w:shd w:val="clear" w:color="auto" w:fill="FFFFFF"/>
        </w:rPr>
        <w:t>2.- La tecnologizacion de los programas de estudio y métodos evaluativos para facilitar la formación de los adultos y economizar los costos operativos.</w:t>
      </w:r>
    </w:p>
    <w:p w:rsidR="00077F10" w:rsidRPr="00077F10" w:rsidRDefault="00077F10" w:rsidP="00077F10">
      <w:pPr>
        <w:shd w:val="clear" w:color="auto" w:fill="FFFFFF"/>
        <w:spacing w:after="0" w:line="360" w:lineRule="auto"/>
        <w:ind w:left="851" w:hanging="425"/>
        <w:jc w:val="both"/>
        <w:rPr>
          <w:rFonts w:ascii="Arial" w:hAnsi="Arial" w:cs="Arial"/>
          <w:shd w:val="clear" w:color="auto" w:fill="FFFFFF"/>
        </w:rPr>
      </w:pPr>
      <w:r w:rsidRPr="00077F10">
        <w:rPr>
          <w:rFonts w:ascii="Arial" w:hAnsi="Arial" w:cs="Arial"/>
          <w:shd w:val="clear" w:color="auto" w:fill="FFFFFF"/>
        </w:rPr>
        <w:t>3.- La remuneración a los apoyos solidarios basado en un sistema de metas que favorezca los términos de nivel.</w:t>
      </w:r>
    </w:p>
    <w:p w:rsidR="00077F10" w:rsidRPr="00077F10" w:rsidRDefault="00077F10" w:rsidP="00077F10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077F10">
        <w:rPr>
          <w:rFonts w:ascii="Arial" w:hAnsi="Arial" w:cs="Arial"/>
          <w:b/>
          <w:shd w:val="clear" w:color="auto" w:fill="FFFFFF"/>
        </w:rPr>
        <w:t>METAS:</w:t>
      </w:r>
    </w:p>
    <w:p w:rsidR="00077F10" w:rsidRPr="00077F10" w:rsidRDefault="00077F10" w:rsidP="00077F10">
      <w:pPr>
        <w:shd w:val="clear" w:color="auto" w:fill="FFFFFF"/>
        <w:spacing w:after="0" w:line="360" w:lineRule="auto"/>
        <w:ind w:left="709" w:hanging="283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1.1</w:t>
      </w:r>
      <w:r w:rsidRPr="00077F10">
        <w:rPr>
          <w:rFonts w:ascii="Arial" w:hAnsi="Arial" w:cs="Arial"/>
          <w:shd w:val="clear" w:color="auto" w:fill="FFFFFF"/>
        </w:rPr>
        <w:t>.-  Lograr la participación de al menos 3 programas públicos.</w:t>
      </w:r>
    </w:p>
    <w:p w:rsidR="00077F10" w:rsidRPr="00077F10" w:rsidRDefault="00077F10" w:rsidP="00077F10">
      <w:pPr>
        <w:shd w:val="clear" w:color="auto" w:fill="FFFFFF"/>
        <w:spacing w:after="0" w:line="360" w:lineRule="auto"/>
        <w:ind w:left="709" w:hanging="283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2.1</w:t>
      </w:r>
      <w:r w:rsidRPr="00077F10">
        <w:rPr>
          <w:rFonts w:ascii="Arial" w:hAnsi="Arial" w:cs="Arial"/>
          <w:shd w:val="clear" w:color="auto" w:fill="FFFFFF"/>
        </w:rPr>
        <w:t>.- lograr la creación de al menos 1 plaza comunitaria por coordinación de zona</w:t>
      </w:r>
    </w:p>
    <w:p w:rsidR="00077F10" w:rsidRPr="00077F10" w:rsidRDefault="00077F10" w:rsidP="00077F10">
      <w:pPr>
        <w:shd w:val="clear" w:color="auto" w:fill="FFFFFF"/>
        <w:spacing w:after="0" w:line="360" w:lineRule="auto"/>
        <w:ind w:left="709" w:hanging="283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3.1</w:t>
      </w:r>
      <w:r w:rsidRPr="00077F10">
        <w:rPr>
          <w:rFonts w:ascii="Arial" w:hAnsi="Arial" w:cs="Arial"/>
          <w:shd w:val="clear" w:color="auto" w:fill="FFFFFF"/>
        </w:rPr>
        <w:t>.- remunerar a los asesores con la catidad de 300 pesos por conclusión de nivel a su cargo y 85 pesos por examen acreditado.</w:t>
      </w:r>
    </w:p>
    <w:p w:rsidR="00077F10" w:rsidRPr="00077F10" w:rsidRDefault="00077F10" w:rsidP="00077F10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077F10">
        <w:rPr>
          <w:rFonts w:ascii="Arial" w:hAnsi="Arial" w:cs="Arial"/>
          <w:b/>
          <w:shd w:val="clear" w:color="auto" w:fill="FFFFFF"/>
        </w:rPr>
        <w:t>TACTICAS-INICIATIVAS:</w:t>
      </w:r>
    </w:p>
    <w:p w:rsidR="00077F10" w:rsidRPr="00077F10" w:rsidRDefault="00077F10" w:rsidP="00077F10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77F10">
        <w:rPr>
          <w:rFonts w:ascii="Arial" w:eastAsia="Times New Roman" w:hAnsi="Arial" w:cs="Arial"/>
          <w:lang w:eastAsia="es-MX"/>
        </w:rPr>
        <w:t xml:space="preserve">La gestión agresiva ante instancias estatales y federales por medio de convenios de colaboración. “Mediante el programa abatimiento del rezago educativo”  mediante“progresa con inea” “cruzada contra el hambre y  el rezago educativo” “el buen juez por su casa empieza” </w:t>
      </w:r>
    </w:p>
    <w:p w:rsidR="00077F10" w:rsidRPr="00077F10" w:rsidRDefault="00077F10" w:rsidP="00077F10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77F10">
        <w:rPr>
          <w:rFonts w:ascii="Arial" w:eastAsia="Times New Roman" w:hAnsi="Arial" w:cs="Arial"/>
          <w:lang w:eastAsia="es-MX"/>
        </w:rPr>
        <w:t>La obtención de subsidios para la obtención de equipos, espacios y servidores para otorgar un mejor servicio. “Chiapas lee y Chiapas escribe con la computadora”</w:t>
      </w:r>
    </w:p>
    <w:p w:rsidR="00077F10" w:rsidRPr="00077F10" w:rsidRDefault="00077F10" w:rsidP="00077F10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77F10">
        <w:rPr>
          <w:rFonts w:ascii="Arial" w:eastAsia="Times New Roman" w:hAnsi="Arial" w:cs="Arial"/>
          <w:lang w:eastAsia="es-MX"/>
        </w:rPr>
        <w:t>La remuneración pronta y efectiva por cada examen acreditado y cada terminación de nivel con montos atractivos. ”rescate de asesores solidarios”</w:t>
      </w:r>
    </w:p>
    <w:p w:rsidR="00077F10" w:rsidRPr="00077F10" w:rsidRDefault="00077F10" w:rsidP="00077F10">
      <w:pPr>
        <w:shd w:val="clear" w:color="auto" w:fill="FFFFFF"/>
        <w:spacing w:after="0" w:line="336" w:lineRule="atLeast"/>
        <w:rPr>
          <w:rFonts w:ascii="Arial" w:eastAsia="Times New Roman" w:hAnsi="Arial" w:cs="Arial"/>
          <w:lang w:eastAsia="es-MX"/>
        </w:rPr>
      </w:pPr>
      <w:bookmarkStart w:id="0" w:name="_GoBack"/>
      <w:bookmarkEnd w:id="0"/>
    </w:p>
    <w:tbl>
      <w:tblPr>
        <w:tblStyle w:val="Tablaconcuadrcula"/>
        <w:tblW w:w="13716" w:type="dxa"/>
        <w:jc w:val="center"/>
        <w:tblLayout w:type="fixed"/>
        <w:tblLook w:val="04A0" w:firstRow="1" w:lastRow="0" w:firstColumn="1" w:lastColumn="0" w:noHBand="0" w:noVBand="1"/>
      </w:tblPr>
      <w:tblGrid>
        <w:gridCol w:w="3085"/>
        <w:gridCol w:w="2976"/>
        <w:gridCol w:w="2127"/>
        <w:gridCol w:w="1637"/>
        <w:gridCol w:w="2048"/>
        <w:gridCol w:w="568"/>
        <w:gridCol w:w="697"/>
        <w:gridCol w:w="578"/>
      </w:tblGrid>
      <w:tr w:rsidR="00077F10" w:rsidRPr="00077F10" w:rsidTr="007D7502">
        <w:trPr>
          <w:jc w:val="center"/>
        </w:trPr>
        <w:tc>
          <w:tcPr>
            <w:tcW w:w="3085" w:type="dxa"/>
            <w:vMerge w:val="restart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</w:p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  <w:r w:rsidRPr="00077F10">
              <w:rPr>
                <w:rFonts w:ascii="Arial" w:eastAsia="Times New Roman" w:hAnsi="Arial" w:cs="Arial"/>
                <w:b/>
                <w:lang w:eastAsia="es-MX"/>
              </w:rPr>
              <w:t>Estrategia</w:t>
            </w:r>
          </w:p>
        </w:tc>
        <w:tc>
          <w:tcPr>
            <w:tcW w:w="2976" w:type="dxa"/>
            <w:vMerge w:val="restart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</w:p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  <w:r w:rsidRPr="00077F10">
              <w:rPr>
                <w:rFonts w:ascii="Arial" w:eastAsia="Times New Roman" w:hAnsi="Arial" w:cs="Arial"/>
                <w:b/>
                <w:lang w:eastAsia="es-MX"/>
              </w:rPr>
              <w:t>Meta</w:t>
            </w:r>
          </w:p>
        </w:tc>
        <w:tc>
          <w:tcPr>
            <w:tcW w:w="2127" w:type="dxa"/>
            <w:vMerge w:val="restart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</w:p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  <w:r w:rsidRPr="00077F10">
              <w:rPr>
                <w:rFonts w:ascii="Arial" w:eastAsia="Times New Roman" w:hAnsi="Arial" w:cs="Arial"/>
                <w:b/>
                <w:lang w:eastAsia="es-MX"/>
              </w:rPr>
              <w:t>Indicadores</w:t>
            </w:r>
          </w:p>
        </w:tc>
        <w:tc>
          <w:tcPr>
            <w:tcW w:w="1637" w:type="dxa"/>
            <w:vMerge w:val="restart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</w:p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  <w:r w:rsidRPr="00077F10">
              <w:rPr>
                <w:rFonts w:ascii="Arial" w:eastAsia="Times New Roman" w:hAnsi="Arial" w:cs="Arial"/>
                <w:b/>
                <w:lang w:eastAsia="es-MX"/>
              </w:rPr>
              <w:t>Formula</w:t>
            </w:r>
          </w:p>
        </w:tc>
        <w:tc>
          <w:tcPr>
            <w:tcW w:w="2048" w:type="dxa"/>
            <w:vMerge w:val="restart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</w:p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  <w:r w:rsidRPr="00077F10">
              <w:rPr>
                <w:rFonts w:ascii="Arial" w:eastAsia="Times New Roman" w:hAnsi="Arial" w:cs="Arial"/>
                <w:b/>
                <w:lang w:eastAsia="es-MX"/>
              </w:rPr>
              <w:t>Fuente</w:t>
            </w:r>
          </w:p>
        </w:tc>
        <w:tc>
          <w:tcPr>
            <w:tcW w:w="1843" w:type="dxa"/>
            <w:gridSpan w:val="3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b/>
                <w:lang w:eastAsia="es-MX"/>
              </w:rPr>
            </w:pPr>
            <w:r w:rsidRPr="00077F10">
              <w:rPr>
                <w:rFonts w:ascii="Arial" w:eastAsia="Times New Roman" w:hAnsi="Arial" w:cs="Arial"/>
                <w:b/>
                <w:lang w:eastAsia="es-MX"/>
              </w:rPr>
              <w:t>Rango</w:t>
            </w:r>
          </w:p>
        </w:tc>
      </w:tr>
      <w:tr w:rsidR="00077F10" w:rsidRPr="00077F10" w:rsidTr="007D7502">
        <w:trPr>
          <w:trHeight w:val="664"/>
          <w:jc w:val="center"/>
        </w:trPr>
        <w:tc>
          <w:tcPr>
            <w:tcW w:w="3085" w:type="dxa"/>
            <w:vMerge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976" w:type="dxa"/>
            <w:vMerge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127" w:type="dxa"/>
            <w:vMerge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637" w:type="dxa"/>
            <w:vMerge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48" w:type="dxa"/>
            <w:vMerge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568" w:type="dxa"/>
            <w:shd w:val="clear" w:color="auto" w:fill="33CC33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77F10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Alto</w:t>
            </w:r>
          </w:p>
        </w:tc>
        <w:tc>
          <w:tcPr>
            <w:tcW w:w="697" w:type="dxa"/>
            <w:shd w:val="clear" w:color="auto" w:fill="FFFF00"/>
          </w:tcPr>
          <w:p w:rsidR="00077F10" w:rsidRPr="00077F10" w:rsidRDefault="00077F10" w:rsidP="00077F10">
            <w:pPr>
              <w:spacing w:line="336" w:lineRule="atLeast"/>
              <w:ind w:left="-120" w:firstLine="120"/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077F10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Medio</w:t>
            </w:r>
          </w:p>
        </w:tc>
        <w:tc>
          <w:tcPr>
            <w:tcW w:w="578" w:type="dxa"/>
            <w:shd w:val="clear" w:color="auto" w:fill="FF0000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077F10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Bajo</w:t>
            </w:r>
          </w:p>
        </w:tc>
      </w:tr>
      <w:tr w:rsidR="00077F10" w:rsidRPr="00077F10" w:rsidTr="007D7502">
        <w:trPr>
          <w:jc w:val="center"/>
        </w:trPr>
        <w:tc>
          <w:tcPr>
            <w:tcW w:w="3085" w:type="dxa"/>
          </w:tcPr>
          <w:p w:rsidR="00077F10" w:rsidRPr="00077F10" w:rsidRDefault="00077F10" w:rsidP="00077F10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>1.- La vinculación con los distintos programas e instituciones que puedan apoyar al instituto en su tarea.</w:t>
            </w:r>
          </w:p>
        </w:tc>
        <w:tc>
          <w:tcPr>
            <w:tcW w:w="2976" w:type="dxa"/>
          </w:tcPr>
          <w:p w:rsidR="00077F10" w:rsidRPr="00077F10" w:rsidRDefault="00077F10" w:rsidP="00077F10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>I.-  Lograr la participación de 1 programa público para la alfabtezicacion de 12,517 educandos.</w:t>
            </w:r>
          </w:p>
        </w:tc>
        <w:tc>
          <w:tcPr>
            <w:tcW w:w="2127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 xml:space="preserve"> Porcentaje de cumplimiento</w:t>
            </w:r>
          </w:p>
        </w:tc>
        <w:tc>
          <w:tcPr>
            <w:tcW w:w="1637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</w:p>
          <w:p w:rsidR="00077F10" w:rsidRPr="00077F10" w:rsidRDefault="00077F10" w:rsidP="00077F10">
            <w:pPr>
              <w:spacing w:line="336" w:lineRule="atLeast"/>
              <w:rPr>
                <w:rFonts w:ascii="Arial" w:hAnsi="Arial" w:cs="Arial"/>
                <w:u w:val="single"/>
                <w:shd w:val="clear" w:color="auto" w:fill="FFFFFF"/>
              </w:rPr>
            </w:pPr>
            <w:r w:rsidRPr="00077F10">
              <w:rPr>
                <w:rFonts w:ascii="Arial" w:hAnsi="Arial" w:cs="Arial"/>
                <w:u w:val="single"/>
                <w:shd w:val="clear" w:color="auto" w:fill="FFFFFF"/>
              </w:rPr>
              <w:t>15,340</w:t>
            </w:r>
          </w:p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>12,517 x 100</w:t>
            </w:r>
          </w:p>
        </w:tc>
        <w:tc>
          <w:tcPr>
            <w:tcW w:w="2048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eastAsia="Times New Roman" w:hAnsi="Arial" w:cs="Arial"/>
                <w:lang w:eastAsia="es-MX"/>
              </w:rPr>
              <w:t>Reporte del numero de conclusiones de nivel en sasa.</w:t>
            </w:r>
          </w:p>
        </w:tc>
        <w:tc>
          <w:tcPr>
            <w:tcW w:w="568" w:type="dxa"/>
            <w:shd w:val="clear" w:color="auto" w:fill="33CC33"/>
          </w:tcPr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eastAsia="Times New Roman" w:hAnsi="Arial" w:cs="Arial"/>
                <w:lang w:eastAsia="es-MX"/>
              </w:rPr>
              <w:t>X</w:t>
            </w:r>
          </w:p>
        </w:tc>
        <w:tc>
          <w:tcPr>
            <w:tcW w:w="697" w:type="dxa"/>
            <w:shd w:val="clear" w:color="auto" w:fill="FFFF00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578" w:type="dxa"/>
            <w:shd w:val="clear" w:color="auto" w:fill="FF0000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077F10" w:rsidRPr="00077F10" w:rsidTr="007D7502">
        <w:trPr>
          <w:jc w:val="center"/>
        </w:trPr>
        <w:tc>
          <w:tcPr>
            <w:tcW w:w="3085" w:type="dxa"/>
          </w:tcPr>
          <w:p w:rsidR="00077F10" w:rsidRPr="00077F10" w:rsidRDefault="00077F10" w:rsidP="00077F10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>2.- La tecnologizacion de los programas de estudio y métodos evaluativos para facilitar la formación de los adultos y economizar los costos operativos.</w:t>
            </w:r>
          </w:p>
        </w:tc>
        <w:tc>
          <w:tcPr>
            <w:tcW w:w="2976" w:type="dxa"/>
          </w:tcPr>
          <w:p w:rsidR="00077F10" w:rsidRPr="00077F10" w:rsidRDefault="00077F10" w:rsidP="00077F10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>II.- lograr la creación de al menos 1 plaza comunitaria por coordinación de zona</w:t>
            </w:r>
          </w:p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127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77F1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% de personas que concluyen nivel en plazas comunitarias con respecto a las personas atendidas</w:t>
            </w:r>
          </w:p>
        </w:tc>
        <w:tc>
          <w:tcPr>
            <w:tcW w:w="1637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u w:val="single"/>
                <w:lang w:eastAsia="es-MX"/>
              </w:rPr>
            </w:pPr>
            <w:r w:rsidRPr="00077F10">
              <w:rPr>
                <w:rFonts w:ascii="Arial" w:eastAsia="Times New Roman" w:hAnsi="Arial" w:cs="Arial"/>
                <w:u w:val="single"/>
                <w:lang w:eastAsia="es-MX"/>
              </w:rPr>
              <w:t>30</w:t>
            </w:r>
          </w:p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eastAsia="Times New Roman" w:hAnsi="Arial" w:cs="Arial"/>
                <w:lang w:eastAsia="es-MX"/>
              </w:rPr>
              <w:t>65 x 100</w:t>
            </w:r>
          </w:p>
        </w:tc>
        <w:tc>
          <w:tcPr>
            <w:tcW w:w="2048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eastAsia="Times New Roman" w:hAnsi="Arial" w:cs="Arial"/>
                <w:lang w:eastAsia="es-MX"/>
              </w:rPr>
              <w:t>Departamento de planeación y soporte técnico</w:t>
            </w:r>
          </w:p>
        </w:tc>
        <w:tc>
          <w:tcPr>
            <w:tcW w:w="568" w:type="dxa"/>
            <w:shd w:val="clear" w:color="auto" w:fill="33CC33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697" w:type="dxa"/>
            <w:shd w:val="clear" w:color="auto" w:fill="FFFF00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X</w:t>
            </w:r>
          </w:p>
        </w:tc>
        <w:tc>
          <w:tcPr>
            <w:tcW w:w="578" w:type="dxa"/>
            <w:shd w:val="clear" w:color="auto" w:fill="FF0000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077F10" w:rsidRPr="00077F10" w:rsidTr="007D7502">
        <w:trPr>
          <w:trHeight w:val="2721"/>
          <w:jc w:val="center"/>
        </w:trPr>
        <w:tc>
          <w:tcPr>
            <w:tcW w:w="3085" w:type="dxa"/>
          </w:tcPr>
          <w:p w:rsidR="00077F10" w:rsidRPr="00077F10" w:rsidRDefault="00077F10" w:rsidP="00077F10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>3.- La remuneración a los apoyos solidarios basado en un sistema de metas que favorezca los términos de nivel.</w:t>
            </w:r>
          </w:p>
          <w:p w:rsidR="00077F10" w:rsidRPr="00077F10" w:rsidRDefault="00077F10" w:rsidP="00077F10">
            <w:pPr>
              <w:spacing w:line="336" w:lineRule="atLeast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976" w:type="dxa"/>
          </w:tcPr>
          <w:p w:rsidR="00077F10" w:rsidRPr="00077F10" w:rsidRDefault="00077F10" w:rsidP="00077F10">
            <w:pPr>
              <w:shd w:val="clear" w:color="auto" w:fill="FFFFFF"/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>III.- remunerar a los asesores con la catidad de 300 pesos por conclusión de nivel a su cargo y 85 pesos por examen acreditado.</w:t>
            </w:r>
          </w:p>
        </w:tc>
        <w:tc>
          <w:tcPr>
            <w:tcW w:w="2127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77F1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educandos en atencion proximos a conclusion de nivel en el programa mevyt hispano. “potencialmente remunerativos”</w:t>
            </w:r>
          </w:p>
        </w:tc>
        <w:tc>
          <w:tcPr>
            <w:tcW w:w="1637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eastAsia="Times New Roman" w:hAnsi="Arial" w:cs="Arial"/>
                <w:lang w:eastAsia="es-MX"/>
              </w:rPr>
              <w:t xml:space="preserve">Numero de conclusiones de nivel </w:t>
            </w:r>
          </w:p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u w:val="single"/>
                <w:lang w:eastAsia="es-MX"/>
              </w:rPr>
            </w:pPr>
            <w:r w:rsidRPr="00077F10">
              <w:rPr>
                <w:rFonts w:ascii="Arial" w:eastAsia="Times New Roman" w:hAnsi="Arial" w:cs="Arial"/>
                <w:u w:val="single"/>
                <w:lang w:eastAsia="es-MX"/>
              </w:rPr>
              <w:t>114,318</w:t>
            </w:r>
          </w:p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hAnsi="Arial" w:cs="Arial"/>
                <w:shd w:val="clear" w:color="auto" w:fill="FFFFFF"/>
              </w:rPr>
              <w:t xml:space="preserve">138,306 </w:t>
            </w:r>
            <w:r w:rsidRPr="00077F10">
              <w:rPr>
                <w:rFonts w:ascii="Arial" w:eastAsia="Times New Roman" w:hAnsi="Arial" w:cs="Arial"/>
                <w:lang w:eastAsia="es-MX"/>
              </w:rPr>
              <w:t>x 100</w:t>
            </w:r>
          </w:p>
        </w:tc>
        <w:tc>
          <w:tcPr>
            <w:tcW w:w="2048" w:type="dxa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eastAsia="Times New Roman" w:hAnsi="Arial" w:cs="Arial"/>
                <w:lang w:eastAsia="es-MX"/>
              </w:rPr>
              <w:t>Reporte de ucn emitido por el sasa</w:t>
            </w:r>
          </w:p>
        </w:tc>
        <w:tc>
          <w:tcPr>
            <w:tcW w:w="568" w:type="dxa"/>
            <w:shd w:val="clear" w:color="auto" w:fill="33CC33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  <w:r w:rsidRPr="00077F10">
              <w:rPr>
                <w:rFonts w:ascii="Arial" w:eastAsia="Times New Roman" w:hAnsi="Arial" w:cs="Arial"/>
                <w:lang w:eastAsia="es-MX"/>
              </w:rPr>
              <w:t xml:space="preserve">   </w:t>
            </w:r>
            <w:r>
              <w:rPr>
                <w:rFonts w:ascii="Arial" w:eastAsia="Times New Roman" w:hAnsi="Arial" w:cs="Arial"/>
                <w:lang w:eastAsia="es-MX"/>
              </w:rPr>
              <w:t>X</w:t>
            </w:r>
          </w:p>
        </w:tc>
        <w:tc>
          <w:tcPr>
            <w:tcW w:w="697" w:type="dxa"/>
            <w:shd w:val="clear" w:color="auto" w:fill="FFFF00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578" w:type="dxa"/>
            <w:shd w:val="clear" w:color="auto" w:fill="FF0000"/>
          </w:tcPr>
          <w:p w:rsidR="00077F10" w:rsidRPr="00077F10" w:rsidRDefault="00077F10" w:rsidP="00077F10">
            <w:pPr>
              <w:spacing w:line="336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:rsidR="00626437" w:rsidRPr="00077F10" w:rsidRDefault="00626437">
      <w:pPr>
        <w:rPr>
          <w:rFonts w:ascii="Arial" w:hAnsi="Arial"/>
        </w:rPr>
      </w:pPr>
    </w:p>
    <w:sectPr w:rsidR="00626437" w:rsidRPr="00077F10" w:rsidSect="00077F10">
      <w:pgSz w:w="16840" w:h="11900" w:orient="landscape"/>
      <w:pgMar w:top="1418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C15"/>
    <w:multiLevelType w:val="multilevel"/>
    <w:tmpl w:val="636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E4775"/>
    <w:multiLevelType w:val="hybridMultilevel"/>
    <w:tmpl w:val="83F2833E"/>
    <w:lvl w:ilvl="0" w:tplc="540CDC00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5216D"/>
    <w:multiLevelType w:val="hybridMultilevel"/>
    <w:tmpl w:val="0FA45B4A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10"/>
    <w:rsid w:val="00077F10"/>
    <w:rsid w:val="00626437"/>
    <w:rsid w:val="007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10"/>
    <w:pPr>
      <w:spacing w:after="160" w:line="259" w:lineRule="auto"/>
    </w:pPr>
    <w:rPr>
      <w:sz w:val="22"/>
      <w:szCs w:val="22"/>
      <w:lang w:val="es-MX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F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7F10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10"/>
    <w:pPr>
      <w:spacing w:after="160" w:line="259" w:lineRule="auto"/>
    </w:pPr>
    <w:rPr>
      <w:sz w:val="22"/>
      <w:szCs w:val="22"/>
      <w:lang w:val="es-MX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F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7F10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748</Words>
  <Characters>4115</Characters>
  <Application>Microsoft Macintosh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2015-04-28T18:09:00Z</dcterms:created>
  <dcterms:modified xsi:type="dcterms:W3CDTF">2015-04-28T18:29:00Z</dcterms:modified>
</cp:coreProperties>
</file>