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FF" w:rsidRDefault="008813FF" w:rsidP="008813FF">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60288" behindDoc="1" locked="0" layoutInCell="1" allowOverlap="1" wp14:anchorId="527B915C" wp14:editId="6984452B">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3FF" w:rsidRDefault="008813FF" w:rsidP="008813FF">
      <w:pPr>
        <w:jc w:val="center"/>
        <w:rPr>
          <w:rFonts w:ascii="Verdana" w:hAnsi="Verdana" w:cs="Verdana"/>
          <w:b/>
          <w:color w:val="262626"/>
          <w:sz w:val="44"/>
          <w:szCs w:val="44"/>
          <w:u w:val="single"/>
          <w:lang w:val="es-ES"/>
        </w:rPr>
      </w:pPr>
    </w:p>
    <w:p w:rsidR="008813FF" w:rsidRPr="003672D5" w:rsidRDefault="008813FF" w:rsidP="008813FF">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8813FF" w:rsidRPr="003672D5" w:rsidRDefault="008813FF" w:rsidP="008813FF">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rsidR="008813FF" w:rsidRPr="0079428B" w:rsidRDefault="008813FF" w:rsidP="008813FF">
      <w:pPr>
        <w:jc w:val="center"/>
        <w:rPr>
          <w:rFonts w:ascii="Verdana" w:hAnsi="Verdana" w:cs="Verdana"/>
          <w:color w:val="262626"/>
          <w:sz w:val="36"/>
          <w:szCs w:val="3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Default="008813FF" w:rsidP="008813FF">
      <w:pPr>
        <w:jc w:val="center"/>
        <w:rPr>
          <w:rFonts w:ascii="Verdana" w:hAnsi="Verdana" w:cs="Verdana"/>
          <w:color w:val="262626"/>
          <w:sz w:val="26"/>
          <w:szCs w:val="26"/>
          <w:lang w:val="es-ES"/>
        </w:rPr>
      </w:pPr>
    </w:p>
    <w:p w:rsidR="008813FF" w:rsidRPr="0079428B" w:rsidRDefault="008813FF" w:rsidP="008813FF">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8813FF" w:rsidRPr="0079428B" w:rsidRDefault="008813FF" w:rsidP="008813FF">
      <w:pPr>
        <w:tabs>
          <w:tab w:val="left" w:pos="1895"/>
        </w:tabs>
        <w:jc w:val="center"/>
        <w:rPr>
          <w:rFonts w:ascii="Arial" w:hAnsi="Arial" w:cs="Arial"/>
          <w:color w:val="262626"/>
          <w:sz w:val="32"/>
          <w:szCs w:val="32"/>
          <w:lang w:val="es-ES"/>
        </w:rPr>
      </w:pPr>
    </w:p>
    <w:p w:rsidR="008813FF" w:rsidRPr="005565DB" w:rsidRDefault="008813FF" w:rsidP="008813FF">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000000" w:themeColor="text1"/>
          <w:sz w:val="32"/>
          <w:szCs w:val="32"/>
          <w:lang w:val="es-ES"/>
        </w:rPr>
        <w:t>Dr</w:t>
      </w:r>
      <w:r w:rsidRPr="007E4226">
        <w:rPr>
          <w:rFonts w:ascii="Arial" w:hAnsi="Arial" w:cs="Arial"/>
          <w:b/>
          <w:color w:val="000000" w:themeColor="text1"/>
          <w:sz w:val="32"/>
          <w:szCs w:val="32"/>
          <w:lang w:val="es-ES"/>
        </w:rPr>
        <w:t xml:space="preserve">. </w:t>
      </w:r>
      <w:r>
        <w:rPr>
          <w:rFonts w:ascii="Arial" w:hAnsi="Arial" w:cs="Arial"/>
          <w:b/>
          <w:color w:val="000000" w:themeColor="text1"/>
          <w:sz w:val="32"/>
          <w:szCs w:val="32"/>
          <w:lang w:val="es-ES"/>
        </w:rPr>
        <w:t>Rommel Rosas</w:t>
      </w:r>
    </w:p>
    <w:p w:rsidR="008813FF" w:rsidRDefault="008813FF" w:rsidP="008813FF">
      <w:pPr>
        <w:jc w:val="center"/>
        <w:rPr>
          <w:rFonts w:ascii="Arial" w:hAnsi="Arial" w:cs="Arial"/>
          <w:color w:val="262626"/>
          <w:sz w:val="32"/>
          <w:szCs w:val="32"/>
          <w:lang w:val="es-ES"/>
        </w:rPr>
      </w:pPr>
    </w:p>
    <w:p w:rsidR="008813FF" w:rsidRDefault="008813FF" w:rsidP="008813FF">
      <w:pPr>
        <w:jc w:val="center"/>
        <w:rPr>
          <w:rFonts w:ascii="Arial" w:hAnsi="Arial" w:cs="Arial"/>
          <w:color w:val="262626"/>
          <w:sz w:val="32"/>
          <w:szCs w:val="32"/>
          <w:lang w:val="es-ES"/>
        </w:rPr>
      </w:pPr>
    </w:p>
    <w:p w:rsidR="008813FF" w:rsidRDefault="008813FF" w:rsidP="008813FF">
      <w:pPr>
        <w:jc w:val="center"/>
        <w:rPr>
          <w:rFonts w:ascii="Arial" w:hAnsi="Arial" w:cs="Arial"/>
          <w:color w:val="262626"/>
          <w:sz w:val="32"/>
          <w:szCs w:val="32"/>
          <w:lang w:val="es-ES"/>
        </w:rPr>
      </w:pPr>
    </w:p>
    <w:p w:rsidR="008813FF" w:rsidRDefault="008813FF" w:rsidP="008813FF">
      <w:pPr>
        <w:jc w:val="center"/>
        <w:rPr>
          <w:rFonts w:ascii="Arial" w:hAnsi="Arial" w:cs="Arial"/>
          <w:color w:val="262626"/>
          <w:sz w:val="32"/>
          <w:szCs w:val="32"/>
          <w:lang w:val="es-ES"/>
        </w:rPr>
      </w:pPr>
    </w:p>
    <w:p w:rsidR="008813FF" w:rsidRDefault="008813FF" w:rsidP="008813FF">
      <w:pPr>
        <w:jc w:val="center"/>
        <w:rPr>
          <w:rFonts w:ascii="Arial" w:hAnsi="Arial" w:cs="Arial"/>
          <w:color w:val="262626"/>
          <w:sz w:val="32"/>
          <w:szCs w:val="32"/>
          <w:lang w:val="es-ES"/>
        </w:rPr>
      </w:pPr>
    </w:p>
    <w:p w:rsidR="008813FF" w:rsidRDefault="008813FF" w:rsidP="008813FF">
      <w:pPr>
        <w:jc w:val="center"/>
        <w:rPr>
          <w:rFonts w:ascii="Arial" w:hAnsi="Arial" w:cs="Arial"/>
          <w:color w:val="262626"/>
          <w:sz w:val="32"/>
          <w:szCs w:val="32"/>
          <w:lang w:val="es-ES"/>
        </w:rPr>
      </w:pPr>
    </w:p>
    <w:p w:rsidR="008813FF" w:rsidRPr="008813FF" w:rsidRDefault="008813FF" w:rsidP="008813FF">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 xml:space="preserve"> </w:t>
      </w:r>
      <w:r w:rsidRPr="008813FF">
        <w:rPr>
          <w:rFonts w:ascii="Arial" w:hAnsi="Arial" w:cs="Arial"/>
          <w:b/>
          <w:bCs/>
          <w:color w:val="1A1A1A"/>
          <w:sz w:val="32"/>
          <w:szCs w:val="32"/>
          <w:lang w:val="es-ES"/>
        </w:rPr>
        <w:t>Los ocho pasos para el análisis de políticas públicas.</w:t>
      </w:r>
    </w:p>
    <w:p w:rsidR="008813FF" w:rsidRPr="003672D5" w:rsidRDefault="008813FF" w:rsidP="008813FF">
      <w:pPr>
        <w:jc w:val="center"/>
        <w:rPr>
          <w:rFonts w:ascii="Arial" w:hAnsi="Arial" w:cs="Arial"/>
          <w:b/>
          <w:color w:val="262626"/>
          <w:sz w:val="32"/>
          <w:szCs w:val="32"/>
          <w:lang w:val="es-ES"/>
        </w:rPr>
      </w:pPr>
    </w:p>
    <w:p w:rsidR="008813FF" w:rsidRPr="003672D5" w:rsidRDefault="008813FF" w:rsidP="008813FF">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w:t>
      </w:r>
      <w:r>
        <w:rPr>
          <w:rFonts w:ascii="Arial" w:hAnsi="Arial" w:cs="Arial"/>
          <w:b/>
          <w:color w:val="262626"/>
          <w:sz w:val="32"/>
          <w:szCs w:val="32"/>
          <w:lang w:val="es-ES"/>
        </w:rPr>
        <w:t>10 de Diciembre</w:t>
      </w:r>
      <w:r>
        <w:rPr>
          <w:rFonts w:ascii="Arial" w:hAnsi="Arial" w:cs="Arial"/>
          <w:b/>
          <w:color w:val="262626"/>
          <w:sz w:val="32"/>
          <w:szCs w:val="32"/>
          <w:lang w:val="es-ES"/>
        </w:rPr>
        <w:t xml:space="preserve"> de 2015     2</w:t>
      </w:r>
      <w:r w:rsidRPr="003672D5">
        <w:rPr>
          <w:rFonts w:ascii="Arial" w:hAnsi="Arial" w:cs="Arial"/>
          <w:b/>
          <w:color w:val="262626"/>
          <w:sz w:val="32"/>
          <w:szCs w:val="32"/>
          <w:lang w:val="es-ES"/>
        </w:rPr>
        <w:t>º Cuatrimestre</w:t>
      </w:r>
    </w:p>
    <w:p w:rsidR="008813FF" w:rsidRDefault="008813FF" w:rsidP="008813FF">
      <w:pPr>
        <w:jc w:val="center"/>
        <w:rPr>
          <w:rFonts w:ascii="Arial" w:hAnsi="Arial" w:cs="Arial"/>
          <w:color w:val="262626"/>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bookmarkStart w:id="0" w:name="_GoBack"/>
      <w:bookmarkEnd w:id="0"/>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8813FF" w:rsidRDefault="008813FF" w:rsidP="008813FF">
      <w:pPr>
        <w:widowControl w:val="0"/>
        <w:autoSpaceDE w:val="0"/>
        <w:autoSpaceDN w:val="0"/>
        <w:adjustRightInd w:val="0"/>
        <w:jc w:val="center"/>
        <w:rPr>
          <w:rFonts w:ascii="Times New Roman" w:hAnsi="Times New Roman" w:cs="Times New Roman"/>
          <w:sz w:val="32"/>
          <w:szCs w:val="32"/>
          <w:lang w:val="es-ES"/>
        </w:rPr>
      </w:pPr>
    </w:p>
    <w:p w:rsidR="00626437" w:rsidRPr="00B14579" w:rsidRDefault="002F3969" w:rsidP="00B14579">
      <w:pPr>
        <w:jc w:val="both"/>
        <w:rPr>
          <w:rFonts w:ascii="Arial" w:hAnsi="Arial" w:cs="Arial"/>
          <w:sz w:val="36"/>
          <w:szCs w:val="36"/>
          <w:lang w:val="es-ES"/>
        </w:rPr>
      </w:pPr>
      <w:r w:rsidRPr="00B14579">
        <w:rPr>
          <w:rFonts w:ascii="Arial" w:hAnsi="Arial" w:cs="Arial"/>
          <w:sz w:val="36"/>
          <w:szCs w:val="36"/>
          <w:lang w:val="es-ES"/>
        </w:rPr>
        <w:lastRenderedPageBreak/>
        <w:t>Definición del problema</w:t>
      </w:r>
    </w:p>
    <w:p w:rsidR="00882783" w:rsidRPr="00B14579" w:rsidRDefault="00882783" w:rsidP="00B14579">
      <w:pPr>
        <w:jc w:val="both"/>
        <w:rPr>
          <w:rFonts w:ascii="Arial" w:hAnsi="Arial" w:cs="Arial"/>
          <w:lang w:val="es-ES"/>
        </w:rPr>
      </w:pPr>
    </w:p>
    <w:p w:rsidR="002F3969" w:rsidRPr="00B14579" w:rsidRDefault="002F3969" w:rsidP="00B14579">
      <w:pPr>
        <w:jc w:val="both"/>
        <w:rPr>
          <w:rFonts w:ascii="Arial" w:hAnsi="Arial" w:cs="Arial"/>
          <w:lang w:val="es-ES"/>
        </w:rPr>
      </w:pPr>
      <w:r w:rsidRPr="00B14579">
        <w:rPr>
          <w:rFonts w:ascii="Arial" w:hAnsi="Arial" w:cs="Arial"/>
          <w:lang w:val="es-ES"/>
        </w:rPr>
        <w:t>El cambio climático global es un tema de preocupación creciente entre los actores gubernamentales encargados de conducir la política nacional ya que no sólo se circunscribe al sector ambiental, es un problema que afectará al desarrollo de todos los sectores socioeconómicos del país.</w:t>
      </w:r>
    </w:p>
    <w:p w:rsidR="002F3969" w:rsidRPr="00B14579" w:rsidRDefault="002F3969" w:rsidP="00B14579">
      <w:pPr>
        <w:jc w:val="both"/>
        <w:rPr>
          <w:rFonts w:ascii="Arial" w:hAnsi="Arial" w:cs="Arial"/>
          <w:lang w:val="es-ES"/>
        </w:rPr>
      </w:pPr>
    </w:p>
    <w:p w:rsidR="002F3969" w:rsidRPr="00B14579" w:rsidRDefault="002F3969" w:rsidP="00B14579">
      <w:pPr>
        <w:widowControl w:val="0"/>
        <w:autoSpaceDE w:val="0"/>
        <w:autoSpaceDN w:val="0"/>
        <w:adjustRightInd w:val="0"/>
        <w:jc w:val="both"/>
        <w:rPr>
          <w:rFonts w:ascii="Arial" w:hAnsi="Arial" w:cs="Arial"/>
          <w:lang w:val="es-ES"/>
        </w:rPr>
      </w:pPr>
      <w:r w:rsidRPr="00B14579">
        <w:rPr>
          <w:rFonts w:ascii="Arial" w:hAnsi="Arial" w:cs="Arial"/>
          <w:lang w:val="es-ES"/>
        </w:rPr>
        <w:t>De acuerdo a los científicos que han analizado este fenómeno, cada vez tendremos climas más extremosos y fenómenos climáticos más intensos. En general, los veranos serán más cálidos y los patrones de las lluvias se modificarán, dando lugar a lluvias más intensas en algunas partes y lluvias menos frecuentes en otras, aumentando así las sequías.</w:t>
      </w:r>
    </w:p>
    <w:p w:rsidR="002F3969" w:rsidRPr="00B14579" w:rsidRDefault="002F3969" w:rsidP="00B14579">
      <w:pPr>
        <w:widowControl w:val="0"/>
        <w:autoSpaceDE w:val="0"/>
        <w:autoSpaceDN w:val="0"/>
        <w:adjustRightInd w:val="0"/>
        <w:jc w:val="both"/>
        <w:rPr>
          <w:rFonts w:ascii="Arial" w:hAnsi="Arial" w:cs="Arial"/>
          <w:lang w:val="es-ES"/>
        </w:rPr>
      </w:pPr>
    </w:p>
    <w:p w:rsidR="002F3969" w:rsidRPr="00B14579" w:rsidRDefault="002F3969" w:rsidP="00B14579">
      <w:pPr>
        <w:jc w:val="both"/>
        <w:rPr>
          <w:rFonts w:ascii="Arial" w:hAnsi="Arial" w:cs="Arial"/>
          <w:lang w:val="es-ES"/>
        </w:rPr>
      </w:pPr>
      <w:r w:rsidRPr="00B14579">
        <w:rPr>
          <w:rFonts w:ascii="Arial" w:hAnsi="Arial" w:cs="Arial"/>
          <w:lang w:val="es-ES"/>
        </w:rPr>
        <w:t>Los estudiosos del fenómeno han concluido que el cambio climático es producto, principalmente, de la actividad humana. El uso intensivo de combustibles fósiles (carbón, petróleo, gasolinas, diesel, gas natural y los combustibles derivados del petróleo) y la quema y pérdida de bosques son dos de las principales fuentes de este problema.</w:t>
      </w:r>
    </w:p>
    <w:p w:rsidR="002F3969" w:rsidRPr="00B14579" w:rsidRDefault="002F3969" w:rsidP="00B14579">
      <w:pPr>
        <w:jc w:val="both"/>
        <w:rPr>
          <w:rFonts w:ascii="Arial" w:hAnsi="Arial" w:cs="Arial"/>
          <w:lang w:val="es-ES"/>
        </w:rPr>
      </w:pPr>
    </w:p>
    <w:p w:rsidR="002F3969" w:rsidRPr="00B14579" w:rsidRDefault="002F3969" w:rsidP="00B14579">
      <w:pPr>
        <w:jc w:val="both"/>
        <w:rPr>
          <w:rFonts w:ascii="Arial" w:hAnsi="Arial" w:cs="Arial"/>
          <w:sz w:val="36"/>
          <w:szCs w:val="36"/>
          <w:lang w:val="es-ES"/>
        </w:rPr>
      </w:pPr>
      <w:r w:rsidRPr="00B14579">
        <w:rPr>
          <w:rFonts w:ascii="Arial" w:hAnsi="Arial" w:cs="Arial"/>
          <w:sz w:val="36"/>
          <w:szCs w:val="36"/>
          <w:lang w:val="es-ES"/>
        </w:rPr>
        <w:t>Obtención de información</w:t>
      </w:r>
    </w:p>
    <w:p w:rsidR="002F3969" w:rsidRPr="00B14579" w:rsidRDefault="002F3969" w:rsidP="00B14579">
      <w:pPr>
        <w:jc w:val="both"/>
        <w:rPr>
          <w:rFonts w:ascii="Arial" w:hAnsi="Arial" w:cs="Arial"/>
          <w:lang w:val="es-ES"/>
        </w:rPr>
      </w:pPr>
    </w:p>
    <w:p w:rsidR="002F3969" w:rsidRPr="00B14579" w:rsidRDefault="002F3969" w:rsidP="00B14579">
      <w:pPr>
        <w:jc w:val="both"/>
        <w:rPr>
          <w:rFonts w:ascii="Arial" w:hAnsi="Arial" w:cs="Arial"/>
          <w:lang w:val="es-ES"/>
        </w:rPr>
      </w:pPr>
      <w:r w:rsidRPr="00B14579">
        <w:rPr>
          <w:rFonts w:ascii="Arial" w:hAnsi="Arial" w:cs="Arial"/>
          <w:lang w:val="es-ES"/>
        </w:rPr>
        <w:t xml:space="preserve">La CICC elaboró la </w:t>
      </w:r>
      <w:r w:rsidRPr="00B14579">
        <w:rPr>
          <w:rFonts w:ascii="Arial" w:hAnsi="Arial" w:cs="Arial"/>
          <w:bCs/>
          <w:lang w:val="es-ES"/>
        </w:rPr>
        <w:t>Estrategia Nacional de Cambio Climático (ENACC)</w:t>
      </w:r>
      <w:r w:rsidRPr="00B14579">
        <w:rPr>
          <w:rFonts w:ascii="Arial" w:hAnsi="Arial" w:cs="Arial"/>
          <w:lang w:val="es-ES"/>
        </w:rPr>
        <w:t xml:space="preserve"> que en mayo 2007, el Presidente de la República presentó públicamente y dio instrucciones para que, con base en ella, la Comisión elabore un Programa Especial de Cambio Climático 2008 – 2012, en el marco del </w:t>
      </w:r>
      <w:r w:rsidRPr="00B14579">
        <w:rPr>
          <w:rFonts w:ascii="Arial" w:hAnsi="Arial" w:cs="Arial"/>
          <w:bCs/>
          <w:lang w:val="es-ES"/>
        </w:rPr>
        <w:t>Plan Nacional de Desarrollo 2007 – 2012</w:t>
      </w:r>
      <w:r w:rsidRPr="00B14579">
        <w:rPr>
          <w:rFonts w:ascii="Arial" w:hAnsi="Arial" w:cs="Arial"/>
          <w:lang w:val="es-ES"/>
        </w:rPr>
        <w:t>. El tema de Cambio Climático ha sido incluido por primera vez en dicho Plan en su Eje Rector 4 dedicado a la Sustentabilidad Ambiental, con lo cual queda constancia de que el Gobierno de México reconoce que el impacto de las emisiones de GEI es cada vez más evidente.</w:t>
      </w:r>
    </w:p>
    <w:p w:rsidR="00AF0200" w:rsidRPr="00B14579" w:rsidRDefault="00AF0200" w:rsidP="00B14579">
      <w:pPr>
        <w:jc w:val="both"/>
        <w:rPr>
          <w:rFonts w:ascii="Arial" w:hAnsi="Arial" w:cs="Arial"/>
          <w:lang w:val="es-ES"/>
        </w:rPr>
      </w:pPr>
    </w:p>
    <w:p w:rsidR="00AF0200" w:rsidRPr="00B14579" w:rsidRDefault="00AF0200" w:rsidP="00B14579">
      <w:pPr>
        <w:widowControl w:val="0"/>
        <w:autoSpaceDE w:val="0"/>
        <w:autoSpaceDN w:val="0"/>
        <w:adjustRightInd w:val="0"/>
        <w:jc w:val="both"/>
        <w:rPr>
          <w:rFonts w:ascii="Arial" w:hAnsi="Arial" w:cs="Arial"/>
          <w:lang w:val="es-ES"/>
        </w:rPr>
      </w:pPr>
      <w:r w:rsidRPr="00B14579">
        <w:rPr>
          <w:rFonts w:ascii="Arial" w:hAnsi="Arial" w:cs="Arial"/>
          <w:lang w:val="es-ES"/>
        </w:rPr>
        <w:t>Las acciones del Gobierno de México en la materia se complementan con instrumentos y acuerdos de colaboración establecidos con otros países u organizaciones internacionales, así como el acceso a recursos para el financiamiento de actividades y proyectos relacionados con el tema.</w:t>
      </w:r>
    </w:p>
    <w:p w:rsidR="00AF0200" w:rsidRPr="00B14579" w:rsidRDefault="00AF0200" w:rsidP="00B14579">
      <w:pPr>
        <w:jc w:val="both"/>
        <w:rPr>
          <w:rFonts w:ascii="Arial" w:hAnsi="Arial" w:cs="Arial"/>
          <w:lang w:val="es-ES"/>
        </w:rPr>
      </w:pPr>
      <w:r w:rsidRPr="00B14579">
        <w:rPr>
          <w:rFonts w:ascii="Arial" w:hAnsi="Arial" w:cs="Arial"/>
          <w:lang w:val="es-ES"/>
        </w:rPr>
        <w:t>A través de esta sección se puede acceder a información relacionada con los programas que lleva a cabo el Gobierno de México relacionados con el cambio climático, tanto en el contexto nacional como en sus acciones de carácter internacional, así como las leyes que regulan directa o indirectamente las acciones y compromisos de México.</w:t>
      </w:r>
    </w:p>
    <w:p w:rsidR="002F3969" w:rsidRPr="00B14579" w:rsidRDefault="002F3969" w:rsidP="00B14579">
      <w:pPr>
        <w:jc w:val="both"/>
        <w:rPr>
          <w:rFonts w:ascii="Arial" w:hAnsi="Arial" w:cs="Arial"/>
        </w:rPr>
      </w:pPr>
    </w:p>
    <w:p w:rsidR="00AF0200" w:rsidRPr="00B14579" w:rsidRDefault="00AF0200" w:rsidP="00B14579">
      <w:pPr>
        <w:jc w:val="both"/>
        <w:rPr>
          <w:rFonts w:ascii="Arial" w:hAnsi="Arial" w:cs="Arial"/>
          <w:sz w:val="36"/>
          <w:szCs w:val="36"/>
          <w:lang w:val="es-ES"/>
        </w:rPr>
      </w:pPr>
      <w:r w:rsidRPr="00B14579">
        <w:rPr>
          <w:rFonts w:ascii="Arial" w:hAnsi="Arial" w:cs="Arial"/>
          <w:sz w:val="36"/>
          <w:szCs w:val="36"/>
          <w:lang w:val="es-ES"/>
        </w:rPr>
        <w:t>Construcción de alternativas</w:t>
      </w:r>
    </w:p>
    <w:p w:rsidR="00AF0200" w:rsidRPr="00B14579" w:rsidRDefault="00AF0200" w:rsidP="00B14579">
      <w:pPr>
        <w:jc w:val="both"/>
        <w:rPr>
          <w:rFonts w:ascii="Arial" w:hAnsi="Arial" w:cs="Arial"/>
          <w:lang w:val="es-ES"/>
        </w:rPr>
      </w:pPr>
    </w:p>
    <w:p w:rsidR="00AF0200" w:rsidRPr="00B14579" w:rsidRDefault="00AF0200" w:rsidP="00B14579">
      <w:pPr>
        <w:jc w:val="both"/>
        <w:rPr>
          <w:rFonts w:ascii="Arial" w:hAnsi="Arial" w:cs="Arial"/>
          <w:lang w:val="es-ES"/>
        </w:rPr>
      </w:pPr>
      <w:r w:rsidRPr="00B14579">
        <w:rPr>
          <w:rFonts w:ascii="Arial" w:hAnsi="Arial" w:cs="Arial"/>
          <w:lang w:val="es-ES"/>
        </w:rPr>
        <w:t xml:space="preserve">En México se realiza investigación en temas como variabilidad climática, impactos del cambio climático, vulnerabilidad y adaptación al cambio climático; observación sistemática del clima y mitigación de emisiones de gases de efecto invernadero (entre otros), y se analizan y evalúan los posibles efectos en las actividades sociales y económicas de nuestro país. Los resultados de gran parte de dichas investigaciones se incorporan en la “Comunicación Nacional” que México presenta ante la CMNUCC, y se da a conocer entre la población a través de publicaciones que pueden ser adquiridas vía electrónica o por compra en librerías así como de diferentes foros de difusión como seminarios, talleres, congresos. </w:t>
      </w:r>
    </w:p>
    <w:p w:rsidR="00AF0200" w:rsidRPr="00B14579" w:rsidRDefault="00AF0200" w:rsidP="00B14579">
      <w:pPr>
        <w:jc w:val="both"/>
        <w:rPr>
          <w:rFonts w:ascii="Arial" w:hAnsi="Arial" w:cs="Arial"/>
          <w:lang w:val="es-ES"/>
        </w:rPr>
      </w:pPr>
    </w:p>
    <w:p w:rsidR="00AF0200" w:rsidRPr="00B14579" w:rsidRDefault="00AF0200" w:rsidP="00B14579">
      <w:pPr>
        <w:jc w:val="both"/>
        <w:rPr>
          <w:rFonts w:ascii="Arial" w:hAnsi="Arial" w:cs="Arial"/>
          <w:lang w:val="es-ES"/>
        </w:rPr>
      </w:pPr>
      <w:r w:rsidRPr="00B14579">
        <w:rPr>
          <w:rFonts w:ascii="Arial" w:hAnsi="Arial" w:cs="Arial"/>
          <w:lang w:val="es-ES"/>
        </w:rPr>
        <w:t xml:space="preserve">El Instituto Nacional de Ecología financió un estudio para determinar el potencial nacional de la investigación en cambio climático para 2005. </w:t>
      </w:r>
    </w:p>
    <w:p w:rsidR="00AF0200" w:rsidRPr="00B14579" w:rsidRDefault="00AF0200" w:rsidP="00B14579">
      <w:pPr>
        <w:jc w:val="both"/>
        <w:rPr>
          <w:rFonts w:ascii="Arial" w:hAnsi="Arial" w:cs="Arial"/>
          <w:lang w:val="es-ES"/>
        </w:rPr>
      </w:pPr>
    </w:p>
    <w:p w:rsidR="00250033" w:rsidRPr="00B14579" w:rsidRDefault="00AF0200" w:rsidP="00B14579">
      <w:pPr>
        <w:jc w:val="both"/>
        <w:rPr>
          <w:rFonts w:ascii="Arial" w:hAnsi="Arial" w:cs="Arial"/>
          <w:lang w:val="es-ES"/>
        </w:rPr>
      </w:pPr>
      <w:r w:rsidRPr="00B14579">
        <w:rPr>
          <w:rFonts w:ascii="Arial" w:hAnsi="Arial" w:cs="Arial"/>
          <w:lang w:val="es-ES"/>
        </w:rPr>
        <w:t xml:space="preserve">Se registró información de 446 expertos provenientes de 118 instituciones públicas y privadas, nacionales y extranjeras, trabajando alguno de los temas dentro del territorio nacional. Más del 50% de los expertos realizaban su labor de investigación en alguna institución ubicada en el Distrito Federal. </w:t>
      </w:r>
    </w:p>
    <w:p w:rsidR="00250033" w:rsidRPr="00B14579" w:rsidRDefault="00250033" w:rsidP="00B14579">
      <w:pPr>
        <w:jc w:val="both"/>
        <w:rPr>
          <w:rFonts w:ascii="Arial" w:hAnsi="Arial" w:cs="Arial"/>
          <w:lang w:val="es-ES"/>
        </w:rPr>
      </w:pPr>
    </w:p>
    <w:p w:rsidR="00AF0200" w:rsidRPr="00B14579" w:rsidRDefault="00AF0200" w:rsidP="00B14579">
      <w:pPr>
        <w:jc w:val="both"/>
        <w:rPr>
          <w:rFonts w:ascii="Arial" w:hAnsi="Arial" w:cs="Arial"/>
          <w:lang w:val="es-ES"/>
        </w:rPr>
      </w:pPr>
      <w:r w:rsidRPr="00B14579">
        <w:rPr>
          <w:rFonts w:ascii="Arial" w:hAnsi="Arial" w:cs="Arial"/>
          <w:lang w:val="es-ES"/>
        </w:rPr>
        <w:t>Un grupo de instituciones públicas eran la sede de la mayor parte de los expertos y de los trabajos de investigación.</w:t>
      </w:r>
    </w:p>
    <w:p w:rsidR="00250033" w:rsidRPr="00B14579" w:rsidRDefault="00250033" w:rsidP="00B14579">
      <w:pPr>
        <w:jc w:val="both"/>
        <w:rPr>
          <w:rFonts w:ascii="Arial" w:hAnsi="Arial" w:cs="Arial"/>
          <w:lang w:val="es-ES"/>
        </w:rPr>
      </w:pPr>
    </w:p>
    <w:p w:rsidR="00250033" w:rsidRPr="00B14579" w:rsidRDefault="00250033" w:rsidP="00B14579">
      <w:pPr>
        <w:jc w:val="both"/>
        <w:rPr>
          <w:rFonts w:ascii="Arial" w:hAnsi="Arial" w:cs="Arial"/>
          <w:lang w:val="es-ES"/>
        </w:rPr>
      </w:pPr>
      <w:r w:rsidRPr="00B14579">
        <w:rPr>
          <w:rFonts w:ascii="Arial" w:hAnsi="Arial" w:cs="Arial"/>
          <w:lang w:val="es-ES"/>
        </w:rPr>
        <w:t>Aunque son muchas las voces que se pronuncian por que los gobiernos emprendan acciones más concretas para evitar el calentamiento global, en la sociedad civil mexicana predomina el interés individual por el tema, y la actividad científico-académica, quedando la participación ciudadana y la movilización de las organizaciones ambientalistas en un plano muy menor. En México, una de las acciones urgentes que los grupos ambientalistas deben realizar es el apoyo a la construcción de capacidades en todos los sectores sociales para enfrentar el problema: la difusión de información, sensibilización y concientización social, capacitación de actores y educación ambiental son actividades con una alta vocación cívica que pueden ser incorporadas a las agendas ecologistas.</w:t>
      </w:r>
    </w:p>
    <w:p w:rsidR="00250033" w:rsidRPr="00B14579" w:rsidRDefault="00250033" w:rsidP="00B14579">
      <w:pPr>
        <w:jc w:val="both"/>
        <w:rPr>
          <w:rFonts w:ascii="Arial" w:hAnsi="Arial" w:cs="Arial"/>
          <w:lang w:val="es-ES"/>
        </w:rPr>
      </w:pPr>
    </w:p>
    <w:p w:rsidR="00250033" w:rsidRPr="00B14579" w:rsidRDefault="00250033" w:rsidP="00B14579">
      <w:pPr>
        <w:jc w:val="both"/>
        <w:rPr>
          <w:rFonts w:ascii="Arial" w:hAnsi="Arial" w:cs="Arial"/>
          <w:sz w:val="36"/>
          <w:szCs w:val="36"/>
          <w:lang w:val="es-ES"/>
        </w:rPr>
      </w:pPr>
      <w:r w:rsidRPr="00B14579">
        <w:rPr>
          <w:rFonts w:ascii="Arial" w:hAnsi="Arial" w:cs="Arial"/>
          <w:sz w:val="36"/>
          <w:szCs w:val="36"/>
          <w:lang w:val="es-ES"/>
        </w:rPr>
        <w:t>Selección de criterios</w:t>
      </w:r>
    </w:p>
    <w:p w:rsidR="00882783" w:rsidRPr="00B14579" w:rsidRDefault="00882783" w:rsidP="00B14579">
      <w:pPr>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Tomar medidas contra el cambio climático por el futuro del planeta y de la humanidad está en nuestras manos y en las de los gobiernos.</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La </w:t>
      </w:r>
      <w:r w:rsidRPr="00B14579">
        <w:rPr>
          <w:rFonts w:ascii="Arial" w:hAnsi="Arial" w:cs="Arial"/>
          <w:bCs/>
          <w:lang w:val="es-ES"/>
        </w:rPr>
        <w:t xml:space="preserve">Cumbre del Clima de </w:t>
      </w:r>
      <w:proofErr w:type="spellStart"/>
      <w:r w:rsidRPr="00B14579">
        <w:rPr>
          <w:rFonts w:ascii="Arial" w:hAnsi="Arial" w:cs="Arial"/>
          <w:bCs/>
          <w:lang w:val="es-ES"/>
        </w:rPr>
        <w:t>Durban</w:t>
      </w:r>
      <w:proofErr w:type="spellEnd"/>
      <w:r w:rsidRPr="00B14579">
        <w:rPr>
          <w:rFonts w:ascii="Arial" w:hAnsi="Arial" w:cs="Arial"/>
          <w:lang w:val="es-ES"/>
        </w:rPr>
        <w:t>, en Sudáfrica, ha demostrado que los países no logran ponerse de acuerdo en cómo enfrentarse a los problemas que afectan al planeta y al medioambiente.</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Algunas de estas </w:t>
      </w:r>
      <w:r w:rsidRPr="00B14579">
        <w:rPr>
          <w:rFonts w:ascii="Arial" w:hAnsi="Arial" w:cs="Arial"/>
          <w:bCs/>
          <w:lang w:val="es-ES"/>
        </w:rPr>
        <w:t>soluciones al cambio climático</w:t>
      </w:r>
      <w:r w:rsidRPr="00B14579">
        <w:rPr>
          <w:rFonts w:ascii="Arial" w:hAnsi="Arial" w:cs="Arial"/>
          <w:lang w:val="es-ES"/>
        </w:rPr>
        <w:t xml:space="preserve"> intentan reducir las emisiones de gases de efecto invernadero, causante del calentamiento global,  y otras disminuir el consumo de nuestros recursos naturales:</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Evitar el uso de los </w:t>
      </w:r>
      <w:r w:rsidRPr="00B14579">
        <w:rPr>
          <w:rFonts w:ascii="Arial" w:hAnsi="Arial" w:cs="Arial"/>
          <w:bCs/>
          <w:lang w:val="es-ES"/>
        </w:rPr>
        <w:t>combustibles fósiles</w:t>
      </w:r>
      <w:r w:rsidRPr="00B14579">
        <w:rPr>
          <w:rFonts w:ascii="Arial" w:hAnsi="Arial" w:cs="Arial"/>
          <w:lang w:val="es-ES"/>
        </w:rPr>
        <w:t xml:space="preserve"> para lograr disminuir las emisiones CO2: Se podrían implementar medidas alternativas al uso del petróleo, del gas natural y del carbón, que en su producción y transporte emiten gases de efecto invernadero.</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Adaptar las infraestructuras como edificios o casa para no malgastar energía: Aislando de forma adecuada los hogares y no utilizando cemento para su construcción. De esta manera se evitaría la emisión de gases de efecto invernadero que afectan al </w:t>
      </w:r>
      <w:r w:rsidRPr="00B14579">
        <w:rPr>
          <w:rFonts w:ascii="Arial" w:hAnsi="Arial" w:cs="Arial"/>
          <w:bCs/>
          <w:lang w:val="es-ES"/>
        </w:rPr>
        <w:t>calentamiento global</w:t>
      </w:r>
      <w:r w:rsidRPr="00B14579">
        <w:rPr>
          <w:rFonts w:ascii="Arial" w:hAnsi="Arial" w:cs="Arial"/>
          <w:lang w:val="es-ES"/>
        </w:rPr>
        <w:t>.</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Intentar evitar el uso de los coches: Por ejemplo,  trasladando el puesto de trabajo más cerca de casa o usando el trasporte público. Incentivar la utilización de la bicicleta para desplazarnos en trayectos cortos, y así ahorrar 30 gramos de CO2 por cada 4,5 kilómetros.</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Incentivar el consumo moderado y la compra de </w:t>
      </w:r>
      <w:r w:rsidRPr="00B14579">
        <w:rPr>
          <w:rFonts w:ascii="Arial" w:hAnsi="Arial" w:cs="Arial"/>
          <w:bCs/>
          <w:lang w:val="es-ES"/>
        </w:rPr>
        <w:t>productos ecológicos</w:t>
      </w:r>
      <w:r w:rsidRPr="00B14579">
        <w:rPr>
          <w:rFonts w:ascii="Arial" w:hAnsi="Arial" w:cs="Arial"/>
          <w:lang w:val="es-ES"/>
        </w:rPr>
        <w:t xml:space="preserve"> que no dañen al medioambiente.</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Apoyar iniciativas que promueven la detención de </w:t>
      </w:r>
      <w:r w:rsidRPr="00B14579">
        <w:rPr>
          <w:rFonts w:ascii="Arial" w:hAnsi="Arial" w:cs="Arial"/>
          <w:bCs/>
          <w:lang w:val="es-ES"/>
        </w:rPr>
        <w:t>la deforestación</w:t>
      </w:r>
      <w:r w:rsidRPr="00B14579">
        <w:rPr>
          <w:rFonts w:ascii="Arial" w:hAnsi="Arial" w:cs="Arial"/>
          <w:lang w:val="es-ES"/>
        </w:rPr>
        <w:t>: Se estima que la industria maderera emite anualmente unas 1.500 toneladas de CO2.</w:t>
      </w: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w:t>
      </w:r>
    </w:p>
    <w:p w:rsidR="00882783" w:rsidRPr="00B14579" w:rsidRDefault="00882783" w:rsidP="00B14579">
      <w:pPr>
        <w:widowControl w:val="0"/>
        <w:autoSpaceDE w:val="0"/>
        <w:autoSpaceDN w:val="0"/>
        <w:adjustRightInd w:val="0"/>
        <w:jc w:val="both"/>
        <w:rPr>
          <w:rFonts w:ascii="Arial" w:hAnsi="Arial" w:cs="Arial"/>
          <w:bCs/>
          <w:lang w:val="es-ES"/>
        </w:rPr>
      </w:pPr>
      <w:r w:rsidRPr="00B14579">
        <w:rPr>
          <w:rFonts w:ascii="Arial" w:hAnsi="Arial" w:cs="Arial"/>
          <w:bCs/>
          <w:lang w:val="es-ES"/>
        </w:rPr>
        <w:t>Desde casa también puedes ayudar a frenar el Cambio Climático:</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w:t>
      </w:r>
      <w:r w:rsidRPr="00B14579">
        <w:rPr>
          <w:rFonts w:ascii="Arial" w:hAnsi="Arial" w:cs="Arial"/>
          <w:bCs/>
          <w:lang w:val="es-ES"/>
        </w:rPr>
        <w:t>Cambiando las bombillas tradicionales</w:t>
      </w:r>
      <w:r w:rsidRPr="00B14579">
        <w:rPr>
          <w:rFonts w:ascii="Arial" w:hAnsi="Arial" w:cs="Arial"/>
          <w:lang w:val="es-ES"/>
        </w:rPr>
        <w:t xml:space="preserve"> por otras de bajo consumo: Sustituyendo unas bombillas por otras puedes ahorrar más de 45 kilogramos de CO2 al año.</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w:t>
      </w:r>
      <w:r w:rsidRPr="00B14579">
        <w:rPr>
          <w:rFonts w:ascii="Arial" w:hAnsi="Arial" w:cs="Arial"/>
          <w:bCs/>
          <w:lang w:val="es-ES"/>
        </w:rPr>
        <w:t>Evitando el uso del agua caliente</w:t>
      </w:r>
      <w:r w:rsidRPr="00B14579">
        <w:rPr>
          <w:rFonts w:ascii="Arial" w:hAnsi="Arial" w:cs="Arial"/>
          <w:lang w:val="es-ES"/>
        </w:rPr>
        <w:t xml:space="preserve">: para calentar el agua necesitamos mucha energía. </w:t>
      </w:r>
    </w:p>
    <w:p w:rsidR="00882783" w:rsidRPr="00B14579" w:rsidRDefault="00882783" w:rsidP="00B14579">
      <w:pPr>
        <w:widowControl w:val="0"/>
        <w:autoSpaceDE w:val="0"/>
        <w:autoSpaceDN w:val="0"/>
        <w:adjustRightInd w:val="0"/>
        <w:jc w:val="both"/>
        <w:rPr>
          <w:rFonts w:ascii="Arial" w:hAnsi="Arial" w:cs="Arial"/>
          <w:bCs/>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w:t>
      </w:r>
      <w:r w:rsidRPr="00B14579">
        <w:rPr>
          <w:rFonts w:ascii="Arial" w:hAnsi="Arial" w:cs="Arial"/>
          <w:bCs/>
          <w:lang w:val="es-ES"/>
        </w:rPr>
        <w:t>Comprar productos con papel reciclado</w:t>
      </w:r>
      <w:r w:rsidRPr="00B14579">
        <w:rPr>
          <w:rFonts w:ascii="Arial" w:hAnsi="Arial" w:cs="Arial"/>
          <w:lang w:val="es-ES"/>
        </w:rPr>
        <w:t>.</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 </w:t>
      </w:r>
      <w:r w:rsidRPr="00B14579">
        <w:rPr>
          <w:rFonts w:ascii="Arial" w:hAnsi="Arial" w:cs="Arial"/>
          <w:bCs/>
          <w:lang w:val="es-ES"/>
        </w:rPr>
        <w:t>Promoviendo la conducción eficiente</w:t>
      </w:r>
      <w:r w:rsidRPr="00B14579">
        <w:rPr>
          <w:rFonts w:ascii="Arial" w:hAnsi="Arial" w:cs="Arial"/>
          <w:lang w:val="es-ES"/>
        </w:rPr>
        <w:t>: utilizando la marcha adecuada a la velocidad o no frenando o acelerando bruscamente.</w:t>
      </w:r>
    </w:p>
    <w:p w:rsidR="00882783" w:rsidRPr="00B14579" w:rsidRDefault="00882783" w:rsidP="00B14579">
      <w:pPr>
        <w:widowControl w:val="0"/>
        <w:autoSpaceDE w:val="0"/>
        <w:autoSpaceDN w:val="0"/>
        <w:adjustRightInd w:val="0"/>
        <w:jc w:val="both"/>
        <w:rPr>
          <w:rFonts w:ascii="Arial" w:hAnsi="Arial" w:cs="Arial"/>
          <w:lang w:val="es-ES"/>
        </w:rPr>
      </w:pPr>
    </w:p>
    <w:p w:rsidR="00882783" w:rsidRPr="00B14579" w:rsidRDefault="00882783" w:rsidP="00B14579">
      <w:pPr>
        <w:jc w:val="both"/>
        <w:rPr>
          <w:rFonts w:ascii="Arial" w:hAnsi="Arial" w:cs="Arial"/>
          <w:lang w:val="es-ES"/>
        </w:rPr>
      </w:pPr>
      <w:r w:rsidRPr="00B14579">
        <w:rPr>
          <w:rFonts w:ascii="Arial" w:hAnsi="Arial" w:cs="Arial"/>
          <w:lang w:val="es-ES"/>
        </w:rPr>
        <w:t>Los países más pobres, que dependen principalmente de sus recursos económicos y de las actividades relacionadas con ellos, son muy vulnerables al cambio climático. La capacidad de adaptación de estas comunidades al cambio climático es fundamental  para reducir su fragilidad y conseguir que sobrevivan y se desarrollen frente a estas adversidades.</w:t>
      </w:r>
    </w:p>
    <w:p w:rsidR="002241F2" w:rsidRPr="00B14579" w:rsidRDefault="002241F2" w:rsidP="00B14579">
      <w:pPr>
        <w:jc w:val="both"/>
        <w:rPr>
          <w:rFonts w:ascii="Arial" w:hAnsi="Arial" w:cs="Arial"/>
          <w:sz w:val="36"/>
          <w:szCs w:val="36"/>
          <w:lang w:val="es-ES"/>
        </w:rPr>
      </w:pPr>
    </w:p>
    <w:p w:rsidR="002241F2" w:rsidRPr="00B14579" w:rsidRDefault="002241F2" w:rsidP="00B14579">
      <w:pPr>
        <w:jc w:val="both"/>
        <w:rPr>
          <w:rFonts w:ascii="Arial" w:hAnsi="Arial" w:cs="Arial"/>
          <w:sz w:val="36"/>
          <w:szCs w:val="36"/>
          <w:lang w:val="es-ES"/>
        </w:rPr>
      </w:pPr>
      <w:r w:rsidRPr="00B14579">
        <w:rPr>
          <w:rFonts w:ascii="Arial" w:hAnsi="Arial" w:cs="Arial"/>
          <w:sz w:val="36"/>
          <w:szCs w:val="36"/>
          <w:lang w:val="es-ES"/>
        </w:rPr>
        <w:t>Proyección de los resultados</w:t>
      </w:r>
    </w:p>
    <w:p w:rsidR="002241F2" w:rsidRPr="00B14579" w:rsidRDefault="002241F2" w:rsidP="00B14579">
      <w:pPr>
        <w:jc w:val="both"/>
        <w:rPr>
          <w:rFonts w:ascii="Arial" w:hAnsi="Arial" w:cs="Arial"/>
          <w:lang w:val="es-ES"/>
        </w:rPr>
      </w:pPr>
    </w:p>
    <w:p w:rsidR="002241F2" w:rsidRPr="00B14579" w:rsidRDefault="002241F2" w:rsidP="00B14579">
      <w:pPr>
        <w:widowControl w:val="0"/>
        <w:autoSpaceDE w:val="0"/>
        <w:autoSpaceDN w:val="0"/>
        <w:adjustRightInd w:val="0"/>
        <w:jc w:val="both"/>
        <w:rPr>
          <w:rFonts w:ascii="Arial" w:hAnsi="Arial" w:cs="Arial"/>
          <w:lang w:val="es-ES"/>
        </w:rPr>
      </w:pPr>
      <w:r w:rsidRPr="00B14579">
        <w:rPr>
          <w:rFonts w:ascii="Arial" w:hAnsi="Arial" w:cs="Arial"/>
          <w:lang w:val="es-ES"/>
        </w:rPr>
        <w:t xml:space="preserve">México desarrolla escenarios climáticos regionales: el Centro de Investigación Científica y de Educación Superior de Ensenada, B.C, (CICESE), el Instituto Mexicano de Tecnología del Agua (IMTA) y Centro de Ciencias de la Atmósfera (CCA-UNAM) en coordinación con el Instituto Nacional de Ecología (INE) ahora Instituto Nacional de Ecología y Cambio Climático (INECC), financiado por el fondo del Medio Ambiente Mundial (GEF, por sus siglas en inglés) y administrado por el Programa de las Naciones Unidas para el Desarrollo (PNUD), llevaron a cabo el estudio “Actualización de Escenarios de Cambio Climático para México como parte de los productos de la Quinta Comunicación Nacional”. En dicho estudio se realizó un análisis regional del periodo histórico y de las proyecciones de 15 modelos de circulación global (MCG) a futuro cercano (2015-2039) y futuro lejano (2075-2099) para el caso de México, que serán utilizados en el 5º Reporte de Evaluación del Panel Intergubernamental de cambio Climático (IPCC). </w:t>
      </w:r>
    </w:p>
    <w:p w:rsidR="002241F2" w:rsidRPr="00B14579" w:rsidRDefault="002241F2" w:rsidP="00B14579">
      <w:pPr>
        <w:widowControl w:val="0"/>
        <w:autoSpaceDE w:val="0"/>
        <w:autoSpaceDN w:val="0"/>
        <w:adjustRightInd w:val="0"/>
        <w:jc w:val="both"/>
        <w:rPr>
          <w:rFonts w:ascii="Arial" w:hAnsi="Arial" w:cs="Arial"/>
          <w:lang w:val="es-ES"/>
        </w:rPr>
      </w:pPr>
    </w:p>
    <w:p w:rsidR="002241F2" w:rsidRPr="00B14579" w:rsidRDefault="00486134" w:rsidP="00B14579">
      <w:pPr>
        <w:jc w:val="both"/>
        <w:rPr>
          <w:rFonts w:ascii="Arial" w:hAnsi="Arial" w:cs="Arial"/>
          <w:lang w:val="es-ES"/>
        </w:rPr>
      </w:pPr>
      <w:r w:rsidRPr="00B14579">
        <w:rPr>
          <w:rFonts w:ascii="Arial" w:hAnsi="Arial" w:cs="Arial"/>
          <w:noProof/>
          <w:lang w:val="es-ES"/>
        </w:rPr>
        <w:drawing>
          <wp:anchor distT="0" distB="0" distL="114300" distR="114300" simplePos="0" relativeHeight="251658240" behindDoc="1" locked="0" layoutInCell="1" allowOverlap="1" wp14:anchorId="6D51CAEF" wp14:editId="75E32F21">
            <wp:simplePos x="0" y="0"/>
            <wp:positionH relativeFrom="column">
              <wp:posOffset>-342900</wp:posOffset>
            </wp:positionH>
            <wp:positionV relativeFrom="paragraph">
              <wp:posOffset>120015</wp:posOffset>
            </wp:positionV>
            <wp:extent cx="6057900" cy="3782453"/>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6057900" cy="3782453"/>
                    </a:xfrm>
                    <a:prstGeom prst="rect">
                      <a:avLst/>
                    </a:prstGeom>
                    <a:noFill/>
                    <a:ln>
                      <a:noFill/>
                    </a:ln>
                  </pic:spPr>
                </pic:pic>
              </a:graphicData>
            </a:graphic>
            <wp14:sizeRelH relativeFrom="page">
              <wp14:pctWidth>0</wp14:pctWidth>
            </wp14:sizeRelH>
            <wp14:sizeRelV relativeFrom="page">
              <wp14:pctHeight>0</wp14:pctHeight>
            </wp14:sizeRelV>
          </wp:anchor>
        </w:drawing>
      </w:r>
      <w:r w:rsidR="002241F2" w:rsidRPr="00B14579">
        <w:rPr>
          <w:rFonts w:ascii="Arial" w:hAnsi="Arial" w:cs="Arial"/>
          <w:lang w:val="es-ES"/>
        </w:rPr>
        <w:t>Los resultados relevantes se despliegan en esta página web. En el menú izquierdo se explica cada una de las secciones disponibles. Es importante recalcar que los datos que el usuario puede descargar de esta página son proyecciones climáticas bajo los diferentes escenarios de radiación.</w:t>
      </w:r>
    </w:p>
    <w:p w:rsidR="00486134" w:rsidRPr="00B14579" w:rsidRDefault="00486134" w:rsidP="00B14579">
      <w:pPr>
        <w:jc w:val="both"/>
        <w:rPr>
          <w:rFonts w:ascii="Arial" w:hAnsi="Arial" w:cs="Arial"/>
          <w:lang w:val="es-ES"/>
        </w:rPr>
      </w:pPr>
    </w:p>
    <w:p w:rsidR="00486134" w:rsidRPr="00B14579" w:rsidRDefault="00486134" w:rsidP="00B14579">
      <w:pPr>
        <w:widowControl w:val="0"/>
        <w:autoSpaceDE w:val="0"/>
        <w:autoSpaceDN w:val="0"/>
        <w:adjustRightInd w:val="0"/>
        <w:jc w:val="both"/>
        <w:rPr>
          <w:rFonts w:ascii="Arial" w:hAnsi="Arial" w:cs="Arial"/>
          <w:lang w:val="es-ES"/>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rPr>
      </w:pPr>
    </w:p>
    <w:p w:rsidR="00486134" w:rsidRPr="00B14579" w:rsidRDefault="00486134" w:rsidP="00B14579">
      <w:pPr>
        <w:jc w:val="both"/>
        <w:rPr>
          <w:rFonts w:ascii="Arial" w:hAnsi="Arial" w:cs="Arial"/>
          <w:sz w:val="36"/>
          <w:szCs w:val="36"/>
          <w:lang w:val="es-ES"/>
        </w:rPr>
      </w:pPr>
      <w:r w:rsidRPr="00B14579">
        <w:rPr>
          <w:rFonts w:ascii="Arial" w:hAnsi="Arial" w:cs="Arial"/>
          <w:sz w:val="36"/>
          <w:szCs w:val="36"/>
          <w:lang w:val="es-ES"/>
        </w:rPr>
        <w:t>Confrontación de costos</w:t>
      </w:r>
    </w:p>
    <w:p w:rsidR="00486134" w:rsidRPr="00B14579" w:rsidRDefault="00486134" w:rsidP="00B14579">
      <w:pPr>
        <w:jc w:val="both"/>
        <w:rPr>
          <w:rFonts w:ascii="Arial" w:hAnsi="Arial" w:cs="Arial"/>
          <w:color w:val="656565"/>
          <w:lang w:val="es-ES"/>
        </w:rPr>
      </w:pPr>
    </w:p>
    <w:p w:rsidR="00486134" w:rsidRPr="00B14579" w:rsidRDefault="00486134" w:rsidP="00B14579">
      <w:pPr>
        <w:jc w:val="both"/>
        <w:rPr>
          <w:rFonts w:ascii="Arial" w:hAnsi="Arial" w:cs="Arial"/>
        </w:rPr>
      </w:pPr>
      <w:r w:rsidRPr="00B14579">
        <w:rPr>
          <w:rFonts w:ascii="Arial" w:hAnsi="Arial" w:cs="Arial"/>
        </w:rPr>
        <w:t xml:space="preserve">Laboratorio de </w:t>
      </w:r>
      <w:proofErr w:type="spellStart"/>
      <w:r w:rsidRPr="00B14579">
        <w:rPr>
          <w:rFonts w:ascii="Arial" w:hAnsi="Arial" w:cs="Arial"/>
        </w:rPr>
        <w:t>Dinámica</w:t>
      </w:r>
      <w:proofErr w:type="spellEnd"/>
      <w:r w:rsidRPr="00B14579">
        <w:rPr>
          <w:rFonts w:ascii="Arial" w:hAnsi="Arial" w:cs="Arial"/>
        </w:rPr>
        <w:t xml:space="preserve"> </w:t>
      </w:r>
      <w:proofErr w:type="spellStart"/>
      <w:r w:rsidRPr="00B14579">
        <w:rPr>
          <w:rFonts w:ascii="Arial" w:hAnsi="Arial" w:cs="Arial"/>
        </w:rPr>
        <w:t>Geofísica</w:t>
      </w:r>
      <w:proofErr w:type="spellEnd"/>
      <w:r w:rsidRPr="00B14579">
        <w:rPr>
          <w:rFonts w:ascii="Arial" w:hAnsi="Arial" w:cs="Arial"/>
        </w:rPr>
        <w:t xml:space="preserve"> de Fluidos (GFDCL-R30).1 En ambos modelos se asume que la </w:t>
      </w:r>
      <w:proofErr w:type="spellStart"/>
      <w:r w:rsidRPr="00B14579">
        <w:rPr>
          <w:rFonts w:ascii="Arial" w:hAnsi="Arial" w:cs="Arial"/>
        </w:rPr>
        <w:t>duplicación</w:t>
      </w:r>
      <w:proofErr w:type="spellEnd"/>
      <w:r w:rsidRPr="00B14579">
        <w:rPr>
          <w:rFonts w:ascii="Arial" w:hAnsi="Arial" w:cs="Arial"/>
        </w:rPr>
        <w:t xml:space="preserve"> del CO2 atmosférico es respecto a sus niveles actuales y los impactos resultantes son reportados por Gay [2003]. Los resultados de ambos modelos indican que habrá́ una modificación sustancial de los patrones generales de precipitación, </w:t>
      </w:r>
      <w:proofErr w:type="spellStart"/>
      <w:r w:rsidRPr="00B14579">
        <w:rPr>
          <w:rFonts w:ascii="Arial" w:hAnsi="Arial" w:cs="Arial"/>
        </w:rPr>
        <w:t>asi</w:t>
      </w:r>
      <w:proofErr w:type="spellEnd"/>
      <w:r w:rsidRPr="00B14579">
        <w:rPr>
          <w:rFonts w:ascii="Arial" w:hAnsi="Arial" w:cs="Arial"/>
        </w:rPr>
        <w:t xml:space="preserve">́ como de las zonas de captación hidrológica. La recarga de mantos acuíferos declinará y se incrementaran tanto las sequias como la desertificación. Los ecosistemas regionales se verán alterados significativamente y esto pudiera resultar en una reducción drástica del territorio cubierto por bosques templados y tropicales. Los sectores industriales y energéticos encararan daños potenciales en todo el territorio, aunque serán más vulnerables en el centro y norte del país, </w:t>
      </w:r>
      <w:proofErr w:type="spellStart"/>
      <w:r w:rsidRPr="00B14579">
        <w:rPr>
          <w:rFonts w:ascii="Arial" w:hAnsi="Arial" w:cs="Arial"/>
        </w:rPr>
        <w:t>asi</w:t>
      </w:r>
      <w:proofErr w:type="spellEnd"/>
      <w:r w:rsidRPr="00B14579">
        <w:rPr>
          <w:rFonts w:ascii="Arial" w:hAnsi="Arial" w:cs="Arial"/>
        </w:rPr>
        <w:t>́ como en los estados de la costa del Golfo de México.</w:t>
      </w:r>
    </w:p>
    <w:p w:rsidR="00486134" w:rsidRPr="00B14579" w:rsidRDefault="00486134" w:rsidP="00B14579">
      <w:pPr>
        <w:pStyle w:val="NormalWeb"/>
        <w:jc w:val="both"/>
        <w:rPr>
          <w:rFonts w:ascii="Arial" w:hAnsi="Arial" w:cs="Arial"/>
          <w:sz w:val="24"/>
          <w:szCs w:val="24"/>
        </w:rPr>
      </w:pPr>
      <w:r w:rsidRPr="00B14579">
        <w:rPr>
          <w:rFonts w:ascii="Arial" w:hAnsi="Arial" w:cs="Arial"/>
          <w:sz w:val="24"/>
          <w:szCs w:val="24"/>
        </w:rPr>
        <w:t xml:space="preserve">En conjunto, México verá tanto un incremento en temperatura como en la radiación solar recibida. Los modelos, sin embargo, no son tan concluyentes respecto a cambios en la precipitación total. El modelo CCC predice una reducción en la precipitación agregada, en tanto el modelo GFDL-R30 predice un incremento modesto. Se espera que estos cambios tengan un efecto profundo en los patrones climáticos y afecten significativamente la economía. </w:t>
      </w:r>
    </w:p>
    <w:p w:rsidR="00486134" w:rsidRDefault="00486134" w:rsidP="00B14579">
      <w:pPr>
        <w:pStyle w:val="NormalWeb"/>
        <w:jc w:val="both"/>
        <w:rPr>
          <w:rFonts w:ascii="Arial" w:hAnsi="Arial" w:cs="Arial"/>
          <w:sz w:val="24"/>
          <w:szCs w:val="24"/>
        </w:rPr>
      </w:pPr>
      <w:r w:rsidRPr="00B14579">
        <w:rPr>
          <w:rFonts w:ascii="Arial" w:hAnsi="Arial" w:cs="Arial"/>
          <w:sz w:val="24"/>
          <w:szCs w:val="24"/>
        </w:rPr>
        <w:t xml:space="preserve">Por otra parte, debido a la localización subtropical de México, es altamente probable un aumento en la frecuencia, grado y duración de sequias extremas, más allá́ del promedio mundial, asociadas con el cambio climático. Este aumento en la sequia es quizá́ el efecto esperado del cambio climático más importante para México, con impactos diferenciados en los distintos sectores. </w:t>
      </w:r>
    </w:p>
    <w:p w:rsidR="00B14579" w:rsidRDefault="00B14579" w:rsidP="00B14579">
      <w:pPr>
        <w:pStyle w:val="NormalWeb"/>
        <w:jc w:val="both"/>
        <w:rPr>
          <w:rFonts w:ascii="Arial" w:hAnsi="Arial" w:cs="Arial"/>
          <w:sz w:val="24"/>
          <w:szCs w:val="24"/>
        </w:rPr>
      </w:pPr>
    </w:p>
    <w:p w:rsidR="00B14579" w:rsidRDefault="00B14579" w:rsidP="00B14579">
      <w:pPr>
        <w:pStyle w:val="NormalWeb"/>
        <w:jc w:val="both"/>
        <w:rPr>
          <w:rFonts w:ascii="Arial" w:hAnsi="Arial" w:cs="Arial"/>
          <w:sz w:val="24"/>
          <w:szCs w:val="24"/>
        </w:rPr>
      </w:pPr>
    </w:p>
    <w:p w:rsidR="00B14579" w:rsidRDefault="00B14579" w:rsidP="00B14579">
      <w:pPr>
        <w:pStyle w:val="NormalWeb"/>
        <w:jc w:val="both"/>
        <w:rPr>
          <w:rFonts w:ascii="Arial" w:hAnsi="Arial" w:cs="Arial"/>
          <w:sz w:val="24"/>
          <w:szCs w:val="24"/>
        </w:rPr>
      </w:pPr>
    </w:p>
    <w:p w:rsidR="00B14579" w:rsidRPr="00565063" w:rsidRDefault="00565063" w:rsidP="00B14579">
      <w:pPr>
        <w:pStyle w:val="NormalWeb"/>
        <w:jc w:val="both"/>
        <w:rPr>
          <w:rFonts w:ascii="Arial" w:hAnsi="Arial" w:cs="Arial"/>
          <w:sz w:val="24"/>
          <w:szCs w:val="24"/>
        </w:rPr>
      </w:pPr>
      <w:r w:rsidRPr="00565063">
        <w:rPr>
          <w:rFonts w:ascii="Arial" w:hAnsi="Arial" w:cs="Arial"/>
          <w:sz w:val="36"/>
          <w:szCs w:val="36"/>
          <w:lang w:val="es-ES"/>
        </w:rPr>
        <w:t>¡Decida!</w:t>
      </w:r>
    </w:p>
    <w:tbl>
      <w:tblPr>
        <w:tblW w:w="14420" w:type="dxa"/>
        <w:tblBorders>
          <w:top w:val="nil"/>
          <w:left w:val="nil"/>
          <w:right w:val="nil"/>
        </w:tblBorders>
        <w:tblLayout w:type="fixed"/>
        <w:tblLook w:val="0000" w:firstRow="0" w:lastRow="0" w:firstColumn="0" w:lastColumn="0" w:noHBand="0" w:noVBand="0"/>
      </w:tblPr>
      <w:tblGrid>
        <w:gridCol w:w="9005"/>
        <w:gridCol w:w="5415"/>
      </w:tblGrid>
      <w:tr w:rsidR="00B14579" w:rsidRPr="00B14579">
        <w:tblPrEx>
          <w:tblCellMar>
            <w:top w:w="0" w:type="dxa"/>
            <w:bottom w:w="0" w:type="dxa"/>
          </w:tblCellMar>
        </w:tblPrEx>
        <w:tc>
          <w:tcPr>
            <w:tcW w:w="8880" w:type="dxa"/>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Día con día, tomamos decisiones que se reflejan en la forma en la que realizamos nuestras labores domésticas, cómo nos transportamos al trabajo y cómo pasamos nuestros ratos de ocio, entre otras muchas cosas.</w:t>
            </w:r>
          </w:p>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Todas estas actividades resultan, en mayor o menor medida, en la emisión a la atmósfera de gases de efecto invernadero y, por tanto, contribuyen al cambio climático.</w:t>
            </w:r>
          </w:p>
        </w:tc>
        <w:tc>
          <w:tcPr>
            <w:tcW w:w="5340" w:type="dxa"/>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lang w:val="es-ES"/>
              </w:rPr>
            </w:pPr>
          </w:p>
        </w:tc>
      </w:tr>
    </w:tbl>
    <w:p w:rsidR="00B14579" w:rsidRPr="00B14579" w:rsidRDefault="00B14579" w:rsidP="00565063">
      <w:pPr>
        <w:widowControl w:val="0"/>
        <w:autoSpaceDE w:val="0"/>
        <w:autoSpaceDN w:val="0"/>
        <w:adjustRightInd w:val="0"/>
        <w:jc w:val="both"/>
        <w:rPr>
          <w:rFonts w:ascii="Arial" w:hAnsi="Arial" w:cs="Arial"/>
          <w:lang w:val="es-ES"/>
        </w:rPr>
      </w:pPr>
    </w:p>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Emitimos gases de efecto de invernadero de manera directa cuando hacemos uso de combustibles. Al quemar leña, gas o gasolina estamos liberando el carbono de esos combustibles y convirtiéndolo, junto con otros gases, en bióxido de carbono, principal gas de efecto de invernadero.</w:t>
      </w:r>
    </w:p>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Es cierto que una parte de las emisiones de gases de efecto invernadero son resultado de actividades sobre las que tenemos poca influencia directa e inmediata, como lo pueden ser las que realiza la industria. Sin embargo, una porción considerable de las emisiones de gases de efecto de invernadero está directamente relacionado a nuestras actividades cotidianas.</w:t>
      </w:r>
    </w:p>
    <w:tbl>
      <w:tblPr>
        <w:tblW w:w="10665" w:type="dxa"/>
        <w:tblInd w:w="-743" w:type="dxa"/>
        <w:tblBorders>
          <w:top w:val="single" w:sz="8" w:space="0" w:color="FD8608"/>
          <w:left w:val="single" w:sz="8" w:space="0" w:color="FD8608"/>
          <w:bottom w:val="single" w:sz="8" w:space="0" w:color="FD8608"/>
          <w:right w:val="single" w:sz="8" w:space="0" w:color="FD8608"/>
        </w:tblBorders>
        <w:tblLayout w:type="fixed"/>
        <w:tblLook w:val="0000" w:firstRow="0" w:lastRow="0" w:firstColumn="0" w:lastColumn="0" w:noHBand="0" w:noVBand="0"/>
      </w:tblPr>
      <w:tblGrid>
        <w:gridCol w:w="2680"/>
        <w:gridCol w:w="7985"/>
      </w:tblGrid>
      <w:tr w:rsidR="00B14579" w:rsidRPr="00B14579" w:rsidTr="00B14579">
        <w:tblPrEx>
          <w:tblCellMar>
            <w:top w:w="0" w:type="dxa"/>
            <w:bottom w:w="0" w:type="dxa"/>
          </w:tblCellMar>
        </w:tblPrEx>
        <w:tc>
          <w:tcPr>
            <w:tcW w:w="2680" w:type="dxa"/>
            <w:tcBorders>
              <w:top w:val="single" w:sz="8" w:space="0" w:color="FD8608"/>
              <w:bottom w:val="single" w:sz="8" w:space="0" w:color="FD8608"/>
              <w:right w:val="single" w:sz="8" w:space="0" w:color="FD8608"/>
            </w:tcBorders>
            <w:shd w:val="clear" w:color="auto" w:fill="FFFFFF"/>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i/>
                <w:iCs/>
                <w:lang w:val="es-ES"/>
              </w:rPr>
            </w:pPr>
            <w:r w:rsidRPr="00B14579">
              <w:rPr>
                <w:rFonts w:ascii="Arial" w:hAnsi="Arial" w:cs="Arial"/>
                <w:i/>
                <w:iCs/>
                <w:noProof/>
                <w:lang w:val="es-ES"/>
              </w:rPr>
              <w:drawing>
                <wp:inline distT="0" distB="0" distL="0" distR="0" wp14:anchorId="33DC966E" wp14:editId="3083CBB5">
                  <wp:extent cx="1586230" cy="1200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230" cy="1200150"/>
                          </a:xfrm>
                          <a:prstGeom prst="rect">
                            <a:avLst/>
                          </a:prstGeom>
                          <a:noFill/>
                          <a:ln>
                            <a:noFill/>
                          </a:ln>
                        </pic:spPr>
                      </pic:pic>
                    </a:graphicData>
                  </a:graphic>
                </wp:inline>
              </w:drawing>
            </w:r>
          </w:p>
        </w:tc>
        <w:tc>
          <w:tcPr>
            <w:tcW w:w="7985" w:type="dxa"/>
            <w:tcBorders>
              <w:top w:val="single" w:sz="8" w:space="0" w:color="FD8608"/>
              <w:left w:val="single" w:sz="8" w:space="0" w:color="FD8608"/>
              <w:bottom w:val="single" w:sz="8" w:space="0" w:color="FD8608"/>
            </w:tcBorders>
            <w:shd w:val="clear" w:color="auto" w:fill="FFFF88"/>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Por cada tres litros de gasolina que quemamos se emite cerca de un kilo de bióxido de carbono. Un litro de gasolina nos alcanza para, en promedio, recorrer diez kilómetros. Si recorremos 50 kilómetros diarios estamos emitiendo cerca de 15 kilos de bióxido de carbono por día (además de otros contaminantes).</w:t>
            </w:r>
          </w:p>
        </w:tc>
      </w:tr>
    </w:tbl>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El utilizar electricidad también resulta en emisiones de gases de efecto de invernadero, esto porque un alto porcentaje de la electricidad se genera a partir de hidrocarburos como el petróleo, el carbón y el gas natural. En México, cerca del 80% de la generación de electricidad se realiza quemando hidrocarburos.</w:t>
      </w:r>
    </w:p>
    <w:tbl>
      <w:tblPr>
        <w:tblW w:w="11928" w:type="dxa"/>
        <w:tblInd w:w="-743" w:type="dxa"/>
        <w:tblBorders>
          <w:top w:val="single" w:sz="8" w:space="0" w:color="FD8608"/>
          <w:left w:val="single" w:sz="8" w:space="0" w:color="FD8608"/>
          <w:bottom w:val="single" w:sz="8" w:space="0" w:color="FD8608"/>
          <w:right w:val="single" w:sz="8" w:space="0" w:color="FD8608"/>
        </w:tblBorders>
        <w:tblLayout w:type="fixed"/>
        <w:tblLook w:val="0000" w:firstRow="0" w:lastRow="0" w:firstColumn="0" w:lastColumn="0" w:noHBand="0" w:noVBand="0"/>
      </w:tblPr>
      <w:tblGrid>
        <w:gridCol w:w="8367"/>
        <w:gridCol w:w="3561"/>
      </w:tblGrid>
      <w:tr w:rsidR="00B14579" w:rsidRPr="00B14579" w:rsidTr="00B14579">
        <w:tblPrEx>
          <w:tblCellMar>
            <w:top w:w="0" w:type="dxa"/>
            <w:bottom w:w="0" w:type="dxa"/>
          </w:tblCellMar>
        </w:tblPrEx>
        <w:tc>
          <w:tcPr>
            <w:tcW w:w="8367" w:type="dxa"/>
            <w:tcBorders>
              <w:top w:val="single" w:sz="8" w:space="0" w:color="FD8608"/>
              <w:bottom w:val="single" w:sz="8" w:space="0" w:color="FD8608"/>
              <w:right w:val="single" w:sz="8" w:space="0" w:color="FD8608"/>
            </w:tcBorders>
            <w:shd w:val="clear" w:color="auto" w:fill="FFFF88"/>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lang w:val="es-ES"/>
              </w:rPr>
              <w:t>Un kilowatt-hora es lo que consume un foco de 100 Watts en 10 horas. Un kilowatt-hora de electricidad requiere de un tercio de litro de petróleo para ser generado. Quemar un litro de petróleo implica emitir cerca de un kilo de bióxido de carbono. Por lo tanto, el uso de un foco de 100 Watts por 100 horas resulta en la emisión de hasta tres kilos de bióxido de carbono.</w:t>
            </w:r>
          </w:p>
        </w:tc>
        <w:tc>
          <w:tcPr>
            <w:tcW w:w="3561" w:type="dxa"/>
            <w:tcBorders>
              <w:top w:val="single" w:sz="8" w:space="0" w:color="FD8608"/>
              <w:left w:val="single" w:sz="8" w:space="0" w:color="FD8608"/>
              <w:bottom w:val="single" w:sz="8" w:space="0" w:color="FD8608"/>
            </w:tcBorders>
            <w:tcMar>
              <w:top w:w="20" w:type="nil"/>
              <w:left w:w="20" w:type="nil"/>
              <w:bottom w:w="20" w:type="nil"/>
              <w:right w:w="20" w:type="nil"/>
            </w:tcMar>
            <w:vAlign w:val="center"/>
          </w:tcPr>
          <w:p w:rsidR="00B14579" w:rsidRPr="00B14579" w:rsidRDefault="00B14579" w:rsidP="00565063">
            <w:pPr>
              <w:widowControl w:val="0"/>
              <w:autoSpaceDE w:val="0"/>
              <w:autoSpaceDN w:val="0"/>
              <w:adjustRightInd w:val="0"/>
              <w:jc w:val="both"/>
              <w:rPr>
                <w:rFonts w:ascii="Arial" w:hAnsi="Arial" w:cs="Arial"/>
                <w:lang w:val="es-ES"/>
              </w:rPr>
            </w:pPr>
            <w:r w:rsidRPr="00B14579">
              <w:rPr>
                <w:rFonts w:ascii="Arial" w:hAnsi="Arial" w:cs="Arial"/>
                <w:noProof/>
                <w:lang w:val="es-ES"/>
              </w:rPr>
              <w:drawing>
                <wp:inline distT="0" distB="0" distL="0" distR="0" wp14:anchorId="4B2ABF1D" wp14:editId="41F285A4">
                  <wp:extent cx="152908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080" cy="1143000"/>
                          </a:xfrm>
                          <a:prstGeom prst="rect">
                            <a:avLst/>
                          </a:prstGeom>
                          <a:noFill/>
                          <a:ln>
                            <a:noFill/>
                          </a:ln>
                        </pic:spPr>
                      </pic:pic>
                    </a:graphicData>
                  </a:graphic>
                </wp:inline>
              </w:drawing>
            </w:r>
          </w:p>
        </w:tc>
      </w:tr>
    </w:tbl>
    <w:p w:rsidR="00B14579" w:rsidRDefault="00B14579" w:rsidP="00B14579">
      <w:pPr>
        <w:pStyle w:val="NormalWeb"/>
        <w:jc w:val="both"/>
        <w:rPr>
          <w:rFonts w:ascii="Arial" w:hAnsi="Arial" w:cs="Arial"/>
          <w:sz w:val="24"/>
          <w:szCs w:val="24"/>
        </w:rPr>
      </w:pPr>
    </w:p>
    <w:p w:rsidR="00486134" w:rsidRPr="008813FF" w:rsidRDefault="008813FF" w:rsidP="00B14579">
      <w:pPr>
        <w:pStyle w:val="NormalWeb"/>
        <w:jc w:val="both"/>
        <w:rPr>
          <w:rFonts w:ascii="Arial" w:hAnsi="Arial" w:cs="Arial"/>
          <w:sz w:val="24"/>
          <w:szCs w:val="24"/>
        </w:rPr>
      </w:pPr>
      <w:r w:rsidRPr="008813FF">
        <w:rPr>
          <w:rFonts w:ascii="Arial" w:hAnsi="Arial" w:cs="Arial"/>
          <w:sz w:val="36"/>
          <w:szCs w:val="36"/>
          <w:lang w:val="es-ES"/>
        </w:rPr>
        <w:t>Cuente su historia</w:t>
      </w:r>
    </w:p>
    <w:p w:rsidR="008813FF" w:rsidRPr="008813FF" w:rsidRDefault="008813FF" w:rsidP="008813FF">
      <w:pPr>
        <w:pStyle w:val="NormalWeb"/>
        <w:jc w:val="both"/>
        <w:rPr>
          <w:rFonts w:ascii="Arial" w:hAnsi="Arial" w:cs="Arial"/>
          <w:sz w:val="24"/>
          <w:szCs w:val="24"/>
        </w:rPr>
      </w:pPr>
      <w:r w:rsidRPr="008813FF">
        <w:rPr>
          <w:rFonts w:ascii="Arial" w:hAnsi="Arial" w:cs="Arial"/>
          <w:sz w:val="24"/>
          <w:szCs w:val="24"/>
        </w:rPr>
        <w:t>Después</w:t>
      </w:r>
      <w:r w:rsidRPr="008813FF">
        <w:rPr>
          <w:rFonts w:ascii="Arial" w:hAnsi="Arial" w:cs="Arial"/>
          <w:sz w:val="24"/>
          <w:szCs w:val="24"/>
        </w:rPr>
        <w:t xml:space="preserve"> de haber revisado las posibles consecuencias del cambio </w:t>
      </w:r>
      <w:r w:rsidRPr="008813FF">
        <w:rPr>
          <w:rFonts w:ascii="Arial" w:hAnsi="Arial" w:cs="Arial"/>
          <w:sz w:val="24"/>
          <w:szCs w:val="24"/>
        </w:rPr>
        <w:t>climático</w:t>
      </w:r>
      <w:r w:rsidRPr="008813FF">
        <w:rPr>
          <w:rFonts w:ascii="Arial" w:hAnsi="Arial" w:cs="Arial"/>
          <w:sz w:val="24"/>
          <w:szCs w:val="24"/>
        </w:rPr>
        <w:t xml:space="preserve">, es muy razonable preguntarnos: ¿Por qué no se </w:t>
      </w:r>
      <w:r w:rsidRPr="008813FF">
        <w:rPr>
          <w:rFonts w:ascii="Arial" w:hAnsi="Arial" w:cs="Arial"/>
          <w:sz w:val="24"/>
          <w:szCs w:val="24"/>
        </w:rPr>
        <w:t>actuó</w:t>
      </w:r>
      <w:r w:rsidRPr="008813FF">
        <w:rPr>
          <w:rFonts w:ascii="Arial" w:hAnsi="Arial" w:cs="Arial"/>
          <w:sz w:val="24"/>
          <w:szCs w:val="24"/>
        </w:rPr>
        <w:t xml:space="preserve">́ antes para evitar este problema? ¿Por qué los </w:t>
      </w:r>
      <w:r w:rsidRPr="008813FF">
        <w:rPr>
          <w:rFonts w:ascii="Arial" w:hAnsi="Arial" w:cs="Arial"/>
          <w:sz w:val="24"/>
          <w:szCs w:val="24"/>
        </w:rPr>
        <w:t>países</w:t>
      </w:r>
      <w:r w:rsidRPr="008813FF">
        <w:rPr>
          <w:rFonts w:ascii="Arial" w:hAnsi="Arial" w:cs="Arial"/>
          <w:sz w:val="24"/>
          <w:szCs w:val="24"/>
        </w:rPr>
        <w:t xml:space="preserve"> no tomaron medidas para reducir las emisiones de gases de efecto invernadero a tiempo? ¿Qué podemos hacer en nuestra vida diaria para contribuir a enfrentar este problema? </w:t>
      </w:r>
    </w:p>
    <w:p w:rsidR="008813FF" w:rsidRPr="008813FF" w:rsidRDefault="008813FF" w:rsidP="008813FF">
      <w:pPr>
        <w:pStyle w:val="NormalWeb"/>
        <w:jc w:val="both"/>
        <w:rPr>
          <w:rFonts w:ascii="Arial" w:hAnsi="Arial" w:cs="Arial"/>
          <w:sz w:val="24"/>
          <w:szCs w:val="24"/>
        </w:rPr>
      </w:pPr>
      <w:r w:rsidRPr="008813FF">
        <w:rPr>
          <w:rFonts w:ascii="Arial" w:hAnsi="Arial" w:cs="Arial"/>
          <w:sz w:val="24"/>
          <w:szCs w:val="24"/>
        </w:rPr>
        <w:t xml:space="preserve">Al ser un problema global con responsables y afectados repartidos en todo el mundo, la </w:t>
      </w:r>
      <w:r w:rsidRPr="008813FF">
        <w:rPr>
          <w:rFonts w:ascii="Arial" w:hAnsi="Arial" w:cs="Arial"/>
          <w:sz w:val="24"/>
          <w:szCs w:val="24"/>
        </w:rPr>
        <w:t>solución</w:t>
      </w:r>
      <w:r w:rsidRPr="008813FF">
        <w:rPr>
          <w:rFonts w:ascii="Arial" w:hAnsi="Arial" w:cs="Arial"/>
          <w:sz w:val="24"/>
          <w:szCs w:val="24"/>
        </w:rPr>
        <w:t xml:space="preserve"> requiere una </w:t>
      </w:r>
      <w:r w:rsidRPr="008813FF">
        <w:rPr>
          <w:rFonts w:ascii="Arial" w:hAnsi="Arial" w:cs="Arial"/>
          <w:sz w:val="24"/>
          <w:szCs w:val="24"/>
        </w:rPr>
        <w:t>acción</w:t>
      </w:r>
      <w:r w:rsidRPr="008813FF">
        <w:rPr>
          <w:rFonts w:ascii="Arial" w:hAnsi="Arial" w:cs="Arial"/>
          <w:sz w:val="24"/>
          <w:szCs w:val="24"/>
        </w:rPr>
        <w:t xml:space="preserve"> integral. </w:t>
      </w:r>
      <w:r w:rsidRPr="008813FF">
        <w:rPr>
          <w:rFonts w:ascii="Arial" w:hAnsi="Arial" w:cs="Arial"/>
          <w:sz w:val="24"/>
          <w:szCs w:val="24"/>
        </w:rPr>
        <w:t>Esta</w:t>
      </w:r>
      <w:r w:rsidRPr="008813FF">
        <w:rPr>
          <w:rFonts w:ascii="Arial" w:hAnsi="Arial" w:cs="Arial"/>
          <w:sz w:val="24"/>
          <w:szCs w:val="24"/>
        </w:rPr>
        <w:t xml:space="preserve"> </w:t>
      </w:r>
      <w:r w:rsidRPr="008813FF">
        <w:rPr>
          <w:rFonts w:ascii="Arial" w:hAnsi="Arial" w:cs="Arial"/>
          <w:sz w:val="24"/>
          <w:szCs w:val="24"/>
        </w:rPr>
        <w:t>deberá</w:t>
      </w:r>
      <w:r w:rsidRPr="008813FF">
        <w:rPr>
          <w:rFonts w:ascii="Arial" w:hAnsi="Arial" w:cs="Arial"/>
          <w:sz w:val="24"/>
          <w:szCs w:val="24"/>
        </w:rPr>
        <w:t xml:space="preserve">́ incluir compromisos internacionales -sobre todo de los </w:t>
      </w:r>
      <w:r w:rsidRPr="008813FF">
        <w:rPr>
          <w:rFonts w:ascii="Arial" w:hAnsi="Arial" w:cs="Arial"/>
          <w:sz w:val="24"/>
          <w:szCs w:val="24"/>
        </w:rPr>
        <w:t>países</w:t>
      </w:r>
      <w:r w:rsidRPr="008813FF">
        <w:rPr>
          <w:rFonts w:ascii="Arial" w:hAnsi="Arial" w:cs="Arial"/>
          <w:sz w:val="24"/>
          <w:szCs w:val="24"/>
        </w:rPr>
        <w:t xml:space="preserve"> que tienen las mayores emisiones de GEI y los recursos </w:t>
      </w:r>
      <w:r w:rsidRPr="008813FF">
        <w:rPr>
          <w:rFonts w:ascii="Arial" w:hAnsi="Arial" w:cs="Arial"/>
          <w:sz w:val="24"/>
          <w:szCs w:val="24"/>
        </w:rPr>
        <w:t>económicos</w:t>
      </w:r>
      <w:r w:rsidRPr="008813FF">
        <w:rPr>
          <w:rFonts w:ascii="Arial" w:hAnsi="Arial" w:cs="Arial"/>
          <w:sz w:val="24"/>
          <w:szCs w:val="24"/>
        </w:rPr>
        <w:t xml:space="preserve"> para apoyar las medidas de </w:t>
      </w:r>
      <w:r w:rsidRPr="008813FF">
        <w:rPr>
          <w:rFonts w:ascii="Arial" w:hAnsi="Arial" w:cs="Arial"/>
          <w:sz w:val="24"/>
          <w:szCs w:val="24"/>
        </w:rPr>
        <w:t>mitigación</w:t>
      </w:r>
      <w:r w:rsidRPr="008813FF">
        <w:rPr>
          <w:rFonts w:ascii="Arial" w:hAnsi="Arial" w:cs="Arial"/>
          <w:sz w:val="24"/>
          <w:szCs w:val="24"/>
        </w:rPr>
        <w:t xml:space="preserve">-, acciones al interior de los gobiernos en cada </w:t>
      </w:r>
      <w:r w:rsidRPr="008813FF">
        <w:rPr>
          <w:rFonts w:ascii="Arial" w:hAnsi="Arial" w:cs="Arial"/>
          <w:sz w:val="24"/>
          <w:szCs w:val="24"/>
        </w:rPr>
        <w:t>país</w:t>
      </w:r>
      <w:r w:rsidRPr="008813FF">
        <w:rPr>
          <w:rFonts w:ascii="Arial" w:hAnsi="Arial" w:cs="Arial"/>
          <w:sz w:val="24"/>
          <w:szCs w:val="24"/>
        </w:rPr>
        <w:t xml:space="preserve"> e, indudablemente, una </w:t>
      </w:r>
      <w:r w:rsidRPr="008813FF">
        <w:rPr>
          <w:rFonts w:ascii="Arial" w:hAnsi="Arial" w:cs="Arial"/>
          <w:sz w:val="24"/>
          <w:szCs w:val="24"/>
        </w:rPr>
        <w:t>participación</w:t>
      </w:r>
      <w:r w:rsidRPr="008813FF">
        <w:rPr>
          <w:rFonts w:ascii="Arial" w:hAnsi="Arial" w:cs="Arial"/>
          <w:sz w:val="24"/>
          <w:szCs w:val="24"/>
        </w:rPr>
        <w:t xml:space="preserve"> activa de la sociedad adoptando acciones que se traduzcan en una </w:t>
      </w:r>
      <w:r w:rsidRPr="008813FF">
        <w:rPr>
          <w:rFonts w:ascii="Arial" w:hAnsi="Arial" w:cs="Arial"/>
          <w:sz w:val="24"/>
          <w:szCs w:val="24"/>
        </w:rPr>
        <w:t>reducción</w:t>
      </w:r>
      <w:r w:rsidRPr="008813FF">
        <w:rPr>
          <w:rFonts w:ascii="Arial" w:hAnsi="Arial" w:cs="Arial"/>
          <w:sz w:val="24"/>
          <w:szCs w:val="24"/>
        </w:rPr>
        <w:t xml:space="preserve"> neta de emisiones, sin que ello signifique alterar su calidad de vida, ya que nadie está proponiendo que la </w:t>
      </w:r>
      <w:r w:rsidRPr="008813FF">
        <w:rPr>
          <w:rFonts w:ascii="Arial" w:hAnsi="Arial" w:cs="Arial"/>
          <w:sz w:val="24"/>
          <w:szCs w:val="24"/>
        </w:rPr>
        <w:t>solución</w:t>
      </w:r>
      <w:r w:rsidRPr="008813FF">
        <w:rPr>
          <w:rFonts w:ascii="Arial" w:hAnsi="Arial" w:cs="Arial"/>
          <w:sz w:val="24"/>
          <w:szCs w:val="24"/>
        </w:rPr>
        <w:t xml:space="preserve"> sea regresar a vivir como en los tiempos anteriores a la era industrial. </w:t>
      </w:r>
    </w:p>
    <w:p w:rsidR="00486134" w:rsidRPr="008813FF" w:rsidRDefault="00486134" w:rsidP="008813FF">
      <w:pPr>
        <w:jc w:val="both"/>
        <w:rPr>
          <w:rFonts w:ascii="Arial" w:hAnsi="Arial" w:cs="Arial"/>
        </w:rPr>
      </w:pPr>
    </w:p>
    <w:sectPr w:rsidR="00486134" w:rsidRPr="008813FF"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69"/>
    <w:rsid w:val="002241F2"/>
    <w:rsid w:val="00250033"/>
    <w:rsid w:val="002F3969"/>
    <w:rsid w:val="00486134"/>
    <w:rsid w:val="00565063"/>
    <w:rsid w:val="00626437"/>
    <w:rsid w:val="008813FF"/>
    <w:rsid w:val="00882783"/>
    <w:rsid w:val="00AF0200"/>
    <w:rsid w:val="00B1457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396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3969"/>
    <w:rPr>
      <w:rFonts w:ascii="Lucida Grande" w:hAnsi="Lucida Grande" w:cs="Lucida Grande"/>
      <w:sz w:val="18"/>
      <w:szCs w:val="18"/>
    </w:rPr>
  </w:style>
  <w:style w:type="paragraph" w:styleId="NormalWeb">
    <w:name w:val="Normal (Web)"/>
    <w:basedOn w:val="Normal"/>
    <w:uiPriority w:val="99"/>
    <w:semiHidden/>
    <w:unhideWhenUsed/>
    <w:rsid w:val="0048613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396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3969"/>
    <w:rPr>
      <w:rFonts w:ascii="Lucida Grande" w:hAnsi="Lucida Grande" w:cs="Lucida Grande"/>
      <w:sz w:val="18"/>
      <w:szCs w:val="18"/>
    </w:rPr>
  </w:style>
  <w:style w:type="paragraph" w:styleId="NormalWeb">
    <w:name w:val="Normal (Web)"/>
    <w:basedOn w:val="Normal"/>
    <w:uiPriority w:val="99"/>
    <w:semiHidden/>
    <w:unhideWhenUsed/>
    <w:rsid w:val="0048613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073">
      <w:bodyDiv w:val="1"/>
      <w:marLeft w:val="0"/>
      <w:marRight w:val="0"/>
      <w:marTop w:val="0"/>
      <w:marBottom w:val="0"/>
      <w:divBdr>
        <w:top w:val="none" w:sz="0" w:space="0" w:color="auto"/>
        <w:left w:val="none" w:sz="0" w:space="0" w:color="auto"/>
        <w:bottom w:val="none" w:sz="0" w:space="0" w:color="auto"/>
        <w:right w:val="none" w:sz="0" w:space="0" w:color="auto"/>
      </w:divBdr>
      <w:divsChild>
        <w:div w:id="1010916011">
          <w:marLeft w:val="0"/>
          <w:marRight w:val="0"/>
          <w:marTop w:val="0"/>
          <w:marBottom w:val="0"/>
          <w:divBdr>
            <w:top w:val="none" w:sz="0" w:space="0" w:color="auto"/>
            <w:left w:val="none" w:sz="0" w:space="0" w:color="auto"/>
            <w:bottom w:val="none" w:sz="0" w:space="0" w:color="auto"/>
            <w:right w:val="none" w:sz="0" w:space="0" w:color="auto"/>
          </w:divBdr>
          <w:divsChild>
            <w:div w:id="888763895">
              <w:marLeft w:val="0"/>
              <w:marRight w:val="0"/>
              <w:marTop w:val="0"/>
              <w:marBottom w:val="0"/>
              <w:divBdr>
                <w:top w:val="none" w:sz="0" w:space="0" w:color="auto"/>
                <w:left w:val="none" w:sz="0" w:space="0" w:color="auto"/>
                <w:bottom w:val="none" w:sz="0" w:space="0" w:color="auto"/>
                <w:right w:val="none" w:sz="0" w:space="0" w:color="auto"/>
              </w:divBdr>
              <w:divsChild>
                <w:div w:id="16782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9813">
      <w:bodyDiv w:val="1"/>
      <w:marLeft w:val="0"/>
      <w:marRight w:val="0"/>
      <w:marTop w:val="0"/>
      <w:marBottom w:val="0"/>
      <w:divBdr>
        <w:top w:val="none" w:sz="0" w:space="0" w:color="auto"/>
        <w:left w:val="none" w:sz="0" w:space="0" w:color="auto"/>
        <w:bottom w:val="none" w:sz="0" w:space="0" w:color="auto"/>
        <w:right w:val="none" w:sz="0" w:space="0" w:color="auto"/>
      </w:divBdr>
      <w:divsChild>
        <w:div w:id="279608883">
          <w:marLeft w:val="0"/>
          <w:marRight w:val="0"/>
          <w:marTop w:val="0"/>
          <w:marBottom w:val="0"/>
          <w:divBdr>
            <w:top w:val="none" w:sz="0" w:space="0" w:color="auto"/>
            <w:left w:val="none" w:sz="0" w:space="0" w:color="auto"/>
            <w:bottom w:val="none" w:sz="0" w:space="0" w:color="auto"/>
            <w:right w:val="none" w:sz="0" w:space="0" w:color="auto"/>
          </w:divBdr>
          <w:divsChild>
            <w:div w:id="1908684110">
              <w:marLeft w:val="0"/>
              <w:marRight w:val="0"/>
              <w:marTop w:val="0"/>
              <w:marBottom w:val="0"/>
              <w:divBdr>
                <w:top w:val="none" w:sz="0" w:space="0" w:color="auto"/>
                <w:left w:val="none" w:sz="0" w:space="0" w:color="auto"/>
                <w:bottom w:val="none" w:sz="0" w:space="0" w:color="auto"/>
                <w:right w:val="none" w:sz="0" w:space="0" w:color="auto"/>
              </w:divBdr>
              <w:divsChild>
                <w:div w:id="998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21">
      <w:bodyDiv w:val="1"/>
      <w:marLeft w:val="0"/>
      <w:marRight w:val="0"/>
      <w:marTop w:val="0"/>
      <w:marBottom w:val="0"/>
      <w:divBdr>
        <w:top w:val="none" w:sz="0" w:space="0" w:color="auto"/>
        <w:left w:val="none" w:sz="0" w:space="0" w:color="auto"/>
        <w:bottom w:val="none" w:sz="0" w:space="0" w:color="auto"/>
        <w:right w:val="none" w:sz="0" w:space="0" w:color="auto"/>
      </w:divBdr>
      <w:divsChild>
        <w:div w:id="218248172">
          <w:marLeft w:val="0"/>
          <w:marRight w:val="0"/>
          <w:marTop w:val="0"/>
          <w:marBottom w:val="0"/>
          <w:divBdr>
            <w:top w:val="none" w:sz="0" w:space="0" w:color="auto"/>
            <w:left w:val="none" w:sz="0" w:space="0" w:color="auto"/>
            <w:bottom w:val="none" w:sz="0" w:space="0" w:color="auto"/>
            <w:right w:val="none" w:sz="0" w:space="0" w:color="auto"/>
          </w:divBdr>
          <w:divsChild>
            <w:div w:id="1419717819">
              <w:marLeft w:val="0"/>
              <w:marRight w:val="0"/>
              <w:marTop w:val="0"/>
              <w:marBottom w:val="0"/>
              <w:divBdr>
                <w:top w:val="none" w:sz="0" w:space="0" w:color="auto"/>
                <w:left w:val="none" w:sz="0" w:space="0" w:color="auto"/>
                <w:bottom w:val="none" w:sz="0" w:space="0" w:color="auto"/>
                <w:right w:val="none" w:sz="0" w:space="0" w:color="auto"/>
              </w:divBdr>
              <w:divsChild>
                <w:div w:id="701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3552">
      <w:bodyDiv w:val="1"/>
      <w:marLeft w:val="0"/>
      <w:marRight w:val="0"/>
      <w:marTop w:val="0"/>
      <w:marBottom w:val="0"/>
      <w:divBdr>
        <w:top w:val="none" w:sz="0" w:space="0" w:color="auto"/>
        <w:left w:val="none" w:sz="0" w:space="0" w:color="auto"/>
        <w:bottom w:val="none" w:sz="0" w:space="0" w:color="auto"/>
        <w:right w:val="none" w:sz="0" w:space="0" w:color="auto"/>
      </w:divBdr>
      <w:divsChild>
        <w:div w:id="431829134">
          <w:marLeft w:val="0"/>
          <w:marRight w:val="0"/>
          <w:marTop w:val="0"/>
          <w:marBottom w:val="0"/>
          <w:divBdr>
            <w:top w:val="none" w:sz="0" w:space="0" w:color="auto"/>
            <w:left w:val="none" w:sz="0" w:space="0" w:color="auto"/>
            <w:bottom w:val="none" w:sz="0" w:space="0" w:color="auto"/>
            <w:right w:val="none" w:sz="0" w:space="0" w:color="auto"/>
          </w:divBdr>
          <w:divsChild>
            <w:div w:id="1332559240">
              <w:marLeft w:val="0"/>
              <w:marRight w:val="0"/>
              <w:marTop w:val="0"/>
              <w:marBottom w:val="0"/>
              <w:divBdr>
                <w:top w:val="none" w:sz="0" w:space="0" w:color="auto"/>
                <w:left w:val="none" w:sz="0" w:space="0" w:color="auto"/>
                <w:bottom w:val="none" w:sz="0" w:space="0" w:color="auto"/>
                <w:right w:val="none" w:sz="0" w:space="0" w:color="auto"/>
              </w:divBdr>
              <w:divsChild>
                <w:div w:id="1313369701">
                  <w:marLeft w:val="0"/>
                  <w:marRight w:val="0"/>
                  <w:marTop w:val="0"/>
                  <w:marBottom w:val="0"/>
                  <w:divBdr>
                    <w:top w:val="none" w:sz="0" w:space="0" w:color="auto"/>
                    <w:left w:val="none" w:sz="0" w:space="0" w:color="auto"/>
                    <w:bottom w:val="none" w:sz="0" w:space="0" w:color="auto"/>
                    <w:right w:val="none" w:sz="0" w:space="0" w:color="auto"/>
                  </w:divBdr>
                  <w:divsChild>
                    <w:div w:id="13937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3269">
      <w:bodyDiv w:val="1"/>
      <w:marLeft w:val="0"/>
      <w:marRight w:val="0"/>
      <w:marTop w:val="0"/>
      <w:marBottom w:val="0"/>
      <w:divBdr>
        <w:top w:val="none" w:sz="0" w:space="0" w:color="auto"/>
        <w:left w:val="none" w:sz="0" w:space="0" w:color="auto"/>
        <w:bottom w:val="none" w:sz="0" w:space="0" w:color="auto"/>
        <w:right w:val="none" w:sz="0" w:space="0" w:color="auto"/>
      </w:divBdr>
      <w:divsChild>
        <w:div w:id="1913197611">
          <w:marLeft w:val="0"/>
          <w:marRight w:val="0"/>
          <w:marTop w:val="0"/>
          <w:marBottom w:val="0"/>
          <w:divBdr>
            <w:top w:val="none" w:sz="0" w:space="0" w:color="auto"/>
            <w:left w:val="none" w:sz="0" w:space="0" w:color="auto"/>
            <w:bottom w:val="none" w:sz="0" w:space="0" w:color="auto"/>
            <w:right w:val="none" w:sz="0" w:space="0" w:color="auto"/>
          </w:divBdr>
          <w:divsChild>
            <w:div w:id="512652342">
              <w:marLeft w:val="0"/>
              <w:marRight w:val="0"/>
              <w:marTop w:val="0"/>
              <w:marBottom w:val="0"/>
              <w:divBdr>
                <w:top w:val="none" w:sz="0" w:space="0" w:color="auto"/>
                <w:left w:val="none" w:sz="0" w:space="0" w:color="auto"/>
                <w:bottom w:val="none" w:sz="0" w:space="0" w:color="auto"/>
                <w:right w:val="none" w:sz="0" w:space="0" w:color="auto"/>
              </w:divBdr>
              <w:divsChild>
                <w:div w:id="16996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6967">
      <w:bodyDiv w:val="1"/>
      <w:marLeft w:val="0"/>
      <w:marRight w:val="0"/>
      <w:marTop w:val="0"/>
      <w:marBottom w:val="0"/>
      <w:divBdr>
        <w:top w:val="none" w:sz="0" w:space="0" w:color="auto"/>
        <w:left w:val="none" w:sz="0" w:space="0" w:color="auto"/>
        <w:bottom w:val="none" w:sz="0" w:space="0" w:color="auto"/>
        <w:right w:val="none" w:sz="0" w:space="0" w:color="auto"/>
      </w:divBdr>
      <w:divsChild>
        <w:div w:id="1631983056">
          <w:marLeft w:val="0"/>
          <w:marRight w:val="0"/>
          <w:marTop w:val="0"/>
          <w:marBottom w:val="0"/>
          <w:divBdr>
            <w:top w:val="none" w:sz="0" w:space="0" w:color="auto"/>
            <w:left w:val="none" w:sz="0" w:space="0" w:color="auto"/>
            <w:bottom w:val="none" w:sz="0" w:space="0" w:color="auto"/>
            <w:right w:val="none" w:sz="0" w:space="0" w:color="auto"/>
          </w:divBdr>
          <w:divsChild>
            <w:div w:id="1956710891">
              <w:marLeft w:val="0"/>
              <w:marRight w:val="0"/>
              <w:marTop w:val="0"/>
              <w:marBottom w:val="0"/>
              <w:divBdr>
                <w:top w:val="none" w:sz="0" w:space="0" w:color="auto"/>
                <w:left w:val="none" w:sz="0" w:space="0" w:color="auto"/>
                <w:bottom w:val="none" w:sz="0" w:space="0" w:color="auto"/>
                <w:right w:val="none" w:sz="0" w:space="0" w:color="auto"/>
              </w:divBdr>
              <w:divsChild>
                <w:div w:id="100877640">
                  <w:marLeft w:val="0"/>
                  <w:marRight w:val="0"/>
                  <w:marTop w:val="0"/>
                  <w:marBottom w:val="0"/>
                  <w:divBdr>
                    <w:top w:val="none" w:sz="0" w:space="0" w:color="auto"/>
                    <w:left w:val="none" w:sz="0" w:space="0" w:color="auto"/>
                    <w:bottom w:val="none" w:sz="0" w:space="0" w:color="auto"/>
                    <w:right w:val="none" w:sz="0" w:space="0" w:color="auto"/>
                  </w:divBdr>
                </w:div>
              </w:divsChild>
            </w:div>
            <w:div w:id="1911885457">
              <w:marLeft w:val="0"/>
              <w:marRight w:val="0"/>
              <w:marTop w:val="0"/>
              <w:marBottom w:val="0"/>
              <w:divBdr>
                <w:top w:val="none" w:sz="0" w:space="0" w:color="auto"/>
                <w:left w:val="none" w:sz="0" w:space="0" w:color="auto"/>
                <w:bottom w:val="none" w:sz="0" w:space="0" w:color="auto"/>
                <w:right w:val="none" w:sz="0" w:space="0" w:color="auto"/>
              </w:divBdr>
              <w:divsChild>
                <w:div w:id="317881296">
                  <w:marLeft w:val="0"/>
                  <w:marRight w:val="0"/>
                  <w:marTop w:val="0"/>
                  <w:marBottom w:val="0"/>
                  <w:divBdr>
                    <w:top w:val="none" w:sz="0" w:space="0" w:color="auto"/>
                    <w:left w:val="none" w:sz="0" w:space="0" w:color="auto"/>
                    <w:bottom w:val="none" w:sz="0" w:space="0" w:color="auto"/>
                    <w:right w:val="none" w:sz="0" w:space="0" w:color="auto"/>
                  </w:divBdr>
                </w:div>
                <w:div w:id="21375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2652">
          <w:marLeft w:val="0"/>
          <w:marRight w:val="0"/>
          <w:marTop w:val="0"/>
          <w:marBottom w:val="0"/>
          <w:divBdr>
            <w:top w:val="none" w:sz="0" w:space="0" w:color="auto"/>
            <w:left w:val="none" w:sz="0" w:space="0" w:color="auto"/>
            <w:bottom w:val="none" w:sz="0" w:space="0" w:color="auto"/>
            <w:right w:val="none" w:sz="0" w:space="0" w:color="auto"/>
          </w:divBdr>
          <w:divsChild>
            <w:div w:id="298608178">
              <w:marLeft w:val="0"/>
              <w:marRight w:val="0"/>
              <w:marTop w:val="0"/>
              <w:marBottom w:val="0"/>
              <w:divBdr>
                <w:top w:val="none" w:sz="0" w:space="0" w:color="auto"/>
                <w:left w:val="none" w:sz="0" w:space="0" w:color="auto"/>
                <w:bottom w:val="none" w:sz="0" w:space="0" w:color="auto"/>
                <w:right w:val="none" w:sz="0" w:space="0" w:color="auto"/>
              </w:divBdr>
              <w:divsChild>
                <w:div w:id="14049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287">
          <w:marLeft w:val="0"/>
          <w:marRight w:val="0"/>
          <w:marTop w:val="0"/>
          <w:marBottom w:val="0"/>
          <w:divBdr>
            <w:top w:val="none" w:sz="0" w:space="0" w:color="auto"/>
            <w:left w:val="none" w:sz="0" w:space="0" w:color="auto"/>
            <w:bottom w:val="none" w:sz="0" w:space="0" w:color="auto"/>
            <w:right w:val="none" w:sz="0" w:space="0" w:color="auto"/>
          </w:divBdr>
          <w:divsChild>
            <w:div w:id="2060745179">
              <w:marLeft w:val="0"/>
              <w:marRight w:val="0"/>
              <w:marTop w:val="0"/>
              <w:marBottom w:val="0"/>
              <w:divBdr>
                <w:top w:val="none" w:sz="0" w:space="0" w:color="auto"/>
                <w:left w:val="none" w:sz="0" w:space="0" w:color="auto"/>
                <w:bottom w:val="none" w:sz="0" w:space="0" w:color="auto"/>
                <w:right w:val="none" w:sz="0" w:space="0" w:color="auto"/>
              </w:divBdr>
              <w:divsChild>
                <w:div w:id="15056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067">
          <w:marLeft w:val="0"/>
          <w:marRight w:val="0"/>
          <w:marTop w:val="0"/>
          <w:marBottom w:val="0"/>
          <w:divBdr>
            <w:top w:val="none" w:sz="0" w:space="0" w:color="auto"/>
            <w:left w:val="none" w:sz="0" w:space="0" w:color="auto"/>
            <w:bottom w:val="none" w:sz="0" w:space="0" w:color="auto"/>
            <w:right w:val="none" w:sz="0" w:space="0" w:color="auto"/>
          </w:divBdr>
          <w:divsChild>
            <w:div w:id="1190222262">
              <w:marLeft w:val="0"/>
              <w:marRight w:val="0"/>
              <w:marTop w:val="0"/>
              <w:marBottom w:val="0"/>
              <w:divBdr>
                <w:top w:val="none" w:sz="0" w:space="0" w:color="auto"/>
                <w:left w:val="none" w:sz="0" w:space="0" w:color="auto"/>
                <w:bottom w:val="none" w:sz="0" w:space="0" w:color="auto"/>
                <w:right w:val="none" w:sz="0" w:space="0" w:color="auto"/>
              </w:divBdr>
              <w:divsChild>
                <w:div w:id="3867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5934">
      <w:bodyDiv w:val="1"/>
      <w:marLeft w:val="0"/>
      <w:marRight w:val="0"/>
      <w:marTop w:val="0"/>
      <w:marBottom w:val="0"/>
      <w:divBdr>
        <w:top w:val="none" w:sz="0" w:space="0" w:color="auto"/>
        <w:left w:val="none" w:sz="0" w:space="0" w:color="auto"/>
        <w:bottom w:val="none" w:sz="0" w:space="0" w:color="auto"/>
        <w:right w:val="none" w:sz="0" w:space="0" w:color="auto"/>
      </w:divBdr>
      <w:divsChild>
        <w:div w:id="1312516346">
          <w:marLeft w:val="0"/>
          <w:marRight w:val="0"/>
          <w:marTop w:val="0"/>
          <w:marBottom w:val="0"/>
          <w:divBdr>
            <w:top w:val="none" w:sz="0" w:space="0" w:color="auto"/>
            <w:left w:val="none" w:sz="0" w:space="0" w:color="auto"/>
            <w:bottom w:val="none" w:sz="0" w:space="0" w:color="auto"/>
            <w:right w:val="none" w:sz="0" w:space="0" w:color="auto"/>
          </w:divBdr>
          <w:divsChild>
            <w:div w:id="8989312">
              <w:marLeft w:val="0"/>
              <w:marRight w:val="0"/>
              <w:marTop w:val="0"/>
              <w:marBottom w:val="0"/>
              <w:divBdr>
                <w:top w:val="none" w:sz="0" w:space="0" w:color="auto"/>
                <w:left w:val="none" w:sz="0" w:space="0" w:color="auto"/>
                <w:bottom w:val="none" w:sz="0" w:space="0" w:color="auto"/>
                <w:right w:val="none" w:sz="0" w:space="0" w:color="auto"/>
              </w:divBdr>
              <w:divsChild>
                <w:div w:id="1719086316">
                  <w:marLeft w:val="0"/>
                  <w:marRight w:val="0"/>
                  <w:marTop w:val="0"/>
                  <w:marBottom w:val="0"/>
                  <w:divBdr>
                    <w:top w:val="none" w:sz="0" w:space="0" w:color="auto"/>
                    <w:left w:val="none" w:sz="0" w:space="0" w:color="auto"/>
                    <w:bottom w:val="none" w:sz="0" w:space="0" w:color="auto"/>
                    <w:right w:val="none" w:sz="0" w:space="0" w:color="auto"/>
                  </w:divBdr>
                </w:div>
              </w:divsChild>
            </w:div>
            <w:div w:id="2090538398">
              <w:marLeft w:val="0"/>
              <w:marRight w:val="0"/>
              <w:marTop w:val="0"/>
              <w:marBottom w:val="0"/>
              <w:divBdr>
                <w:top w:val="none" w:sz="0" w:space="0" w:color="auto"/>
                <w:left w:val="none" w:sz="0" w:space="0" w:color="auto"/>
                <w:bottom w:val="none" w:sz="0" w:space="0" w:color="auto"/>
                <w:right w:val="none" w:sz="0" w:space="0" w:color="auto"/>
              </w:divBdr>
              <w:divsChild>
                <w:div w:id="2082824808">
                  <w:marLeft w:val="0"/>
                  <w:marRight w:val="0"/>
                  <w:marTop w:val="0"/>
                  <w:marBottom w:val="0"/>
                  <w:divBdr>
                    <w:top w:val="none" w:sz="0" w:space="0" w:color="auto"/>
                    <w:left w:val="none" w:sz="0" w:space="0" w:color="auto"/>
                    <w:bottom w:val="none" w:sz="0" w:space="0" w:color="auto"/>
                    <w:right w:val="none" w:sz="0" w:space="0" w:color="auto"/>
                  </w:divBdr>
                </w:div>
                <w:div w:id="1707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279">
          <w:marLeft w:val="0"/>
          <w:marRight w:val="0"/>
          <w:marTop w:val="0"/>
          <w:marBottom w:val="0"/>
          <w:divBdr>
            <w:top w:val="none" w:sz="0" w:space="0" w:color="auto"/>
            <w:left w:val="none" w:sz="0" w:space="0" w:color="auto"/>
            <w:bottom w:val="none" w:sz="0" w:space="0" w:color="auto"/>
            <w:right w:val="none" w:sz="0" w:space="0" w:color="auto"/>
          </w:divBdr>
          <w:divsChild>
            <w:div w:id="1929120841">
              <w:marLeft w:val="0"/>
              <w:marRight w:val="0"/>
              <w:marTop w:val="0"/>
              <w:marBottom w:val="0"/>
              <w:divBdr>
                <w:top w:val="none" w:sz="0" w:space="0" w:color="auto"/>
                <w:left w:val="none" w:sz="0" w:space="0" w:color="auto"/>
                <w:bottom w:val="none" w:sz="0" w:space="0" w:color="auto"/>
                <w:right w:val="none" w:sz="0" w:space="0" w:color="auto"/>
              </w:divBdr>
              <w:divsChild>
                <w:div w:id="17563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662">
          <w:marLeft w:val="0"/>
          <w:marRight w:val="0"/>
          <w:marTop w:val="0"/>
          <w:marBottom w:val="0"/>
          <w:divBdr>
            <w:top w:val="none" w:sz="0" w:space="0" w:color="auto"/>
            <w:left w:val="none" w:sz="0" w:space="0" w:color="auto"/>
            <w:bottom w:val="none" w:sz="0" w:space="0" w:color="auto"/>
            <w:right w:val="none" w:sz="0" w:space="0" w:color="auto"/>
          </w:divBdr>
          <w:divsChild>
            <w:div w:id="1274481736">
              <w:marLeft w:val="0"/>
              <w:marRight w:val="0"/>
              <w:marTop w:val="0"/>
              <w:marBottom w:val="0"/>
              <w:divBdr>
                <w:top w:val="none" w:sz="0" w:space="0" w:color="auto"/>
                <w:left w:val="none" w:sz="0" w:space="0" w:color="auto"/>
                <w:bottom w:val="none" w:sz="0" w:space="0" w:color="auto"/>
                <w:right w:val="none" w:sz="0" w:space="0" w:color="auto"/>
              </w:divBdr>
              <w:divsChild>
                <w:div w:id="8175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917">
          <w:marLeft w:val="0"/>
          <w:marRight w:val="0"/>
          <w:marTop w:val="0"/>
          <w:marBottom w:val="0"/>
          <w:divBdr>
            <w:top w:val="none" w:sz="0" w:space="0" w:color="auto"/>
            <w:left w:val="none" w:sz="0" w:space="0" w:color="auto"/>
            <w:bottom w:val="none" w:sz="0" w:space="0" w:color="auto"/>
            <w:right w:val="none" w:sz="0" w:space="0" w:color="auto"/>
          </w:divBdr>
          <w:divsChild>
            <w:div w:id="1761364604">
              <w:marLeft w:val="0"/>
              <w:marRight w:val="0"/>
              <w:marTop w:val="0"/>
              <w:marBottom w:val="0"/>
              <w:divBdr>
                <w:top w:val="none" w:sz="0" w:space="0" w:color="auto"/>
                <w:left w:val="none" w:sz="0" w:space="0" w:color="auto"/>
                <w:bottom w:val="none" w:sz="0" w:space="0" w:color="auto"/>
                <w:right w:val="none" w:sz="0" w:space="0" w:color="auto"/>
              </w:divBdr>
              <w:divsChild>
                <w:div w:id="16835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2026</Words>
  <Characters>11144</Characters>
  <Application>Microsoft Macintosh Word</Application>
  <DocSecurity>0</DocSecurity>
  <Lines>92</Lines>
  <Paragraphs>26</Paragraphs>
  <ScaleCrop>false</ScaleCrop>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2015-12-11T01:40:00Z</dcterms:created>
  <dcterms:modified xsi:type="dcterms:W3CDTF">2015-12-11T03:17:00Z</dcterms:modified>
</cp:coreProperties>
</file>