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73F" w:rsidRPr="00F75CF6" w:rsidRDefault="0008573F" w:rsidP="0008573F">
      <w:pPr>
        <w:jc w:val="center"/>
        <w:rPr>
          <w:rFonts w:ascii="Arial" w:eastAsia="Arial" w:hAnsi="Arial" w:cs="Arial"/>
          <w:b/>
          <w:color w:val="002060"/>
          <w:szCs w:val="22"/>
        </w:rPr>
      </w:pPr>
    </w:p>
    <w:p w:rsidR="001C08DF" w:rsidRPr="00F75CF6" w:rsidRDefault="001C08DF" w:rsidP="0008573F">
      <w:pPr>
        <w:jc w:val="center"/>
        <w:rPr>
          <w:rFonts w:ascii="Arial" w:hAnsi="Arial" w:cs="Arial"/>
          <w:color w:val="002060"/>
          <w:szCs w:val="22"/>
        </w:rPr>
      </w:pPr>
      <w:r w:rsidRPr="00F75CF6">
        <w:rPr>
          <w:rFonts w:ascii="Arial" w:eastAsia="Arial" w:hAnsi="Arial" w:cs="Arial"/>
          <w:b/>
          <w:color w:val="002060"/>
          <w:szCs w:val="22"/>
        </w:rPr>
        <w:t>Instituto de Administración Pública del Estado de Chiapas, A. C.</w:t>
      </w:r>
    </w:p>
    <w:p w:rsidR="001C08DF" w:rsidRPr="00F75CF6" w:rsidRDefault="001C08DF" w:rsidP="001C08DF">
      <w:pPr>
        <w:jc w:val="center"/>
        <w:rPr>
          <w:rFonts w:ascii="Arial" w:hAnsi="Arial" w:cs="Arial"/>
          <w:color w:val="002060"/>
          <w:szCs w:val="22"/>
        </w:rPr>
      </w:pPr>
    </w:p>
    <w:p w:rsidR="001C08DF" w:rsidRPr="00F75CF6" w:rsidRDefault="001C08DF" w:rsidP="001C08DF">
      <w:pPr>
        <w:jc w:val="center"/>
        <w:rPr>
          <w:rFonts w:ascii="Arial" w:hAnsi="Arial" w:cs="Arial"/>
          <w:color w:val="002060"/>
          <w:szCs w:val="22"/>
        </w:rPr>
      </w:pPr>
    </w:p>
    <w:p w:rsidR="001C08DF" w:rsidRPr="00F75CF6" w:rsidRDefault="001C08DF" w:rsidP="001C08DF">
      <w:pPr>
        <w:jc w:val="center"/>
        <w:rPr>
          <w:rFonts w:ascii="Arial" w:hAnsi="Arial" w:cs="Arial"/>
          <w:b/>
          <w:color w:val="002060"/>
          <w:szCs w:val="22"/>
        </w:rPr>
      </w:pPr>
      <w:r w:rsidRPr="00F75CF6">
        <w:rPr>
          <w:rFonts w:ascii="Arial" w:eastAsia="Arial" w:hAnsi="Arial" w:cs="Arial"/>
          <w:b/>
          <w:color w:val="002060"/>
          <w:szCs w:val="22"/>
        </w:rPr>
        <w:t>Maestría: Administración y Ciencias Políticas</w:t>
      </w:r>
    </w:p>
    <w:p w:rsidR="001C08DF" w:rsidRPr="00F75CF6" w:rsidRDefault="001C08DF" w:rsidP="001C08DF">
      <w:pPr>
        <w:jc w:val="center"/>
        <w:rPr>
          <w:rFonts w:ascii="Arial" w:eastAsia="Arial" w:hAnsi="Arial" w:cs="Arial"/>
          <w:b/>
          <w:color w:val="002060"/>
          <w:szCs w:val="22"/>
        </w:rPr>
      </w:pPr>
      <w:r w:rsidRPr="00F75CF6">
        <w:rPr>
          <w:rFonts w:ascii="Arial" w:eastAsia="Arial" w:hAnsi="Arial" w:cs="Arial"/>
          <w:b/>
          <w:color w:val="002060"/>
          <w:szCs w:val="22"/>
        </w:rPr>
        <w:t>Planeación Estratégica</w:t>
      </w:r>
    </w:p>
    <w:p w:rsidR="00037DBC" w:rsidRPr="00F75CF6" w:rsidRDefault="00037DBC" w:rsidP="00037DBC">
      <w:pPr>
        <w:jc w:val="center"/>
        <w:rPr>
          <w:rFonts w:ascii="Arial" w:hAnsi="Arial" w:cs="Arial"/>
          <w:color w:val="002060"/>
          <w:szCs w:val="22"/>
        </w:rPr>
      </w:pPr>
      <w:r w:rsidRPr="00F75CF6">
        <w:rPr>
          <w:rFonts w:ascii="Arial" w:eastAsia="Arial" w:hAnsi="Arial" w:cs="Arial"/>
          <w:b/>
          <w:color w:val="002060"/>
          <w:szCs w:val="22"/>
        </w:rPr>
        <w:t>Dr. Antonio Pérez Gómez</w:t>
      </w:r>
    </w:p>
    <w:p w:rsidR="00037DBC" w:rsidRPr="00F75CF6" w:rsidRDefault="00037DBC" w:rsidP="001C08DF">
      <w:pPr>
        <w:jc w:val="center"/>
        <w:rPr>
          <w:rFonts w:ascii="Arial" w:hAnsi="Arial" w:cs="Arial"/>
          <w:color w:val="002060"/>
          <w:szCs w:val="22"/>
        </w:rPr>
      </w:pPr>
    </w:p>
    <w:p w:rsidR="001C08DF" w:rsidRPr="00F75CF6" w:rsidRDefault="001C08DF" w:rsidP="001C08DF">
      <w:pPr>
        <w:jc w:val="center"/>
        <w:rPr>
          <w:rFonts w:ascii="Arial" w:hAnsi="Arial" w:cs="Arial"/>
          <w:color w:val="002060"/>
          <w:szCs w:val="22"/>
        </w:rPr>
      </w:pPr>
    </w:p>
    <w:p w:rsidR="001C08DF" w:rsidRPr="00F75CF6" w:rsidRDefault="001C08DF" w:rsidP="001C08DF">
      <w:pPr>
        <w:jc w:val="center"/>
        <w:rPr>
          <w:rFonts w:ascii="Arial" w:hAnsi="Arial" w:cs="Arial"/>
          <w:color w:val="002060"/>
          <w:szCs w:val="22"/>
        </w:rPr>
      </w:pPr>
    </w:p>
    <w:p w:rsidR="00037DBC" w:rsidRPr="00F75CF6" w:rsidRDefault="001C08DF" w:rsidP="001C08DF">
      <w:pPr>
        <w:jc w:val="center"/>
        <w:rPr>
          <w:rFonts w:ascii="Arial" w:eastAsia="Arial" w:hAnsi="Arial" w:cs="Arial"/>
          <w:color w:val="002060"/>
          <w:szCs w:val="22"/>
          <w:highlight w:val="white"/>
        </w:rPr>
      </w:pPr>
      <w:r w:rsidRPr="00F75CF6">
        <w:rPr>
          <w:rFonts w:ascii="Arial" w:eastAsia="Arial" w:hAnsi="Arial" w:cs="Arial"/>
          <w:color w:val="002060"/>
          <w:szCs w:val="22"/>
          <w:highlight w:val="white"/>
        </w:rPr>
        <w:t>“</w:t>
      </w:r>
      <w:r w:rsidR="00037DBC" w:rsidRPr="00F75CF6">
        <w:rPr>
          <w:rFonts w:ascii="Arial" w:eastAsia="Arial" w:hAnsi="Arial" w:cs="Arial"/>
          <w:color w:val="002060"/>
          <w:szCs w:val="22"/>
          <w:highlight w:val="white"/>
        </w:rPr>
        <w:t xml:space="preserve">TRABAJO FINAL” </w:t>
      </w:r>
    </w:p>
    <w:p w:rsidR="001C08DF" w:rsidRPr="00F75CF6" w:rsidRDefault="00037DBC" w:rsidP="001C08DF">
      <w:pPr>
        <w:jc w:val="center"/>
        <w:rPr>
          <w:rFonts w:ascii="Arial" w:hAnsi="Arial" w:cs="Arial"/>
          <w:color w:val="002060"/>
          <w:szCs w:val="22"/>
        </w:rPr>
      </w:pPr>
      <w:r w:rsidRPr="00F75CF6">
        <w:rPr>
          <w:rFonts w:ascii="Arial" w:eastAsia="Arial" w:hAnsi="Arial" w:cs="Arial"/>
          <w:color w:val="002060"/>
          <w:szCs w:val="22"/>
          <w:highlight w:val="white"/>
        </w:rPr>
        <w:t>(Documento)</w:t>
      </w:r>
    </w:p>
    <w:p w:rsidR="001C08DF" w:rsidRPr="00F75CF6" w:rsidRDefault="001C08DF" w:rsidP="001C08DF">
      <w:pPr>
        <w:jc w:val="center"/>
        <w:rPr>
          <w:rFonts w:ascii="Arial" w:hAnsi="Arial" w:cs="Arial"/>
          <w:color w:val="002060"/>
          <w:szCs w:val="22"/>
        </w:rPr>
      </w:pPr>
      <w:r w:rsidRPr="00F75CF6">
        <w:rPr>
          <w:rFonts w:ascii="Arial" w:eastAsia="Arial" w:hAnsi="Arial" w:cs="Arial"/>
          <w:color w:val="002060"/>
          <w:szCs w:val="22"/>
          <w:highlight w:val="white"/>
        </w:rPr>
        <w:t xml:space="preserve">Actividad </w:t>
      </w:r>
      <w:r w:rsidR="00037DBC" w:rsidRPr="00F75CF6">
        <w:rPr>
          <w:rFonts w:ascii="Arial" w:eastAsia="Arial" w:hAnsi="Arial" w:cs="Arial"/>
          <w:color w:val="002060"/>
          <w:szCs w:val="22"/>
          <w:highlight w:val="white"/>
        </w:rPr>
        <w:t>11</w:t>
      </w:r>
    </w:p>
    <w:p w:rsidR="001C08DF" w:rsidRPr="00F75CF6" w:rsidRDefault="001C08DF" w:rsidP="001C08DF">
      <w:pPr>
        <w:jc w:val="center"/>
        <w:rPr>
          <w:rFonts w:ascii="Arial" w:hAnsi="Arial" w:cs="Arial"/>
          <w:color w:val="002060"/>
          <w:szCs w:val="22"/>
        </w:rPr>
      </w:pPr>
    </w:p>
    <w:p w:rsidR="001C08DF" w:rsidRPr="00F75CF6" w:rsidRDefault="001C08DF" w:rsidP="001C08DF">
      <w:pPr>
        <w:jc w:val="center"/>
        <w:rPr>
          <w:rFonts w:ascii="Arial" w:hAnsi="Arial" w:cs="Arial"/>
          <w:color w:val="002060"/>
          <w:szCs w:val="22"/>
        </w:rPr>
      </w:pPr>
    </w:p>
    <w:p w:rsidR="00037DBC" w:rsidRPr="00F75CF6" w:rsidRDefault="00037DBC" w:rsidP="001C08DF">
      <w:pPr>
        <w:jc w:val="center"/>
        <w:rPr>
          <w:rFonts w:ascii="Arial" w:hAnsi="Arial" w:cs="Arial"/>
          <w:color w:val="002060"/>
          <w:szCs w:val="22"/>
        </w:rPr>
      </w:pPr>
    </w:p>
    <w:p w:rsidR="001C08DF" w:rsidRPr="00F75CF6" w:rsidRDefault="001C08DF" w:rsidP="001C08DF">
      <w:pPr>
        <w:jc w:val="center"/>
        <w:rPr>
          <w:rFonts w:ascii="Arial" w:hAnsi="Arial" w:cs="Arial"/>
          <w:color w:val="002060"/>
          <w:szCs w:val="22"/>
        </w:rPr>
      </w:pPr>
    </w:p>
    <w:p w:rsidR="00037DBC" w:rsidRPr="00F75CF6" w:rsidRDefault="001C08DF" w:rsidP="001C08DF">
      <w:pPr>
        <w:jc w:val="center"/>
        <w:rPr>
          <w:rFonts w:ascii="Arial" w:eastAsia="Arial" w:hAnsi="Arial" w:cs="Arial"/>
          <w:b/>
          <w:color w:val="002060"/>
          <w:szCs w:val="22"/>
          <w:highlight w:val="white"/>
        </w:rPr>
      </w:pPr>
      <w:r w:rsidRPr="00F75CF6">
        <w:rPr>
          <w:rFonts w:ascii="Arial" w:eastAsia="Arial" w:hAnsi="Arial" w:cs="Arial"/>
          <w:b/>
          <w:color w:val="002060"/>
          <w:szCs w:val="22"/>
          <w:highlight w:val="white"/>
        </w:rPr>
        <w:t xml:space="preserve">Elaborado por: </w:t>
      </w:r>
    </w:p>
    <w:p w:rsidR="001C08DF" w:rsidRPr="00F75CF6" w:rsidRDefault="001C08DF" w:rsidP="001C08DF">
      <w:pPr>
        <w:jc w:val="center"/>
        <w:rPr>
          <w:rFonts w:ascii="Arial" w:eastAsia="Arial" w:hAnsi="Arial" w:cs="Arial"/>
          <w:b/>
          <w:color w:val="002060"/>
          <w:szCs w:val="22"/>
        </w:rPr>
      </w:pPr>
      <w:r w:rsidRPr="00F75CF6">
        <w:rPr>
          <w:rFonts w:ascii="Arial" w:eastAsia="Arial" w:hAnsi="Arial" w:cs="Arial"/>
          <w:b/>
          <w:color w:val="002060"/>
          <w:szCs w:val="22"/>
          <w:highlight w:val="white"/>
        </w:rPr>
        <w:t xml:space="preserve"> Lic. Erika Hernández Lugo   </w:t>
      </w:r>
    </w:p>
    <w:p w:rsidR="00037DBC" w:rsidRPr="00F75CF6" w:rsidRDefault="00037DBC" w:rsidP="001C08DF">
      <w:pPr>
        <w:jc w:val="center"/>
        <w:rPr>
          <w:rFonts w:ascii="Arial" w:eastAsia="Arial" w:hAnsi="Arial" w:cs="Arial"/>
          <w:b/>
          <w:color w:val="002060"/>
          <w:szCs w:val="22"/>
        </w:rPr>
      </w:pPr>
    </w:p>
    <w:p w:rsidR="00037DBC" w:rsidRPr="00F75CF6" w:rsidRDefault="00037DBC" w:rsidP="001C08DF">
      <w:pPr>
        <w:jc w:val="center"/>
        <w:rPr>
          <w:rFonts w:ascii="Arial" w:eastAsia="Arial" w:hAnsi="Arial" w:cs="Arial"/>
          <w:b/>
          <w:color w:val="002060"/>
          <w:szCs w:val="22"/>
        </w:rPr>
      </w:pPr>
    </w:p>
    <w:p w:rsidR="00037DBC" w:rsidRPr="00F75CF6" w:rsidRDefault="00037DBC" w:rsidP="001C08DF">
      <w:pPr>
        <w:jc w:val="center"/>
        <w:rPr>
          <w:rFonts w:ascii="Arial" w:eastAsia="Arial" w:hAnsi="Arial" w:cs="Arial"/>
          <w:b/>
          <w:color w:val="002060"/>
          <w:szCs w:val="22"/>
        </w:rPr>
      </w:pPr>
    </w:p>
    <w:p w:rsidR="00037DBC" w:rsidRPr="00F75CF6" w:rsidRDefault="00037DBC" w:rsidP="001C08DF">
      <w:pPr>
        <w:jc w:val="center"/>
        <w:rPr>
          <w:rFonts w:ascii="Arial" w:eastAsia="Arial" w:hAnsi="Arial" w:cs="Arial"/>
          <w:b/>
          <w:color w:val="002060"/>
          <w:szCs w:val="22"/>
        </w:rPr>
      </w:pPr>
    </w:p>
    <w:p w:rsidR="00037DBC" w:rsidRPr="00F75CF6" w:rsidRDefault="00037DBC" w:rsidP="001C08DF">
      <w:pPr>
        <w:jc w:val="center"/>
        <w:rPr>
          <w:rFonts w:ascii="Arial" w:eastAsia="Arial" w:hAnsi="Arial" w:cs="Arial"/>
          <w:b/>
          <w:color w:val="002060"/>
          <w:szCs w:val="22"/>
        </w:rPr>
      </w:pPr>
    </w:p>
    <w:p w:rsidR="00037DBC" w:rsidRPr="00F75CF6" w:rsidRDefault="00037DBC" w:rsidP="001C08DF">
      <w:pPr>
        <w:jc w:val="center"/>
        <w:rPr>
          <w:rFonts w:ascii="Arial" w:eastAsia="Arial" w:hAnsi="Arial" w:cs="Arial"/>
          <w:b/>
          <w:color w:val="002060"/>
          <w:szCs w:val="22"/>
        </w:rPr>
      </w:pPr>
    </w:p>
    <w:p w:rsidR="00037DBC" w:rsidRPr="00F75CF6" w:rsidRDefault="00037DBC" w:rsidP="001C08DF">
      <w:pPr>
        <w:jc w:val="center"/>
        <w:rPr>
          <w:rFonts w:ascii="Arial" w:eastAsia="Arial" w:hAnsi="Arial" w:cs="Arial"/>
          <w:b/>
          <w:color w:val="002060"/>
          <w:szCs w:val="22"/>
        </w:rPr>
      </w:pPr>
    </w:p>
    <w:p w:rsidR="00037DBC" w:rsidRPr="00F75CF6" w:rsidRDefault="00037DBC" w:rsidP="001C08DF">
      <w:pPr>
        <w:jc w:val="center"/>
        <w:rPr>
          <w:rFonts w:ascii="Arial" w:eastAsia="Arial" w:hAnsi="Arial" w:cs="Arial"/>
          <w:b/>
          <w:color w:val="002060"/>
          <w:szCs w:val="22"/>
        </w:rPr>
      </w:pPr>
      <w:r w:rsidRPr="00F75CF6">
        <w:rPr>
          <w:rFonts w:ascii="Arial" w:eastAsia="Arial" w:hAnsi="Arial" w:cs="Arial"/>
          <w:b/>
          <w:color w:val="002060"/>
          <w:szCs w:val="22"/>
        </w:rPr>
        <w:t>08 de Mayo 2015</w:t>
      </w:r>
    </w:p>
    <w:p w:rsidR="0008573F" w:rsidRPr="00F75CF6" w:rsidRDefault="0008573F" w:rsidP="001C08DF">
      <w:pPr>
        <w:jc w:val="center"/>
        <w:rPr>
          <w:rFonts w:ascii="Arial" w:eastAsia="Arial" w:hAnsi="Arial" w:cs="Arial"/>
          <w:b/>
          <w:color w:val="002060"/>
          <w:szCs w:val="22"/>
        </w:rPr>
      </w:pPr>
    </w:p>
    <w:p w:rsidR="0008573F" w:rsidRPr="00F75CF6" w:rsidRDefault="0008573F" w:rsidP="001C08DF">
      <w:pPr>
        <w:jc w:val="center"/>
        <w:rPr>
          <w:rFonts w:ascii="Arial" w:eastAsia="Arial" w:hAnsi="Arial" w:cs="Arial"/>
          <w:b/>
          <w:color w:val="002060"/>
          <w:szCs w:val="22"/>
        </w:rPr>
      </w:pPr>
    </w:p>
    <w:p w:rsidR="0008573F" w:rsidRPr="00F75CF6" w:rsidRDefault="0008573F" w:rsidP="001C08DF">
      <w:pPr>
        <w:jc w:val="center"/>
        <w:rPr>
          <w:rFonts w:ascii="Arial" w:eastAsia="Arial" w:hAnsi="Arial" w:cs="Arial"/>
          <w:b/>
          <w:color w:val="002060"/>
          <w:szCs w:val="22"/>
        </w:rPr>
      </w:pPr>
    </w:p>
    <w:p w:rsidR="0008573F" w:rsidRPr="00F75CF6" w:rsidRDefault="0008573F" w:rsidP="001C08DF">
      <w:pPr>
        <w:jc w:val="center"/>
        <w:rPr>
          <w:rFonts w:ascii="Arial" w:eastAsia="Arial" w:hAnsi="Arial" w:cs="Arial"/>
          <w:b/>
          <w:color w:val="002060"/>
          <w:szCs w:val="22"/>
        </w:rPr>
      </w:pPr>
      <w:r w:rsidRPr="00F75CF6">
        <w:rPr>
          <w:rFonts w:ascii="Arial" w:eastAsia="Arial" w:hAnsi="Arial" w:cs="Arial"/>
          <w:b/>
          <w:color w:val="002060"/>
          <w:szCs w:val="22"/>
        </w:rPr>
        <w:lastRenderedPageBreak/>
        <w:t>INDICE</w:t>
      </w:r>
    </w:p>
    <w:p w:rsidR="0008573F" w:rsidRPr="00F75CF6" w:rsidRDefault="0008573F" w:rsidP="001C08DF">
      <w:pPr>
        <w:jc w:val="center"/>
        <w:rPr>
          <w:rFonts w:ascii="Arial" w:eastAsia="Arial" w:hAnsi="Arial" w:cs="Arial"/>
          <w:b/>
          <w:color w:val="002060"/>
          <w:szCs w:val="22"/>
        </w:rPr>
      </w:pPr>
    </w:p>
    <w:p w:rsidR="0008573F" w:rsidRPr="00F75CF6" w:rsidRDefault="0008573F" w:rsidP="001C08DF">
      <w:pPr>
        <w:jc w:val="center"/>
        <w:rPr>
          <w:rFonts w:ascii="Arial" w:eastAsia="Arial" w:hAnsi="Arial" w:cs="Arial"/>
          <w:b/>
          <w:color w:val="002060"/>
          <w:szCs w:val="22"/>
        </w:rPr>
      </w:pPr>
    </w:p>
    <w:tbl>
      <w:tblPr>
        <w:tblStyle w:val="Tablaconcuadrcula"/>
        <w:tblW w:w="0" w:type="auto"/>
        <w:tblLook w:val="04A0" w:firstRow="1" w:lastRow="0" w:firstColumn="1" w:lastColumn="0" w:noHBand="0" w:noVBand="1"/>
      </w:tblPr>
      <w:tblGrid>
        <w:gridCol w:w="7925"/>
        <w:gridCol w:w="1469"/>
      </w:tblGrid>
      <w:tr w:rsidR="000D5B3B" w:rsidRPr="000D5B3B" w:rsidTr="000D5B3B">
        <w:tc>
          <w:tcPr>
            <w:tcW w:w="7925" w:type="dxa"/>
            <w:tcBorders>
              <w:bottom w:val="double" w:sz="6" w:space="0" w:color="auto"/>
            </w:tcBorders>
          </w:tcPr>
          <w:p w:rsidR="0008573F" w:rsidRPr="000D5B3B" w:rsidRDefault="0008573F" w:rsidP="0008573F">
            <w:pPr>
              <w:rPr>
                <w:rFonts w:ascii="Arial" w:eastAsia="Arial" w:hAnsi="Arial" w:cs="Arial"/>
                <w:color w:val="auto"/>
                <w:szCs w:val="22"/>
              </w:rPr>
            </w:pPr>
            <w:r w:rsidRPr="000D5B3B">
              <w:rPr>
                <w:rFonts w:ascii="Arial" w:eastAsia="Arial" w:hAnsi="Arial" w:cs="Arial"/>
                <w:color w:val="auto"/>
                <w:szCs w:val="22"/>
              </w:rPr>
              <w:t>CONTENIDO</w:t>
            </w:r>
          </w:p>
        </w:tc>
        <w:tc>
          <w:tcPr>
            <w:tcW w:w="1469" w:type="dxa"/>
          </w:tcPr>
          <w:p w:rsidR="0008573F" w:rsidRPr="000D5B3B" w:rsidRDefault="0008573F" w:rsidP="0008573F">
            <w:pPr>
              <w:rPr>
                <w:rFonts w:ascii="Arial" w:eastAsia="Arial" w:hAnsi="Arial" w:cs="Arial"/>
                <w:b/>
                <w:color w:val="auto"/>
                <w:szCs w:val="22"/>
              </w:rPr>
            </w:pPr>
            <w:r w:rsidRPr="000D5B3B">
              <w:rPr>
                <w:rFonts w:ascii="Arial" w:eastAsia="Arial" w:hAnsi="Arial" w:cs="Arial"/>
                <w:b/>
                <w:color w:val="auto"/>
                <w:szCs w:val="22"/>
              </w:rPr>
              <w:t>PAGINA</w:t>
            </w:r>
          </w:p>
        </w:tc>
      </w:tr>
      <w:tr w:rsidR="000D5B3B" w:rsidRPr="000D5B3B" w:rsidTr="000D5B3B">
        <w:tc>
          <w:tcPr>
            <w:tcW w:w="7925" w:type="dxa"/>
            <w:tcBorders>
              <w:top w:val="double" w:sz="6" w:space="0" w:color="auto"/>
              <w:left w:val="nil"/>
              <w:bottom w:val="double" w:sz="6" w:space="0" w:color="auto"/>
              <w:right w:val="nil"/>
            </w:tcBorders>
          </w:tcPr>
          <w:p w:rsidR="0008573F" w:rsidRPr="000D5B3B" w:rsidRDefault="0008573F" w:rsidP="0008573F">
            <w:pPr>
              <w:rPr>
                <w:rFonts w:ascii="Arial" w:eastAsia="Arial" w:hAnsi="Arial" w:cs="Arial"/>
                <w:color w:val="auto"/>
                <w:szCs w:val="22"/>
              </w:rPr>
            </w:pPr>
          </w:p>
        </w:tc>
        <w:tc>
          <w:tcPr>
            <w:tcW w:w="1469" w:type="dxa"/>
            <w:tcBorders>
              <w:left w:val="nil"/>
            </w:tcBorders>
          </w:tcPr>
          <w:p w:rsidR="0008573F" w:rsidRPr="000D5B3B" w:rsidRDefault="0008573F" w:rsidP="0008573F">
            <w:pPr>
              <w:rPr>
                <w:rFonts w:ascii="Arial" w:eastAsia="Arial" w:hAnsi="Arial" w:cs="Arial"/>
                <w:b/>
                <w:color w:val="auto"/>
                <w:szCs w:val="22"/>
              </w:rPr>
            </w:pPr>
          </w:p>
        </w:tc>
      </w:tr>
      <w:tr w:rsidR="000D5B3B" w:rsidRPr="000D5B3B" w:rsidTr="000D5B3B">
        <w:tc>
          <w:tcPr>
            <w:tcW w:w="7925" w:type="dxa"/>
            <w:tcBorders>
              <w:top w:val="double" w:sz="6" w:space="0" w:color="auto"/>
              <w:bottom w:val="double" w:sz="6" w:space="0" w:color="auto"/>
            </w:tcBorders>
          </w:tcPr>
          <w:p w:rsidR="009B6513" w:rsidRPr="000D5B3B" w:rsidRDefault="009B6513" w:rsidP="009B6513">
            <w:pPr>
              <w:ind w:left="0"/>
              <w:rPr>
                <w:rFonts w:ascii="Arial" w:eastAsia="Arial" w:hAnsi="Arial" w:cs="Arial"/>
                <w:color w:val="auto"/>
                <w:szCs w:val="22"/>
              </w:rPr>
            </w:pPr>
            <w:r w:rsidRPr="000D5B3B">
              <w:rPr>
                <w:rFonts w:ascii="Arial" w:eastAsia="Arial" w:hAnsi="Arial" w:cs="Arial"/>
                <w:color w:val="auto"/>
                <w:szCs w:val="22"/>
              </w:rPr>
              <w:t>Introducción</w:t>
            </w:r>
          </w:p>
        </w:tc>
        <w:tc>
          <w:tcPr>
            <w:tcW w:w="1469" w:type="dxa"/>
          </w:tcPr>
          <w:p w:rsidR="009B6513"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3</w:t>
            </w:r>
          </w:p>
        </w:tc>
      </w:tr>
      <w:tr w:rsidR="000D5B3B" w:rsidRPr="000D5B3B" w:rsidTr="000D5B3B">
        <w:tc>
          <w:tcPr>
            <w:tcW w:w="7925" w:type="dxa"/>
            <w:tcBorders>
              <w:top w:val="double" w:sz="6" w:space="0" w:color="auto"/>
              <w:left w:val="nil"/>
              <w:bottom w:val="nil"/>
              <w:right w:val="nil"/>
            </w:tcBorders>
          </w:tcPr>
          <w:p w:rsidR="000D5B3B" w:rsidRPr="000D5B3B" w:rsidRDefault="000D5B3B" w:rsidP="00592330">
            <w:pPr>
              <w:rPr>
                <w:rFonts w:ascii="Arial" w:eastAsia="Arial" w:hAnsi="Arial" w:cs="Arial"/>
                <w:b/>
                <w:color w:val="auto"/>
                <w:szCs w:val="22"/>
              </w:rPr>
            </w:pPr>
            <w:r w:rsidRPr="000D5B3B">
              <w:rPr>
                <w:rFonts w:ascii="Arial" w:eastAsia="Arial" w:hAnsi="Arial" w:cs="Arial"/>
                <w:b/>
                <w:color w:val="auto"/>
                <w:szCs w:val="22"/>
              </w:rPr>
              <w:t xml:space="preserve">CAPITULO I ESCENARIO DEL INE </w:t>
            </w:r>
          </w:p>
        </w:tc>
        <w:tc>
          <w:tcPr>
            <w:tcW w:w="1469" w:type="dxa"/>
            <w:vMerge w:val="restart"/>
            <w:tcBorders>
              <w:left w:val="nil"/>
              <w:right w:val="nil"/>
            </w:tcBorders>
          </w:tcPr>
          <w:p w:rsidR="000D5B3B" w:rsidRPr="000D5B3B" w:rsidRDefault="000D5B3B" w:rsidP="0008573F">
            <w:pPr>
              <w:rPr>
                <w:rFonts w:ascii="Arial" w:eastAsia="Arial" w:hAnsi="Arial" w:cs="Arial"/>
                <w:b/>
                <w:color w:val="auto"/>
                <w:szCs w:val="22"/>
              </w:rPr>
            </w:pPr>
          </w:p>
        </w:tc>
      </w:tr>
      <w:tr w:rsidR="000D5B3B" w:rsidRPr="000D5B3B" w:rsidTr="000D5B3B">
        <w:tc>
          <w:tcPr>
            <w:tcW w:w="7925" w:type="dxa"/>
            <w:tcBorders>
              <w:top w:val="nil"/>
              <w:left w:val="nil"/>
              <w:right w:val="nil"/>
            </w:tcBorders>
          </w:tcPr>
          <w:p w:rsidR="000D5B3B" w:rsidRPr="000D5B3B" w:rsidRDefault="000D5B3B" w:rsidP="00592330">
            <w:pPr>
              <w:rPr>
                <w:rFonts w:ascii="Arial" w:eastAsia="Arial" w:hAnsi="Arial" w:cs="Arial"/>
                <w:b/>
                <w:color w:val="auto"/>
                <w:szCs w:val="22"/>
              </w:rPr>
            </w:pPr>
            <w:r w:rsidRPr="000D5B3B">
              <w:rPr>
                <w:rFonts w:ascii="Arial" w:eastAsia="Arial" w:hAnsi="Arial" w:cs="Arial"/>
                <w:b/>
                <w:color w:val="auto"/>
                <w:szCs w:val="22"/>
              </w:rPr>
              <w:t>(antecedentes y justificación)</w:t>
            </w:r>
          </w:p>
        </w:tc>
        <w:tc>
          <w:tcPr>
            <w:tcW w:w="1469" w:type="dxa"/>
            <w:vMerge/>
            <w:tcBorders>
              <w:left w:val="nil"/>
              <w:bottom w:val="double" w:sz="6" w:space="0" w:color="auto"/>
              <w:right w:val="nil"/>
            </w:tcBorders>
          </w:tcPr>
          <w:p w:rsidR="000D5B3B" w:rsidRPr="000D5B3B" w:rsidRDefault="000D5B3B" w:rsidP="0008573F">
            <w:pPr>
              <w:rPr>
                <w:rFonts w:ascii="Arial" w:eastAsia="Arial" w:hAnsi="Arial" w:cs="Arial"/>
                <w:b/>
                <w:color w:val="auto"/>
                <w:szCs w:val="22"/>
              </w:rPr>
            </w:pPr>
          </w:p>
        </w:tc>
      </w:tr>
      <w:tr w:rsidR="000D5B3B" w:rsidRPr="000D5B3B" w:rsidTr="000D5B3B">
        <w:tc>
          <w:tcPr>
            <w:tcW w:w="7925" w:type="dxa"/>
          </w:tcPr>
          <w:p w:rsidR="0008573F" w:rsidRPr="000D5B3B" w:rsidRDefault="0008573F" w:rsidP="00A13475">
            <w:pPr>
              <w:ind w:left="0"/>
              <w:jc w:val="center"/>
              <w:rPr>
                <w:rFonts w:ascii="Arial" w:eastAsia="Arial" w:hAnsi="Arial" w:cs="Arial"/>
                <w:color w:val="auto"/>
                <w:szCs w:val="22"/>
              </w:rPr>
            </w:pPr>
            <w:r w:rsidRPr="000D5B3B">
              <w:rPr>
                <w:rFonts w:ascii="Arial" w:eastAsia="Arial" w:hAnsi="Arial" w:cs="Arial"/>
                <w:color w:val="auto"/>
                <w:szCs w:val="22"/>
              </w:rPr>
              <w:t>ANALISIS DEL ESCENARIO DEL INSTITUTO NACIONAL ELECTORAL Y SU PROYECCION</w:t>
            </w:r>
          </w:p>
        </w:tc>
        <w:tc>
          <w:tcPr>
            <w:tcW w:w="1469" w:type="dxa"/>
            <w:tcBorders>
              <w:top w:val="double" w:sz="6" w:space="0" w:color="auto"/>
            </w:tcBorders>
          </w:tcPr>
          <w:p w:rsidR="0008573F"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4</w:t>
            </w:r>
          </w:p>
        </w:tc>
      </w:tr>
      <w:tr w:rsidR="000D5B3B" w:rsidRPr="000D5B3B" w:rsidTr="000D5B3B">
        <w:tc>
          <w:tcPr>
            <w:tcW w:w="7925" w:type="dxa"/>
          </w:tcPr>
          <w:p w:rsidR="0008573F" w:rsidRPr="000D5B3B" w:rsidRDefault="00DC0546" w:rsidP="00A13475">
            <w:pPr>
              <w:ind w:left="0"/>
              <w:rPr>
                <w:rFonts w:ascii="Arial" w:eastAsia="Arial" w:hAnsi="Arial" w:cs="Arial"/>
                <w:color w:val="auto"/>
                <w:szCs w:val="22"/>
              </w:rPr>
            </w:pPr>
            <w:r w:rsidRPr="000D5B3B">
              <w:rPr>
                <w:rFonts w:ascii="Arial" w:eastAsia="Arial" w:hAnsi="Arial" w:cs="Arial"/>
                <w:color w:val="auto"/>
                <w:szCs w:val="22"/>
              </w:rPr>
              <w:t>Historia del Instituto Nacional Electoral</w:t>
            </w:r>
          </w:p>
          <w:p w:rsidR="00A13475" w:rsidRPr="000D5B3B" w:rsidRDefault="00A13475" w:rsidP="00A13475">
            <w:pPr>
              <w:ind w:left="0"/>
              <w:rPr>
                <w:rFonts w:ascii="Arial" w:eastAsia="Arial" w:hAnsi="Arial" w:cs="Arial"/>
                <w:color w:val="auto"/>
                <w:szCs w:val="22"/>
              </w:rPr>
            </w:pPr>
          </w:p>
        </w:tc>
        <w:tc>
          <w:tcPr>
            <w:tcW w:w="1469" w:type="dxa"/>
          </w:tcPr>
          <w:p w:rsidR="0008573F"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4</w:t>
            </w:r>
          </w:p>
        </w:tc>
      </w:tr>
      <w:tr w:rsidR="000D5B3B" w:rsidRPr="000D5B3B" w:rsidTr="000D5B3B">
        <w:tc>
          <w:tcPr>
            <w:tcW w:w="7925" w:type="dxa"/>
          </w:tcPr>
          <w:p w:rsidR="0064372E" w:rsidRPr="000D5B3B" w:rsidRDefault="0064372E" w:rsidP="00A13475">
            <w:pPr>
              <w:ind w:left="0"/>
              <w:rPr>
                <w:rFonts w:ascii="Arial" w:hAnsi="Arial" w:cs="Arial"/>
                <w:color w:val="auto"/>
                <w:szCs w:val="22"/>
              </w:rPr>
            </w:pPr>
            <w:r w:rsidRPr="000D5B3B">
              <w:rPr>
                <w:rFonts w:ascii="Arial" w:hAnsi="Arial" w:cs="Arial"/>
                <w:color w:val="auto"/>
                <w:szCs w:val="22"/>
              </w:rPr>
              <w:t>Estructura organizacional</w:t>
            </w:r>
          </w:p>
          <w:p w:rsidR="00DC0546" w:rsidRPr="000D5B3B" w:rsidRDefault="00DC0546" w:rsidP="00DC0546">
            <w:pPr>
              <w:jc w:val="both"/>
              <w:rPr>
                <w:rFonts w:ascii="Arial" w:eastAsia="Arial" w:hAnsi="Arial" w:cs="Arial"/>
                <w:color w:val="auto"/>
                <w:szCs w:val="22"/>
              </w:rPr>
            </w:pPr>
          </w:p>
        </w:tc>
        <w:tc>
          <w:tcPr>
            <w:tcW w:w="1469" w:type="dxa"/>
          </w:tcPr>
          <w:p w:rsidR="00DC0546"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5</w:t>
            </w:r>
          </w:p>
        </w:tc>
      </w:tr>
      <w:tr w:rsidR="000D5B3B" w:rsidRPr="000D5B3B" w:rsidTr="000D5B3B">
        <w:tc>
          <w:tcPr>
            <w:tcW w:w="7925" w:type="dxa"/>
            <w:tcBorders>
              <w:bottom w:val="double" w:sz="6" w:space="0" w:color="auto"/>
            </w:tcBorders>
          </w:tcPr>
          <w:p w:rsidR="0064372E" w:rsidRPr="000D5B3B" w:rsidRDefault="0064372E" w:rsidP="00A13475">
            <w:pPr>
              <w:ind w:left="0"/>
              <w:jc w:val="both"/>
              <w:rPr>
                <w:rFonts w:ascii="Arial" w:hAnsi="Arial" w:cs="Arial"/>
                <w:color w:val="auto"/>
                <w:szCs w:val="22"/>
              </w:rPr>
            </w:pPr>
            <w:r w:rsidRPr="000D5B3B">
              <w:rPr>
                <w:rFonts w:ascii="Arial" w:eastAsia="Arial" w:hAnsi="Arial" w:cs="Arial"/>
                <w:color w:val="auto"/>
                <w:szCs w:val="22"/>
              </w:rPr>
              <w:t>Análisis del escenario y metas.</w:t>
            </w:r>
          </w:p>
          <w:p w:rsidR="00DC0546" w:rsidRPr="000D5B3B" w:rsidRDefault="00DC0546" w:rsidP="0064372E">
            <w:pPr>
              <w:rPr>
                <w:rFonts w:ascii="Arial" w:eastAsia="Arial" w:hAnsi="Arial" w:cs="Arial"/>
                <w:color w:val="auto"/>
                <w:szCs w:val="22"/>
              </w:rPr>
            </w:pPr>
          </w:p>
        </w:tc>
        <w:tc>
          <w:tcPr>
            <w:tcW w:w="1469" w:type="dxa"/>
          </w:tcPr>
          <w:p w:rsidR="00DC0546"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6</w:t>
            </w:r>
          </w:p>
        </w:tc>
      </w:tr>
      <w:tr w:rsidR="000D5B3B" w:rsidRPr="000D5B3B" w:rsidTr="000D5B3B">
        <w:tc>
          <w:tcPr>
            <w:tcW w:w="7925" w:type="dxa"/>
            <w:tcBorders>
              <w:top w:val="double" w:sz="6" w:space="0" w:color="auto"/>
              <w:left w:val="nil"/>
              <w:bottom w:val="double" w:sz="6" w:space="0" w:color="auto"/>
              <w:right w:val="nil"/>
            </w:tcBorders>
          </w:tcPr>
          <w:p w:rsidR="009B6513" w:rsidRPr="000D5B3B" w:rsidRDefault="009B6513" w:rsidP="00A13475">
            <w:pPr>
              <w:jc w:val="both"/>
              <w:rPr>
                <w:rFonts w:ascii="Arial" w:eastAsia="Arial" w:hAnsi="Arial" w:cs="Arial"/>
                <w:b/>
                <w:color w:val="auto"/>
                <w:szCs w:val="22"/>
              </w:rPr>
            </w:pPr>
            <w:r w:rsidRPr="000D5B3B">
              <w:rPr>
                <w:rFonts w:ascii="Arial" w:eastAsia="Arial" w:hAnsi="Arial" w:cs="Arial"/>
                <w:b/>
                <w:color w:val="auto"/>
                <w:szCs w:val="22"/>
              </w:rPr>
              <w:t>CAPITULO II DIAGNOSTICO DEL INE</w:t>
            </w:r>
          </w:p>
        </w:tc>
        <w:tc>
          <w:tcPr>
            <w:tcW w:w="1469" w:type="dxa"/>
            <w:tcBorders>
              <w:left w:val="nil"/>
            </w:tcBorders>
          </w:tcPr>
          <w:p w:rsidR="009B6513" w:rsidRPr="000D5B3B" w:rsidRDefault="009B6513" w:rsidP="0008573F">
            <w:pPr>
              <w:rPr>
                <w:rFonts w:ascii="Arial" w:eastAsia="Arial" w:hAnsi="Arial" w:cs="Arial"/>
                <w:b/>
                <w:color w:val="auto"/>
                <w:szCs w:val="22"/>
              </w:rPr>
            </w:pPr>
          </w:p>
        </w:tc>
      </w:tr>
      <w:tr w:rsidR="000D5B3B" w:rsidRPr="000D5B3B" w:rsidTr="000D5B3B">
        <w:tc>
          <w:tcPr>
            <w:tcW w:w="7925" w:type="dxa"/>
            <w:tcBorders>
              <w:top w:val="double" w:sz="6" w:space="0" w:color="auto"/>
            </w:tcBorders>
          </w:tcPr>
          <w:p w:rsidR="0064372E" w:rsidRPr="000D5B3B" w:rsidRDefault="0064372E" w:rsidP="00A13475">
            <w:pPr>
              <w:ind w:left="0"/>
              <w:rPr>
                <w:rFonts w:ascii="Arial" w:hAnsi="Arial" w:cs="Arial"/>
                <w:color w:val="auto"/>
                <w:szCs w:val="22"/>
              </w:rPr>
            </w:pPr>
            <w:r w:rsidRPr="000D5B3B">
              <w:rPr>
                <w:rFonts w:ascii="Arial" w:hAnsi="Arial" w:cs="Arial"/>
                <w:color w:val="auto"/>
                <w:szCs w:val="22"/>
              </w:rPr>
              <w:t xml:space="preserve">Diagnostico </w:t>
            </w:r>
          </w:p>
          <w:p w:rsidR="00DC0546" w:rsidRPr="000D5B3B" w:rsidRDefault="00DC0546" w:rsidP="0008573F">
            <w:pPr>
              <w:rPr>
                <w:rFonts w:ascii="Arial" w:eastAsia="Arial" w:hAnsi="Arial" w:cs="Arial"/>
                <w:color w:val="auto"/>
                <w:szCs w:val="22"/>
              </w:rPr>
            </w:pPr>
          </w:p>
        </w:tc>
        <w:tc>
          <w:tcPr>
            <w:tcW w:w="1469" w:type="dxa"/>
          </w:tcPr>
          <w:p w:rsidR="00DC0546"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8</w:t>
            </w:r>
          </w:p>
        </w:tc>
      </w:tr>
      <w:tr w:rsidR="000D5B3B" w:rsidRPr="000D5B3B" w:rsidTr="000D5B3B">
        <w:tc>
          <w:tcPr>
            <w:tcW w:w="7925" w:type="dxa"/>
          </w:tcPr>
          <w:p w:rsidR="00430356" w:rsidRPr="000D5B3B" w:rsidRDefault="00A13475" w:rsidP="00430356">
            <w:pPr>
              <w:ind w:left="0"/>
              <w:rPr>
                <w:rFonts w:ascii="Arial" w:hAnsi="Arial" w:cs="Arial"/>
                <w:color w:val="auto"/>
                <w:szCs w:val="22"/>
              </w:rPr>
            </w:pPr>
            <w:r w:rsidRPr="000D5B3B">
              <w:rPr>
                <w:rFonts w:ascii="Arial" w:hAnsi="Arial" w:cs="Arial"/>
                <w:color w:val="auto"/>
                <w:szCs w:val="22"/>
              </w:rPr>
              <w:t>Matriz FODA</w:t>
            </w:r>
          </w:p>
          <w:p w:rsidR="00430356" w:rsidRPr="000D5B3B" w:rsidRDefault="00430356" w:rsidP="0064372E">
            <w:pPr>
              <w:rPr>
                <w:rFonts w:ascii="Arial" w:hAnsi="Arial" w:cs="Arial"/>
                <w:color w:val="auto"/>
                <w:szCs w:val="22"/>
              </w:rPr>
            </w:pPr>
          </w:p>
        </w:tc>
        <w:tc>
          <w:tcPr>
            <w:tcW w:w="1469" w:type="dxa"/>
          </w:tcPr>
          <w:p w:rsidR="00430356"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9</w:t>
            </w:r>
          </w:p>
        </w:tc>
      </w:tr>
      <w:tr w:rsidR="000D5B3B" w:rsidRPr="000D5B3B" w:rsidTr="000D5B3B">
        <w:tc>
          <w:tcPr>
            <w:tcW w:w="7925" w:type="dxa"/>
          </w:tcPr>
          <w:p w:rsidR="00430356" w:rsidRPr="000D5B3B" w:rsidRDefault="00A13475" w:rsidP="00430356">
            <w:pPr>
              <w:ind w:left="0"/>
              <w:jc w:val="both"/>
              <w:rPr>
                <w:rFonts w:ascii="Arial" w:hAnsi="Arial" w:cs="Arial"/>
                <w:color w:val="auto"/>
                <w:szCs w:val="22"/>
              </w:rPr>
            </w:pPr>
            <w:r w:rsidRPr="000D5B3B">
              <w:rPr>
                <w:rFonts w:ascii="Arial" w:hAnsi="Arial" w:cs="Arial"/>
                <w:color w:val="auto"/>
                <w:szCs w:val="22"/>
              </w:rPr>
              <w:t>Matriz de posicionamiento</w:t>
            </w:r>
          </w:p>
          <w:p w:rsidR="00430356" w:rsidRPr="000D5B3B" w:rsidRDefault="00430356" w:rsidP="00430356">
            <w:pPr>
              <w:rPr>
                <w:rFonts w:ascii="Arial" w:hAnsi="Arial" w:cs="Arial"/>
                <w:color w:val="auto"/>
                <w:szCs w:val="22"/>
              </w:rPr>
            </w:pP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10</w:t>
            </w:r>
          </w:p>
        </w:tc>
      </w:tr>
      <w:tr w:rsidR="000D5B3B" w:rsidRPr="000D5B3B" w:rsidTr="000D5B3B">
        <w:tc>
          <w:tcPr>
            <w:tcW w:w="7925" w:type="dxa"/>
            <w:tcBorders>
              <w:bottom w:val="double" w:sz="6" w:space="0" w:color="auto"/>
            </w:tcBorders>
          </w:tcPr>
          <w:p w:rsidR="00430356" w:rsidRPr="000D5B3B" w:rsidRDefault="00A13475" w:rsidP="00A13475">
            <w:pPr>
              <w:ind w:left="0"/>
              <w:rPr>
                <w:rFonts w:ascii="Arial" w:hAnsi="Arial" w:cs="Arial"/>
                <w:color w:val="auto"/>
                <w:szCs w:val="22"/>
              </w:rPr>
            </w:pPr>
            <w:r w:rsidRPr="000D5B3B">
              <w:rPr>
                <w:rFonts w:ascii="Arial" w:hAnsi="Arial" w:cs="Arial"/>
                <w:color w:val="auto"/>
                <w:szCs w:val="22"/>
              </w:rPr>
              <w:t>Mapa  estratégico</w:t>
            </w:r>
          </w:p>
          <w:p w:rsidR="00430356" w:rsidRPr="000D5B3B" w:rsidRDefault="00430356" w:rsidP="00430356">
            <w:pPr>
              <w:jc w:val="both"/>
              <w:rPr>
                <w:rFonts w:ascii="Arial" w:hAnsi="Arial" w:cs="Arial"/>
                <w:color w:val="auto"/>
                <w:szCs w:val="22"/>
              </w:rPr>
            </w:pPr>
          </w:p>
        </w:tc>
        <w:tc>
          <w:tcPr>
            <w:tcW w:w="1469" w:type="dxa"/>
          </w:tcPr>
          <w:p w:rsidR="00430356"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12</w:t>
            </w:r>
          </w:p>
        </w:tc>
      </w:tr>
      <w:tr w:rsidR="000D5B3B" w:rsidRPr="000D5B3B" w:rsidTr="000D5B3B">
        <w:tc>
          <w:tcPr>
            <w:tcW w:w="7925" w:type="dxa"/>
            <w:tcBorders>
              <w:top w:val="double" w:sz="6" w:space="0" w:color="auto"/>
              <w:left w:val="nil"/>
              <w:bottom w:val="double" w:sz="6" w:space="0" w:color="auto"/>
              <w:right w:val="nil"/>
            </w:tcBorders>
          </w:tcPr>
          <w:p w:rsidR="00592330" w:rsidRPr="000D5B3B" w:rsidRDefault="00592330" w:rsidP="00A13475">
            <w:pPr>
              <w:rPr>
                <w:rFonts w:ascii="Arial" w:hAnsi="Arial" w:cs="Arial"/>
                <w:b/>
                <w:color w:val="auto"/>
                <w:szCs w:val="22"/>
              </w:rPr>
            </w:pPr>
            <w:r w:rsidRPr="000D5B3B">
              <w:rPr>
                <w:rFonts w:ascii="Arial" w:hAnsi="Arial" w:cs="Arial"/>
                <w:b/>
                <w:color w:val="auto"/>
                <w:szCs w:val="22"/>
              </w:rPr>
              <w:t>CAPITULO III PLAN ESTRATEGICO DEL INE</w:t>
            </w:r>
          </w:p>
        </w:tc>
        <w:tc>
          <w:tcPr>
            <w:tcW w:w="1469" w:type="dxa"/>
            <w:tcBorders>
              <w:left w:val="nil"/>
            </w:tcBorders>
          </w:tcPr>
          <w:p w:rsidR="00592330" w:rsidRPr="000D5B3B" w:rsidRDefault="00592330" w:rsidP="0008573F">
            <w:pPr>
              <w:rPr>
                <w:rFonts w:ascii="Arial" w:eastAsia="Arial" w:hAnsi="Arial" w:cs="Arial"/>
                <w:b/>
                <w:color w:val="auto"/>
                <w:szCs w:val="22"/>
              </w:rPr>
            </w:pPr>
          </w:p>
        </w:tc>
      </w:tr>
      <w:tr w:rsidR="000D5B3B" w:rsidRPr="000D5B3B" w:rsidTr="000D5B3B">
        <w:tc>
          <w:tcPr>
            <w:tcW w:w="7925" w:type="dxa"/>
            <w:tcBorders>
              <w:top w:val="double" w:sz="6" w:space="0" w:color="auto"/>
            </w:tcBorders>
          </w:tcPr>
          <w:p w:rsidR="00430356" w:rsidRPr="000D5B3B" w:rsidRDefault="00A13475" w:rsidP="00A13475">
            <w:pPr>
              <w:ind w:left="0"/>
              <w:outlineLvl w:val="1"/>
              <w:rPr>
                <w:rFonts w:ascii="Arial" w:hAnsi="Arial" w:cs="Arial"/>
                <w:color w:val="auto"/>
                <w:szCs w:val="22"/>
              </w:rPr>
            </w:pPr>
            <w:r w:rsidRPr="000D5B3B">
              <w:rPr>
                <w:rFonts w:ascii="Arial" w:hAnsi="Arial" w:cs="Arial"/>
                <w:color w:val="auto"/>
                <w:szCs w:val="22"/>
              </w:rPr>
              <w:t>Plan estratégico</w:t>
            </w:r>
          </w:p>
          <w:p w:rsidR="00430356" w:rsidRPr="000D5B3B" w:rsidRDefault="00430356" w:rsidP="00430356">
            <w:pPr>
              <w:jc w:val="center"/>
              <w:rPr>
                <w:rFonts w:ascii="Arial" w:hAnsi="Arial" w:cs="Arial"/>
                <w:color w:val="auto"/>
                <w:szCs w:val="22"/>
              </w:rPr>
            </w:pPr>
          </w:p>
        </w:tc>
        <w:tc>
          <w:tcPr>
            <w:tcW w:w="1469" w:type="dxa"/>
          </w:tcPr>
          <w:p w:rsidR="00430356"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12</w:t>
            </w:r>
          </w:p>
        </w:tc>
      </w:tr>
      <w:tr w:rsidR="000D5B3B" w:rsidRPr="000D5B3B" w:rsidTr="000D5B3B">
        <w:tc>
          <w:tcPr>
            <w:tcW w:w="7925" w:type="dxa"/>
          </w:tcPr>
          <w:p w:rsidR="00430356" w:rsidRPr="000D5B3B" w:rsidRDefault="00A13475" w:rsidP="00A13475">
            <w:pPr>
              <w:ind w:left="0"/>
              <w:outlineLvl w:val="1"/>
              <w:rPr>
                <w:rFonts w:ascii="Arial" w:hAnsi="Arial" w:cs="Arial"/>
                <w:color w:val="auto"/>
                <w:szCs w:val="22"/>
              </w:rPr>
            </w:pPr>
            <w:r w:rsidRPr="000D5B3B">
              <w:rPr>
                <w:rFonts w:ascii="Arial" w:hAnsi="Arial" w:cs="Arial"/>
                <w:color w:val="auto"/>
                <w:szCs w:val="22"/>
              </w:rPr>
              <w:t>Visión</w:t>
            </w:r>
          </w:p>
          <w:p w:rsidR="00A13475" w:rsidRPr="000D5B3B" w:rsidRDefault="00A13475" w:rsidP="00A13475">
            <w:pPr>
              <w:ind w:left="0"/>
              <w:outlineLvl w:val="1"/>
              <w:rPr>
                <w:rFonts w:ascii="Arial" w:hAnsi="Arial" w:cs="Arial"/>
                <w:color w:val="auto"/>
                <w:szCs w:val="22"/>
              </w:rPr>
            </w:pP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13</w:t>
            </w:r>
          </w:p>
        </w:tc>
      </w:tr>
      <w:tr w:rsidR="000D5B3B" w:rsidRPr="000D5B3B" w:rsidTr="000D5B3B">
        <w:tc>
          <w:tcPr>
            <w:tcW w:w="7925" w:type="dxa"/>
          </w:tcPr>
          <w:p w:rsidR="00430356" w:rsidRPr="000D5B3B" w:rsidRDefault="00A13475" w:rsidP="00A13475">
            <w:pPr>
              <w:ind w:left="0"/>
              <w:outlineLvl w:val="1"/>
              <w:rPr>
                <w:rFonts w:ascii="Arial" w:hAnsi="Arial" w:cs="Arial"/>
                <w:color w:val="auto"/>
                <w:szCs w:val="22"/>
              </w:rPr>
            </w:pPr>
            <w:r w:rsidRPr="000D5B3B">
              <w:rPr>
                <w:rFonts w:ascii="Arial" w:hAnsi="Arial" w:cs="Arial"/>
                <w:color w:val="auto"/>
                <w:szCs w:val="22"/>
              </w:rPr>
              <w:t>Misión</w:t>
            </w:r>
          </w:p>
          <w:p w:rsidR="00A13475" w:rsidRPr="000D5B3B" w:rsidRDefault="00A13475" w:rsidP="00A13475">
            <w:pPr>
              <w:ind w:left="0"/>
              <w:outlineLvl w:val="1"/>
              <w:rPr>
                <w:rFonts w:ascii="Arial" w:hAnsi="Arial" w:cs="Arial"/>
                <w:color w:val="auto"/>
                <w:szCs w:val="22"/>
              </w:rPr>
            </w:pPr>
          </w:p>
        </w:tc>
        <w:tc>
          <w:tcPr>
            <w:tcW w:w="1469" w:type="dxa"/>
          </w:tcPr>
          <w:p w:rsidR="00430356" w:rsidRPr="000D5B3B" w:rsidRDefault="00592330" w:rsidP="0008573F">
            <w:pPr>
              <w:rPr>
                <w:rFonts w:ascii="Arial" w:eastAsia="Arial" w:hAnsi="Arial" w:cs="Arial"/>
                <w:b/>
                <w:color w:val="auto"/>
                <w:szCs w:val="22"/>
              </w:rPr>
            </w:pPr>
            <w:r w:rsidRPr="000D5B3B">
              <w:rPr>
                <w:rFonts w:ascii="Arial" w:eastAsia="Arial" w:hAnsi="Arial" w:cs="Arial"/>
                <w:b/>
                <w:color w:val="auto"/>
                <w:szCs w:val="22"/>
              </w:rPr>
              <w:t>12</w:t>
            </w:r>
          </w:p>
        </w:tc>
      </w:tr>
      <w:tr w:rsidR="000D5B3B" w:rsidRPr="000D5B3B" w:rsidTr="000D5B3B">
        <w:tc>
          <w:tcPr>
            <w:tcW w:w="7925" w:type="dxa"/>
          </w:tcPr>
          <w:p w:rsidR="00430356" w:rsidRPr="000D5B3B" w:rsidRDefault="00A13475" w:rsidP="00A13475">
            <w:pPr>
              <w:ind w:left="0"/>
              <w:outlineLvl w:val="1"/>
              <w:rPr>
                <w:rFonts w:ascii="Arial" w:hAnsi="Arial" w:cs="Arial"/>
                <w:color w:val="auto"/>
                <w:szCs w:val="22"/>
              </w:rPr>
            </w:pPr>
            <w:r w:rsidRPr="000D5B3B">
              <w:rPr>
                <w:rFonts w:ascii="Arial" w:hAnsi="Arial" w:cs="Arial"/>
                <w:color w:val="auto"/>
                <w:szCs w:val="22"/>
              </w:rPr>
              <w:t>Valores</w:t>
            </w: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14</w:t>
            </w:r>
          </w:p>
        </w:tc>
      </w:tr>
      <w:tr w:rsidR="000D5B3B" w:rsidRPr="000D5B3B" w:rsidTr="000D5B3B">
        <w:tc>
          <w:tcPr>
            <w:tcW w:w="7925" w:type="dxa"/>
          </w:tcPr>
          <w:p w:rsidR="00430356" w:rsidRPr="000D5B3B" w:rsidRDefault="00A13475" w:rsidP="00A13475">
            <w:pPr>
              <w:ind w:left="0"/>
              <w:outlineLvl w:val="1"/>
              <w:rPr>
                <w:rFonts w:ascii="Arial" w:hAnsi="Arial" w:cs="Arial"/>
                <w:color w:val="auto"/>
                <w:szCs w:val="22"/>
              </w:rPr>
            </w:pPr>
            <w:r w:rsidRPr="000D5B3B">
              <w:rPr>
                <w:rFonts w:ascii="Arial" w:hAnsi="Arial" w:cs="Arial"/>
                <w:color w:val="auto"/>
                <w:szCs w:val="22"/>
              </w:rPr>
              <w:t>Pol</w:t>
            </w:r>
            <w:r w:rsidR="00430356" w:rsidRPr="000D5B3B">
              <w:rPr>
                <w:rFonts w:ascii="Arial" w:hAnsi="Arial" w:cs="Arial"/>
                <w:color w:val="auto"/>
                <w:szCs w:val="22"/>
              </w:rPr>
              <w:t>íticas</w:t>
            </w: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14</w:t>
            </w:r>
          </w:p>
        </w:tc>
      </w:tr>
      <w:tr w:rsidR="000D5B3B" w:rsidRPr="000D5B3B" w:rsidTr="000D5B3B">
        <w:tc>
          <w:tcPr>
            <w:tcW w:w="7925" w:type="dxa"/>
          </w:tcPr>
          <w:p w:rsidR="00430356" w:rsidRPr="000D5B3B" w:rsidRDefault="00430356" w:rsidP="00A13475">
            <w:pPr>
              <w:ind w:left="0"/>
              <w:outlineLvl w:val="1"/>
              <w:rPr>
                <w:rFonts w:ascii="Arial" w:hAnsi="Arial" w:cs="Arial"/>
                <w:color w:val="auto"/>
                <w:szCs w:val="22"/>
              </w:rPr>
            </w:pPr>
            <w:r w:rsidRPr="000D5B3B">
              <w:rPr>
                <w:rFonts w:ascii="Arial" w:hAnsi="Arial" w:cs="Arial"/>
                <w:color w:val="auto"/>
                <w:szCs w:val="22"/>
              </w:rPr>
              <w:t xml:space="preserve">Objetivos estratégicos </w:t>
            </w:r>
            <w:r w:rsidR="00A13475" w:rsidRPr="000D5B3B">
              <w:rPr>
                <w:rFonts w:ascii="Arial" w:hAnsi="Arial" w:cs="Arial"/>
                <w:color w:val="auto"/>
                <w:szCs w:val="22"/>
              </w:rPr>
              <w:t>institucionales</w:t>
            </w: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18</w:t>
            </w:r>
          </w:p>
        </w:tc>
      </w:tr>
      <w:tr w:rsidR="000D5B3B" w:rsidRPr="000D5B3B" w:rsidTr="000D5B3B">
        <w:tc>
          <w:tcPr>
            <w:tcW w:w="7925" w:type="dxa"/>
          </w:tcPr>
          <w:p w:rsidR="00430356" w:rsidRPr="000D5B3B" w:rsidRDefault="00A13475" w:rsidP="00A13475">
            <w:pPr>
              <w:ind w:left="0"/>
              <w:jc w:val="both"/>
              <w:outlineLvl w:val="1"/>
              <w:rPr>
                <w:rFonts w:ascii="Arial" w:hAnsi="Arial" w:cs="Arial"/>
                <w:color w:val="auto"/>
                <w:szCs w:val="22"/>
              </w:rPr>
            </w:pPr>
            <w:r w:rsidRPr="000D5B3B">
              <w:rPr>
                <w:rFonts w:ascii="Arial" w:hAnsi="Arial" w:cs="Arial"/>
                <w:color w:val="auto"/>
                <w:szCs w:val="22"/>
              </w:rPr>
              <w:t>Iniciativas o proyectos</w:t>
            </w:r>
          </w:p>
          <w:p w:rsidR="00430356" w:rsidRPr="000D5B3B" w:rsidRDefault="00430356" w:rsidP="00430356">
            <w:pPr>
              <w:ind w:firstLine="709"/>
              <w:jc w:val="center"/>
              <w:outlineLvl w:val="1"/>
              <w:rPr>
                <w:rFonts w:ascii="Arial" w:hAnsi="Arial" w:cs="Arial"/>
                <w:color w:val="auto"/>
                <w:szCs w:val="22"/>
              </w:rPr>
            </w:pP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19</w:t>
            </w:r>
          </w:p>
        </w:tc>
      </w:tr>
      <w:tr w:rsidR="000D5B3B" w:rsidRPr="000D5B3B" w:rsidTr="000D5B3B">
        <w:tc>
          <w:tcPr>
            <w:tcW w:w="7925" w:type="dxa"/>
          </w:tcPr>
          <w:p w:rsidR="00430356" w:rsidRPr="000D5B3B" w:rsidRDefault="00A13475" w:rsidP="00A13475">
            <w:pPr>
              <w:ind w:left="0"/>
              <w:jc w:val="both"/>
              <w:outlineLvl w:val="1"/>
              <w:rPr>
                <w:rFonts w:ascii="Arial" w:hAnsi="Arial" w:cs="Arial"/>
                <w:color w:val="auto"/>
                <w:szCs w:val="22"/>
              </w:rPr>
            </w:pPr>
            <w:r w:rsidRPr="000D5B3B">
              <w:rPr>
                <w:rFonts w:ascii="Arial" w:hAnsi="Arial" w:cs="Arial"/>
                <w:color w:val="auto"/>
                <w:szCs w:val="22"/>
              </w:rPr>
              <w:t>Matriz de prioridades de las iniciativas</w:t>
            </w:r>
          </w:p>
          <w:p w:rsidR="00430356" w:rsidRPr="000D5B3B" w:rsidRDefault="00430356" w:rsidP="00430356">
            <w:pPr>
              <w:ind w:firstLine="709"/>
              <w:jc w:val="both"/>
              <w:outlineLvl w:val="1"/>
              <w:rPr>
                <w:rFonts w:ascii="Arial" w:hAnsi="Arial" w:cs="Arial"/>
                <w:color w:val="auto"/>
                <w:szCs w:val="22"/>
              </w:rPr>
            </w:pPr>
          </w:p>
        </w:tc>
        <w:tc>
          <w:tcPr>
            <w:tcW w:w="1469" w:type="dxa"/>
          </w:tcPr>
          <w:p w:rsidR="00430356" w:rsidRPr="000D5B3B" w:rsidRDefault="00592330" w:rsidP="00592330">
            <w:pPr>
              <w:rPr>
                <w:rFonts w:ascii="Arial" w:eastAsia="Arial" w:hAnsi="Arial" w:cs="Arial"/>
                <w:b/>
                <w:color w:val="auto"/>
                <w:szCs w:val="22"/>
              </w:rPr>
            </w:pPr>
            <w:r w:rsidRPr="000D5B3B">
              <w:rPr>
                <w:rFonts w:ascii="Arial" w:eastAsia="Arial" w:hAnsi="Arial" w:cs="Arial"/>
                <w:b/>
                <w:color w:val="auto"/>
                <w:szCs w:val="22"/>
              </w:rPr>
              <w:t>16</w:t>
            </w:r>
          </w:p>
        </w:tc>
      </w:tr>
      <w:tr w:rsidR="000D5B3B" w:rsidRPr="000D5B3B" w:rsidTr="000D5B3B">
        <w:tc>
          <w:tcPr>
            <w:tcW w:w="7925" w:type="dxa"/>
            <w:tcBorders>
              <w:bottom w:val="double" w:sz="6" w:space="0" w:color="auto"/>
            </w:tcBorders>
          </w:tcPr>
          <w:p w:rsidR="00430356" w:rsidRPr="000D5B3B" w:rsidRDefault="00A13475" w:rsidP="00A13475">
            <w:pPr>
              <w:autoSpaceDE w:val="0"/>
              <w:autoSpaceDN w:val="0"/>
              <w:adjustRightInd w:val="0"/>
              <w:spacing w:after="120" w:line="360" w:lineRule="auto"/>
              <w:ind w:left="0"/>
              <w:rPr>
                <w:rFonts w:ascii="Arial" w:hAnsi="Arial" w:cs="Arial"/>
                <w:bCs/>
                <w:color w:val="auto"/>
                <w:szCs w:val="22"/>
              </w:rPr>
            </w:pPr>
            <w:r w:rsidRPr="000D5B3B">
              <w:rPr>
                <w:rFonts w:ascii="Arial" w:hAnsi="Arial" w:cs="Arial"/>
                <w:bCs/>
                <w:color w:val="auto"/>
                <w:szCs w:val="22"/>
              </w:rPr>
              <w:t>Objetivos estratégicos – indicadores y metas</w:t>
            </w:r>
          </w:p>
          <w:p w:rsidR="00430356" w:rsidRPr="000D5B3B" w:rsidRDefault="00430356" w:rsidP="00430356">
            <w:pPr>
              <w:ind w:firstLine="709"/>
              <w:jc w:val="both"/>
              <w:outlineLvl w:val="1"/>
              <w:rPr>
                <w:rFonts w:ascii="Arial" w:hAnsi="Arial" w:cs="Arial"/>
                <w:color w:val="auto"/>
                <w:szCs w:val="22"/>
              </w:rPr>
            </w:pP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18</w:t>
            </w:r>
          </w:p>
        </w:tc>
      </w:tr>
      <w:tr w:rsidR="000D5B3B" w:rsidRPr="000D5B3B" w:rsidTr="000D5B3B">
        <w:tc>
          <w:tcPr>
            <w:tcW w:w="7925" w:type="dxa"/>
            <w:tcBorders>
              <w:top w:val="double" w:sz="6" w:space="0" w:color="auto"/>
              <w:left w:val="nil"/>
              <w:bottom w:val="double" w:sz="6" w:space="0" w:color="auto"/>
              <w:right w:val="nil"/>
            </w:tcBorders>
          </w:tcPr>
          <w:p w:rsidR="00592330" w:rsidRPr="000D5B3B" w:rsidRDefault="00592330" w:rsidP="00A13475">
            <w:pPr>
              <w:autoSpaceDE w:val="0"/>
              <w:autoSpaceDN w:val="0"/>
              <w:adjustRightInd w:val="0"/>
              <w:spacing w:after="120" w:line="360" w:lineRule="auto"/>
              <w:rPr>
                <w:rFonts w:ascii="Arial" w:hAnsi="Arial" w:cs="Arial"/>
                <w:b/>
                <w:bCs/>
                <w:color w:val="auto"/>
                <w:szCs w:val="22"/>
              </w:rPr>
            </w:pPr>
            <w:r w:rsidRPr="000D5B3B">
              <w:rPr>
                <w:rFonts w:ascii="Arial" w:hAnsi="Arial" w:cs="Arial"/>
                <w:b/>
                <w:bCs/>
                <w:color w:val="auto"/>
                <w:szCs w:val="22"/>
              </w:rPr>
              <w:t>CAPITULO IV MAPA DE RIESGOS  Y EVALUACION DEL INE</w:t>
            </w:r>
          </w:p>
        </w:tc>
        <w:tc>
          <w:tcPr>
            <w:tcW w:w="1469" w:type="dxa"/>
            <w:tcBorders>
              <w:left w:val="nil"/>
            </w:tcBorders>
          </w:tcPr>
          <w:p w:rsidR="00592330" w:rsidRPr="000D5B3B" w:rsidRDefault="00592330" w:rsidP="0008573F">
            <w:pPr>
              <w:rPr>
                <w:rFonts w:ascii="Arial" w:eastAsia="Arial" w:hAnsi="Arial" w:cs="Arial"/>
                <w:b/>
                <w:color w:val="auto"/>
                <w:szCs w:val="22"/>
              </w:rPr>
            </w:pPr>
          </w:p>
        </w:tc>
      </w:tr>
      <w:tr w:rsidR="000D5B3B" w:rsidRPr="000D5B3B" w:rsidTr="000D5B3B">
        <w:tc>
          <w:tcPr>
            <w:tcW w:w="7925" w:type="dxa"/>
            <w:tcBorders>
              <w:top w:val="double" w:sz="6" w:space="0" w:color="auto"/>
            </w:tcBorders>
          </w:tcPr>
          <w:p w:rsidR="00430356" w:rsidRPr="000D5B3B" w:rsidRDefault="00A13475" w:rsidP="00A13475">
            <w:pPr>
              <w:autoSpaceDE w:val="0"/>
              <w:autoSpaceDN w:val="0"/>
              <w:adjustRightInd w:val="0"/>
              <w:spacing w:after="120" w:line="360" w:lineRule="auto"/>
              <w:ind w:left="0"/>
              <w:jc w:val="both"/>
              <w:rPr>
                <w:rFonts w:ascii="Arial" w:hAnsi="Arial" w:cs="Arial"/>
                <w:color w:val="auto"/>
                <w:szCs w:val="22"/>
              </w:rPr>
            </w:pPr>
            <w:r w:rsidRPr="000D5B3B">
              <w:rPr>
                <w:rFonts w:ascii="Arial" w:hAnsi="Arial" w:cs="Arial"/>
                <w:color w:val="auto"/>
                <w:szCs w:val="22"/>
              </w:rPr>
              <w:t>Mapa de riesgos</w:t>
            </w:r>
            <w:r w:rsidR="00430356" w:rsidRPr="000D5B3B">
              <w:rPr>
                <w:rStyle w:val="Refdenotaalfinal"/>
                <w:rFonts w:ascii="Arial" w:hAnsi="Arial" w:cs="Arial"/>
                <w:color w:val="auto"/>
                <w:szCs w:val="22"/>
              </w:rPr>
              <w:endnoteReference w:id="1"/>
            </w:r>
          </w:p>
        </w:tc>
        <w:tc>
          <w:tcPr>
            <w:tcW w:w="1469" w:type="dxa"/>
          </w:tcPr>
          <w:p w:rsidR="00430356" w:rsidRPr="000D5B3B" w:rsidRDefault="00EA1FF6" w:rsidP="0008573F">
            <w:pPr>
              <w:rPr>
                <w:rFonts w:ascii="Arial" w:eastAsia="Arial" w:hAnsi="Arial" w:cs="Arial"/>
                <w:b/>
                <w:color w:val="auto"/>
                <w:szCs w:val="22"/>
              </w:rPr>
            </w:pPr>
            <w:r>
              <w:rPr>
                <w:rFonts w:ascii="Arial" w:eastAsia="Arial" w:hAnsi="Arial" w:cs="Arial"/>
                <w:b/>
                <w:color w:val="auto"/>
                <w:szCs w:val="22"/>
              </w:rPr>
              <w:t>23</w:t>
            </w:r>
          </w:p>
        </w:tc>
      </w:tr>
      <w:tr w:rsidR="000D5B3B" w:rsidRPr="000D5B3B" w:rsidTr="000D5B3B">
        <w:tc>
          <w:tcPr>
            <w:tcW w:w="7925" w:type="dxa"/>
          </w:tcPr>
          <w:p w:rsidR="00430356" w:rsidRPr="000D5B3B" w:rsidRDefault="00A13475" w:rsidP="00A13475">
            <w:pPr>
              <w:autoSpaceDE w:val="0"/>
              <w:autoSpaceDN w:val="0"/>
              <w:adjustRightInd w:val="0"/>
              <w:spacing w:after="120" w:line="360" w:lineRule="auto"/>
              <w:ind w:left="0"/>
              <w:rPr>
                <w:rFonts w:ascii="Arial" w:hAnsi="Arial" w:cs="Arial"/>
                <w:color w:val="auto"/>
                <w:szCs w:val="22"/>
              </w:rPr>
            </w:pPr>
            <w:r w:rsidRPr="000D5B3B">
              <w:rPr>
                <w:rFonts w:ascii="Arial" w:hAnsi="Arial" w:cs="Arial"/>
                <w:color w:val="auto"/>
                <w:szCs w:val="22"/>
              </w:rPr>
              <w:lastRenderedPageBreak/>
              <w:t>Evaluación de riesgos</w:t>
            </w:r>
          </w:p>
        </w:tc>
        <w:tc>
          <w:tcPr>
            <w:tcW w:w="1469" w:type="dxa"/>
          </w:tcPr>
          <w:p w:rsidR="00430356" w:rsidRPr="000D5B3B" w:rsidRDefault="006141EF" w:rsidP="0008573F">
            <w:pPr>
              <w:rPr>
                <w:rFonts w:ascii="Arial" w:eastAsia="Arial" w:hAnsi="Arial" w:cs="Arial"/>
                <w:b/>
                <w:color w:val="auto"/>
                <w:szCs w:val="22"/>
              </w:rPr>
            </w:pPr>
            <w:r w:rsidRPr="000D5B3B">
              <w:rPr>
                <w:rFonts w:ascii="Arial" w:eastAsia="Arial" w:hAnsi="Arial" w:cs="Arial"/>
                <w:b/>
                <w:color w:val="auto"/>
                <w:szCs w:val="22"/>
              </w:rPr>
              <w:t>23</w:t>
            </w:r>
          </w:p>
        </w:tc>
      </w:tr>
      <w:tr w:rsidR="000D5B3B" w:rsidRPr="000D5B3B" w:rsidTr="000D5B3B">
        <w:tc>
          <w:tcPr>
            <w:tcW w:w="7925" w:type="dxa"/>
          </w:tcPr>
          <w:p w:rsidR="00A13475" w:rsidRPr="000D5B3B" w:rsidRDefault="00A13475" w:rsidP="00A13475">
            <w:pPr>
              <w:autoSpaceDE w:val="0"/>
              <w:autoSpaceDN w:val="0"/>
              <w:adjustRightInd w:val="0"/>
              <w:spacing w:after="120" w:line="360" w:lineRule="auto"/>
              <w:ind w:left="0"/>
              <w:jc w:val="both"/>
              <w:rPr>
                <w:rFonts w:ascii="Arial" w:hAnsi="Arial" w:cs="Arial"/>
                <w:color w:val="auto"/>
                <w:szCs w:val="22"/>
              </w:rPr>
            </w:pPr>
            <w:r w:rsidRPr="000D5B3B">
              <w:rPr>
                <w:rFonts w:ascii="Arial" w:hAnsi="Arial" w:cs="Arial"/>
                <w:color w:val="auto"/>
                <w:szCs w:val="22"/>
              </w:rPr>
              <w:t>Control o mapa de contingencias</w:t>
            </w:r>
          </w:p>
        </w:tc>
        <w:tc>
          <w:tcPr>
            <w:tcW w:w="1469" w:type="dxa"/>
          </w:tcPr>
          <w:p w:rsidR="00A13475" w:rsidRPr="000D5B3B" w:rsidRDefault="006141EF" w:rsidP="0008573F">
            <w:pPr>
              <w:rPr>
                <w:rFonts w:ascii="Arial" w:eastAsia="Arial" w:hAnsi="Arial" w:cs="Arial"/>
                <w:b/>
                <w:color w:val="auto"/>
                <w:szCs w:val="22"/>
              </w:rPr>
            </w:pPr>
            <w:r w:rsidRPr="000D5B3B">
              <w:rPr>
                <w:rFonts w:ascii="Arial" w:eastAsia="Arial" w:hAnsi="Arial" w:cs="Arial"/>
                <w:b/>
                <w:color w:val="auto"/>
                <w:szCs w:val="22"/>
              </w:rPr>
              <w:t>24</w:t>
            </w:r>
          </w:p>
        </w:tc>
      </w:tr>
      <w:tr w:rsidR="000D5B3B" w:rsidRPr="000D5B3B" w:rsidTr="000D5B3B">
        <w:tc>
          <w:tcPr>
            <w:tcW w:w="9394" w:type="dxa"/>
            <w:gridSpan w:val="2"/>
            <w:tcBorders>
              <w:left w:val="nil"/>
              <w:bottom w:val="nil"/>
              <w:right w:val="nil"/>
            </w:tcBorders>
          </w:tcPr>
          <w:p w:rsidR="000D5B3B" w:rsidRPr="000D5B3B" w:rsidRDefault="000D5B3B" w:rsidP="0008573F">
            <w:pPr>
              <w:rPr>
                <w:rFonts w:ascii="Arial" w:eastAsia="Arial" w:hAnsi="Arial" w:cs="Arial"/>
                <w:b/>
                <w:color w:val="auto"/>
                <w:szCs w:val="22"/>
              </w:rPr>
            </w:pPr>
          </w:p>
        </w:tc>
      </w:tr>
      <w:tr w:rsidR="000D5B3B" w:rsidRPr="000D5B3B" w:rsidTr="000D5B3B">
        <w:tc>
          <w:tcPr>
            <w:tcW w:w="7925" w:type="dxa"/>
          </w:tcPr>
          <w:p w:rsidR="00A13475" w:rsidRPr="000D5B3B" w:rsidRDefault="00A13475" w:rsidP="00A13475">
            <w:pPr>
              <w:autoSpaceDE w:val="0"/>
              <w:autoSpaceDN w:val="0"/>
              <w:adjustRightInd w:val="0"/>
              <w:spacing w:after="120" w:line="360" w:lineRule="auto"/>
              <w:ind w:left="0"/>
              <w:jc w:val="both"/>
              <w:rPr>
                <w:rFonts w:ascii="Arial" w:hAnsi="Arial" w:cs="Arial"/>
                <w:b/>
                <w:color w:val="auto"/>
                <w:szCs w:val="22"/>
              </w:rPr>
            </w:pPr>
            <w:r w:rsidRPr="000D5B3B">
              <w:rPr>
                <w:rFonts w:ascii="Arial" w:hAnsi="Arial" w:cs="Arial"/>
                <w:b/>
                <w:color w:val="auto"/>
                <w:szCs w:val="22"/>
              </w:rPr>
              <w:t>Referencias consultadas</w:t>
            </w:r>
          </w:p>
        </w:tc>
        <w:tc>
          <w:tcPr>
            <w:tcW w:w="1469" w:type="dxa"/>
            <w:tcBorders>
              <w:top w:val="double" w:sz="6" w:space="0" w:color="auto"/>
              <w:right w:val="double" w:sz="6" w:space="0" w:color="auto"/>
            </w:tcBorders>
          </w:tcPr>
          <w:p w:rsidR="00A13475" w:rsidRPr="000D5B3B" w:rsidRDefault="00EA1FF6" w:rsidP="0008573F">
            <w:pPr>
              <w:rPr>
                <w:rFonts w:ascii="Arial" w:eastAsia="Arial" w:hAnsi="Arial" w:cs="Arial"/>
                <w:b/>
                <w:color w:val="auto"/>
                <w:szCs w:val="22"/>
              </w:rPr>
            </w:pPr>
            <w:r>
              <w:rPr>
                <w:rFonts w:ascii="Arial" w:eastAsia="Arial" w:hAnsi="Arial" w:cs="Arial"/>
                <w:b/>
                <w:color w:val="auto"/>
                <w:szCs w:val="22"/>
              </w:rPr>
              <w:t>25</w:t>
            </w:r>
          </w:p>
        </w:tc>
      </w:tr>
    </w:tbl>
    <w:p w:rsidR="0008573F" w:rsidRPr="000D5B3B" w:rsidRDefault="0008573F" w:rsidP="0008573F">
      <w:pPr>
        <w:rPr>
          <w:rFonts w:ascii="Arial" w:eastAsia="Arial" w:hAnsi="Arial" w:cs="Arial"/>
          <w:b/>
          <w:color w:val="auto"/>
          <w:szCs w:val="22"/>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Pr="000D5B3B" w:rsidRDefault="00592330" w:rsidP="00F75CF6">
      <w:pPr>
        <w:autoSpaceDE w:val="0"/>
        <w:autoSpaceDN w:val="0"/>
        <w:adjustRightInd w:val="0"/>
        <w:spacing w:after="0" w:line="360" w:lineRule="auto"/>
        <w:jc w:val="center"/>
        <w:rPr>
          <w:rFonts w:ascii="Arial" w:eastAsiaTheme="minorHAnsi" w:hAnsi="Arial" w:cs="Arial"/>
          <w:b/>
          <w:color w:val="auto"/>
          <w:szCs w:val="22"/>
          <w:lang w:eastAsia="en-US"/>
        </w:rPr>
      </w:pPr>
    </w:p>
    <w:p w:rsidR="00592330" w:rsidRDefault="00592330" w:rsidP="00F75CF6">
      <w:pPr>
        <w:autoSpaceDE w:val="0"/>
        <w:autoSpaceDN w:val="0"/>
        <w:adjustRightInd w:val="0"/>
        <w:spacing w:after="0" w:line="360" w:lineRule="auto"/>
        <w:jc w:val="center"/>
        <w:rPr>
          <w:rFonts w:ascii="Arial" w:eastAsiaTheme="minorHAnsi" w:hAnsi="Arial" w:cs="Arial"/>
          <w:b/>
          <w:color w:val="002060"/>
          <w:szCs w:val="22"/>
          <w:lang w:eastAsia="en-US"/>
        </w:rPr>
      </w:pPr>
    </w:p>
    <w:p w:rsidR="00592330" w:rsidRDefault="00592330" w:rsidP="00F75CF6">
      <w:pPr>
        <w:autoSpaceDE w:val="0"/>
        <w:autoSpaceDN w:val="0"/>
        <w:adjustRightInd w:val="0"/>
        <w:spacing w:after="0" w:line="360" w:lineRule="auto"/>
        <w:jc w:val="center"/>
        <w:rPr>
          <w:rFonts w:ascii="Arial" w:eastAsiaTheme="minorHAnsi" w:hAnsi="Arial" w:cs="Arial"/>
          <w:b/>
          <w:color w:val="002060"/>
          <w:szCs w:val="22"/>
          <w:lang w:eastAsia="en-US"/>
        </w:rPr>
      </w:pPr>
    </w:p>
    <w:p w:rsidR="00592330" w:rsidRDefault="00592330" w:rsidP="00F75CF6">
      <w:pPr>
        <w:autoSpaceDE w:val="0"/>
        <w:autoSpaceDN w:val="0"/>
        <w:adjustRightInd w:val="0"/>
        <w:spacing w:after="0" w:line="360" w:lineRule="auto"/>
        <w:jc w:val="center"/>
        <w:rPr>
          <w:rFonts w:ascii="Arial" w:eastAsiaTheme="minorHAnsi" w:hAnsi="Arial" w:cs="Arial"/>
          <w:b/>
          <w:color w:val="002060"/>
          <w:szCs w:val="22"/>
          <w:lang w:eastAsia="en-US"/>
        </w:rPr>
      </w:pPr>
    </w:p>
    <w:p w:rsidR="00592330" w:rsidRDefault="00592330" w:rsidP="00F75CF6">
      <w:pPr>
        <w:autoSpaceDE w:val="0"/>
        <w:autoSpaceDN w:val="0"/>
        <w:adjustRightInd w:val="0"/>
        <w:spacing w:after="0" w:line="360" w:lineRule="auto"/>
        <w:jc w:val="center"/>
        <w:rPr>
          <w:rFonts w:ascii="Arial" w:eastAsiaTheme="minorHAnsi" w:hAnsi="Arial" w:cs="Arial"/>
          <w:b/>
          <w:color w:val="002060"/>
          <w:szCs w:val="22"/>
          <w:lang w:eastAsia="en-US"/>
        </w:rPr>
      </w:pPr>
    </w:p>
    <w:p w:rsidR="00592330" w:rsidRDefault="00592330" w:rsidP="00F75CF6">
      <w:pPr>
        <w:autoSpaceDE w:val="0"/>
        <w:autoSpaceDN w:val="0"/>
        <w:adjustRightInd w:val="0"/>
        <w:spacing w:after="0" w:line="360" w:lineRule="auto"/>
        <w:jc w:val="center"/>
        <w:rPr>
          <w:rFonts w:ascii="Arial" w:eastAsiaTheme="minorHAnsi" w:hAnsi="Arial" w:cs="Arial"/>
          <w:b/>
          <w:color w:val="002060"/>
          <w:szCs w:val="22"/>
          <w:lang w:eastAsia="en-US"/>
        </w:rPr>
      </w:pPr>
    </w:p>
    <w:p w:rsidR="00592330" w:rsidRDefault="00592330" w:rsidP="00F75CF6">
      <w:pPr>
        <w:autoSpaceDE w:val="0"/>
        <w:autoSpaceDN w:val="0"/>
        <w:adjustRightInd w:val="0"/>
        <w:spacing w:after="0" w:line="360" w:lineRule="auto"/>
        <w:jc w:val="center"/>
        <w:rPr>
          <w:rFonts w:ascii="Arial" w:eastAsiaTheme="minorHAnsi" w:hAnsi="Arial" w:cs="Arial"/>
          <w:b/>
          <w:color w:val="002060"/>
          <w:szCs w:val="22"/>
          <w:lang w:eastAsia="en-US"/>
        </w:rPr>
      </w:pPr>
    </w:p>
    <w:p w:rsidR="00F75CF6" w:rsidRDefault="00F75CF6" w:rsidP="00F75CF6">
      <w:pPr>
        <w:autoSpaceDE w:val="0"/>
        <w:autoSpaceDN w:val="0"/>
        <w:adjustRightInd w:val="0"/>
        <w:spacing w:after="0" w:line="360" w:lineRule="auto"/>
        <w:jc w:val="center"/>
        <w:rPr>
          <w:rFonts w:ascii="Arial" w:eastAsiaTheme="minorHAnsi" w:hAnsi="Arial" w:cs="Arial"/>
          <w:b/>
          <w:color w:val="002060"/>
          <w:szCs w:val="22"/>
          <w:lang w:eastAsia="en-US"/>
        </w:rPr>
      </w:pPr>
      <w:r w:rsidRPr="00F75CF6">
        <w:rPr>
          <w:rFonts w:ascii="Arial" w:eastAsiaTheme="minorHAnsi" w:hAnsi="Arial" w:cs="Arial"/>
          <w:b/>
          <w:color w:val="002060"/>
          <w:szCs w:val="22"/>
          <w:lang w:eastAsia="en-US"/>
        </w:rPr>
        <w:t>INTRODUCCION</w:t>
      </w:r>
    </w:p>
    <w:p w:rsidR="00F75CF6" w:rsidRPr="00F75CF6" w:rsidRDefault="00F75CF6" w:rsidP="00F75CF6">
      <w:pPr>
        <w:autoSpaceDE w:val="0"/>
        <w:autoSpaceDN w:val="0"/>
        <w:adjustRightInd w:val="0"/>
        <w:spacing w:after="0" w:line="360" w:lineRule="auto"/>
        <w:jc w:val="center"/>
        <w:rPr>
          <w:rFonts w:ascii="Arial" w:eastAsiaTheme="minorHAnsi" w:hAnsi="Arial" w:cs="Arial"/>
          <w:b/>
          <w:color w:val="002060"/>
          <w:szCs w:val="22"/>
          <w:lang w:eastAsia="en-US"/>
        </w:rPr>
      </w:pPr>
    </w:p>
    <w:p w:rsidR="00F75CF6" w:rsidRPr="00F75CF6" w:rsidRDefault="00F75CF6" w:rsidP="00F75CF6">
      <w:pPr>
        <w:autoSpaceDE w:val="0"/>
        <w:autoSpaceDN w:val="0"/>
        <w:adjustRightInd w:val="0"/>
        <w:spacing w:after="0" w:line="360" w:lineRule="auto"/>
        <w:ind w:firstLine="708"/>
        <w:jc w:val="both"/>
        <w:rPr>
          <w:rFonts w:ascii="Arial" w:eastAsiaTheme="minorHAnsi" w:hAnsi="Arial" w:cs="Arial"/>
          <w:szCs w:val="22"/>
          <w:lang w:eastAsia="en-US"/>
        </w:rPr>
      </w:pPr>
      <w:r>
        <w:rPr>
          <w:rFonts w:ascii="Arial" w:eastAsiaTheme="minorHAnsi" w:hAnsi="Arial" w:cs="Arial"/>
          <w:szCs w:val="22"/>
          <w:lang w:eastAsia="en-US"/>
        </w:rPr>
        <w:t>Con el compromiso de seguir buscando los mecanismos para eficientar la labor administrativa pública</w:t>
      </w:r>
      <w:r w:rsidRPr="00F75CF6">
        <w:rPr>
          <w:rFonts w:ascii="Arial" w:eastAsiaTheme="minorHAnsi" w:hAnsi="Arial" w:cs="Arial"/>
          <w:szCs w:val="22"/>
          <w:lang w:eastAsia="en-US"/>
        </w:rPr>
        <w:t xml:space="preserve"> </w:t>
      </w:r>
      <w:r>
        <w:rPr>
          <w:rFonts w:ascii="Arial" w:eastAsiaTheme="minorHAnsi" w:hAnsi="Arial" w:cs="Arial"/>
          <w:szCs w:val="22"/>
          <w:lang w:eastAsia="en-US"/>
        </w:rPr>
        <w:t xml:space="preserve">con la </w:t>
      </w:r>
      <w:r w:rsidRPr="00F75CF6">
        <w:rPr>
          <w:rFonts w:ascii="Arial" w:eastAsiaTheme="minorHAnsi" w:hAnsi="Arial" w:cs="Arial"/>
          <w:szCs w:val="22"/>
          <w:lang w:eastAsia="en-US"/>
        </w:rPr>
        <w:t xml:space="preserve">implementación </w:t>
      </w:r>
      <w:r>
        <w:rPr>
          <w:rFonts w:ascii="Arial" w:eastAsiaTheme="minorHAnsi" w:hAnsi="Arial" w:cs="Arial"/>
          <w:szCs w:val="22"/>
          <w:lang w:eastAsia="en-US"/>
        </w:rPr>
        <w:t xml:space="preserve">de una formación nueva para la función, encontramos que en la </w:t>
      </w:r>
      <w:r w:rsidRPr="00F75CF6">
        <w:rPr>
          <w:rFonts w:ascii="Arial" w:eastAsiaTheme="minorHAnsi" w:hAnsi="Arial" w:cs="Arial"/>
          <w:b/>
          <w:szCs w:val="22"/>
          <w:lang w:eastAsia="en-US"/>
        </w:rPr>
        <w:t>planeación estratégica</w:t>
      </w:r>
      <w:r w:rsidRPr="00F75CF6">
        <w:rPr>
          <w:rFonts w:ascii="Arial" w:eastAsiaTheme="minorHAnsi" w:hAnsi="Arial" w:cs="Arial"/>
          <w:szCs w:val="22"/>
          <w:lang w:eastAsia="en-US"/>
        </w:rPr>
        <w:t xml:space="preserve"> es necesario avanzar hacia planes institucionales de largo plazo que orienten el quehacer institucional y que se conviertan en la ruta para gestionar eficazmente las estrategias y políticas para cumplir con la misión y alcanzar la visión institucional. </w:t>
      </w:r>
    </w:p>
    <w:p w:rsidR="00F75CF6" w:rsidRPr="00F75CF6" w:rsidRDefault="00F75CF6" w:rsidP="00F75CF6">
      <w:pPr>
        <w:autoSpaceDE w:val="0"/>
        <w:autoSpaceDN w:val="0"/>
        <w:adjustRightInd w:val="0"/>
        <w:spacing w:after="0" w:line="360" w:lineRule="auto"/>
        <w:ind w:firstLine="708"/>
        <w:jc w:val="both"/>
        <w:rPr>
          <w:rFonts w:ascii="Arial" w:eastAsiaTheme="minorHAnsi" w:hAnsi="Arial" w:cs="Arial"/>
          <w:szCs w:val="22"/>
          <w:lang w:eastAsia="en-US"/>
        </w:rPr>
      </w:pPr>
      <w:r w:rsidRPr="00F75CF6">
        <w:rPr>
          <w:rFonts w:ascii="Arial" w:eastAsiaTheme="minorHAnsi" w:hAnsi="Arial" w:cs="Arial"/>
          <w:szCs w:val="22"/>
          <w:lang w:eastAsia="en-US"/>
        </w:rPr>
        <w:t>Esta nueva cultura de planeación, convoca a una nueva manera de entender y asumir las responsabilidades inherentes a la gestión de la función pública. Los funcionarios de</w:t>
      </w:r>
      <w:r>
        <w:rPr>
          <w:rFonts w:ascii="Arial" w:eastAsiaTheme="minorHAnsi" w:hAnsi="Arial" w:cs="Arial"/>
          <w:szCs w:val="22"/>
          <w:lang w:eastAsia="en-US"/>
        </w:rPr>
        <w:t xml:space="preserve"> cualquier institución</w:t>
      </w:r>
      <w:r w:rsidRPr="00F75CF6">
        <w:rPr>
          <w:rFonts w:ascii="Arial" w:eastAsiaTheme="minorHAnsi" w:hAnsi="Arial" w:cs="Arial"/>
          <w:szCs w:val="22"/>
          <w:lang w:eastAsia="en-US"/>
        </w:rPr>
        <w:t xml:space="preserve"> están llamados a participar más activamente en el empleo de conocimientos innovadores, en el diseño de planes y en la gestión y monitoreo de sus funciones y responsabilidades. </w:t>
      </w:r>
    </w:p>
    <w:p w:rsidR="00F75CF6" w:rsidRPr="00F75CF6" w:rsidRDefault="00F75CF6" w:rsidP="00F75CF6">
      <w:pPr>
        <w:autoSpaceDE w:val="0"/>
        <w:autoSpaceDN w:val="0"/>
        <w:adjustRightInd w:val="0"/>
        <w:spacing w:after="0" w:line="360" w:lineRule="auto"/>
        <w:ind w:firstLine="708"/>
        <w:jc w:val="both"/>
        <w:rPr>
          <w:rFonts w:ascii="Arial" w:eastAsiaTheme="minorHAnsi" w:hAnsi="Arial" w:cs="Arial"/>
          <w:szCs w:val="22"/>
          <w:lang w:eastAsia="en-US"/>
        </w:rPr>
      </w:pPr>
      <w:r>
        <w:rPr>
          <w:rFonts w:ascii="Arial" w:eastAsiaTheme="minorHAnsi" w:hAnsi="Arial" w:cs="Arial"/>
          <w:szCs w:val="22"/>
          <w:lang w:eastAsia="en-US"/>
        </w:rPr>
        <w:t xml:space="preserve">Tratándose del Instituto Nacional Electoral y en otros tiempos IFE; su </w:t>
      </w:r>
      <w:r w:rsidRPr="00F75CF6">
        <w:rPr>
          <w:rFonts w:ascii="Arial" w:eastAsiaTheme="minorHAnsi" w:hAnsi="Arial" w:cs="Arial"/>
          <w:szCs w:val="22"/>
          <w:lang w:eastAsia="en-US"/>
        </w:rPr>
        <w:t xml:space="preserve">plan estratégico está enmarcado en un proceso de transformación, que busca incrementar los niveles de eficiencia del Instituto, ampliando y mejorando la interrelación con los diferentes sectores de la sociedad y asegurando la calidad de sus servicios. </w:t>
      </w:r>
    </w:p>
    <w:p w:rsidR="00F75CF6" w:rsidRPr="00F75CF6" w:rsidRDefault="00F75CF6" w:rsidP="00F75CF6">
      <w:pPr>
        <w:autoSpaceDE w:val="0"/>
        <w:autoSpaceDN w:val="0"/>
        <w:adjustRightInd w:val="0"/>
        <w:spacing w:after="0" w:line="360" w:lineRule="auto"/>
        <w:ind w:firstLine="708"/>
        <w:jc w:val="both"/>
        <w:rPr>
          <w:rFonts w:ascii="Arial" w:eastAsiaTheme="minorHAnsi" w:hAnsi="Arial" w:cs="Arial"/>
          <w:szCs w:val="22"/>
          <w:lang w:eastAsia="en-US"/>
        </w:rPr>
      </w:pPr>
      <w:r w:rsidRPr="00F75CF6">
        <w:rPr>
          <w:rFonts w:ascii="Arial" w:eastAsiaTheme="minorHAnsi" w:hAnsi="Arial" w:cs="Arial"/>
          <w:szCs w:val="22"/>
          <w:lang w:eastAsia="en-US"/>
        </w:rPr>
        <w:t xml:space="preserve">El plan muestra el camino para que el Instituto cumpla con los fines establecidos en su marco normativo y se constituya en el referente principal en el desarrollo de la cultura democrática del país. En su concepción y formulación, se destaca la importancia de la participación e implicación de los Consejeros Electorales, los integrantes de la Junta General Ejecutiva, así como de los Vocales Ejecutivos Locales. </w:t>
      </w:r>
    </w:p>
    <w:p w:rsidR="00F75CF6" w:rsidRPr="00F75CF6" w:rsidRDefault="00F75CF6" w:rsidP="00F75CF6">
      <w:pPr>
        <w:autoSpaceDE w:val="0"/>
        <w:autoSpaceDN w:val="0"/>
        <w:adjustRightInd w:val="0"/>
        <w:spacing w:after="0" w:line="360" w:lineRule="auto"/>
        <w:ind w:firstLine="708"/>
        <w:jc w:val="both"/>
        <w:rPr>
          <w:rFonts w:ascii="Arial" w:eastAsiaTheme="minorHAnsi" w:hAnsi="Arial" w:cs="Arial"/>
          <w:szCs w:val="22"/>
          <w:lang w:eastAsia="en-US"/>
        </w:rPr>
      </w:pPr>
      <w:r w:rsidRPr="00F75CF6">
        <w:rPr>
          <w:rFonts w:ascii="Arial" w:eastAsiaTheme="minorHAnsi" w:hAnsi="Arial" w:cs="Arial"/>
          <w:szCs w:val="22"/>
          <w:lang w:eastAsia="en-US"/>
        </w:rPr>
        <w:t xml:space="preserve">El proceso de la planeación y la gestión, aun cuando dispone de un conjunto de técnicas, herramientas e instrumentos de apoyo (de diagnóstico, de priorización, etc.), no puede concebirse como un conjunto de soluciones universales para todo tipo de situaciones, es por ello, que el plan estratégico institucional está diseñado especialmente para las características específicas del Instituto. </w:t>
      </w:r>
    </w:p>
    <w:p w:rsidR="00F75CF6" w:rsidRPr="00F75CF6" w:rsidRDefault="00F75CF6" w:rsidP="009B6513">
      <w:pPr>
        <w:autoSpaceDE w:val="0"/>
        <w:autoSpaceDN w:val="0"/>
        <w:adjustRightInd w:val="0"/>
        <w:spacing w:after="0" w:line="360" w:lineRule="auto"/>
        <w:ind w:firstLine="708"/>
        <w:jc w:val="both"/>
        <w:rPr>
          <w:rFonts w:ascii="Arial" w:eastAsiaTheme="minorHAnsi" w:hAnsi="Arial" w:cs="Arial"/>
          <w:szCs w:val="22"/>
          <w:lang w:eastAsia="en-US"/>
        </w:rPr>
      </w:pPr>
      <w:r w:rsidRPr="00F75CF6">
        <w:rPr>
          <w:rFonts w:ascii="Arial" w:eastAsiaTheme="minorHAnsi" w:hAnsi="Arial" w:cs="Arial"/>
          <w:szCs w:val="22"/>
          <w:lang w:eastAsia="en-US"/>
        </w:rPr>
        <w:t xml:space="preserve">En términos metodológicos el plan estratégico institucional cuenta con las siguientes características: </w:t>
      </w:r>
    </w:p>
    <w:p w:rsidR="00F75CF6" w:rsidRPr="009B6513" w:rsidRDefault="00F75CF6" w:rsidP="009B6513">
      <w:pPr>
        <w:pStyle w:val="Prrafodelista"/>
        <w:numPr>
          <w:ilvl w:val="0"/>
          <w:numId w:val="19"/>
        </w:numPr>
        <w:autoSpaceDE w:val="0"/>
        <w:autoSpaceDN w:val="0"/>
        <w:adjustRightInd w:val="0"/>
        <w:spacing w:after="70"/>
        <w:jc w:val="both"/>
        <w:rPr>
          <w:rFonts w:ascii="Arial" w:hAnsi="Arial" w:cs="Arial"/>
        </w:rPr>
      </w:pPr>
      <w:r w:rsidRPr="009B6513">
        <w:rPr>
          <w:rFonts w:ascii="Arial" w:hAnsi="Arial" w:cs="Arial"/>
        </w:rPr>
        <w:t xml:space="preserve">Es un medio para el logro del propósito de transformación institucional. </w:t>
      </w:r>
    </w:p>
    <w:p w:rsidR="00F75CF6" w:rsidRPr="009B6513" w:rsidRDefault="00F75CF6" w:rsidP="009B6513">
      <w:pPr>
        <w:pStyle w:val="Prrafodelista"/>
        <w:numPr>
          <w:ilvl w:val="0"/>
          <w:numId w:val="19"/>
        </w:numPr>
        <w:autoSpaceDE w:val="0"/>
        <w:autoSpaceDN w:val="0"/>
        <w:adjustRightInd w:val="0"/>
        <w:spacing w:after="70"/>
        <w:jc w:val="both"/>
        <w:rPr>
          <w:rFonts w:ascii="Arial" w:hAnsi="Arial" w:cs="Arial"/>
        </w:rPr>
      </w:pPr>
      <w:r w:rsidRPr="009B6513">
        <w:rPr>
          <w:rFonts w:ascii="Arial" w:hAnsi="Arial" w:cs="Arial"/>
        </w:rPr>
        <w:t xml:space="preserve">Está elaborado a través de un proceso sistematizado y apegado a mejores prácticas. </w:t>
      </w:r>
    </w:p>
    <w:p w:rsidR="00F75CF6" w:rsidRPr="009B6513" w:rsidRDefault="00F75CF6" w:rsidP="009B6513">
      <w:pPr>
        <w:pStyle w:val="Prrafodelista"/>
        <w:numPr>
          <w:ilvl w:val="0"/>
          <w:numId w:val="19"/>
        </w:numPr>
        <w:autoSpaceDE w:val="0"/>
        <w:autoSpaceDN w:val="0"/>
        <w:adjustRightInd w:val="0"/>
        <w:spacing w:after="70"/>
        <w:jc w:val="both"/>
        <w:rPr>
          <w:rFonts w:ascii="Arial" w:hAnsi="Arial" w:cs="Arial"/>
        </w:rPr>
      </w:pPr>
      <w:r w:rsidRPr="009B6513">
        <w:rPr>
          <w:rFonts w:ascii="Arial" w:hAnsi="Arial" w:cs="Arial"/>
        </w:rPr>
        <w:t xml:space="preserve">Está orientado a una toma de decisiones más racional y transparente. </w:t>
      </w:r>
    </w:p>
    <w:p w:rsidR="00F75CF6" w:rsidRPr="009B6513" w:rsidRDefault="00F75CF6" w:rsidP="009B6513">
      <w:pPr>
        <w:pStyle w:val="Prrafodelista"/>
        <w:numPr>
          <w:ilvl w:val="0"/>
          <w:numId w:val="19"/>
        </w:numPr>
        <w:autoSpaceDE w:val="0"/>
        <w:autoSpaceDN w:val="0"/>
        <w:adjustRightInd w:val="0"/>
        <w:spacing w:after="70"/>
        <w:jc w:val="both"/>
        <w:rPr>
          <w:rFonts w:ascii="Arial" w:hAnsi="Arial" w:cs="Arial"/>
        </w:rPr>
      </w:pPr>
      <w:r w:rsidRPr="009B6513">
        <w:rPr>
          <w:rFonts w:ascii="Arial" w:hAnsi="Arial" w:cs="Arial"/>
        </w:rPr>
        <w:t xml:space="preserve">Clarifica la ruta para alcanzar los fines del instituto y reduce la incertidumbre. </w:t>
      </w:r>
    </w:p>
    <w:p w:rsidR="00F75CF6" w:rsidRPr="009B6513" w:rsidRDefault="00F75CF6" w:rsidP="009B6513">
      <w:pPr>
        <w:pStyle w:val="Prrafodelista"/>
        <w:numPr>
          <w:ilvl w:val="0"/>
          <w:numId w:val="19"/>
        </w:numPr>
        <w:autoSpaceDE w:val="0"/>
        <w:autoSpaceDN w:val="0"/>
        <w:adjustRightInd w:val="0"/>
        <w:spacing w:after="70"/>
        <w:jc w:val="both"/>
        <w:rPr>
          <w:rFonts w:ascii="Arial" w:hAnsi="Arial" w:cs="Arial"/>
        </w:rPr>
      </w:pPr>
      <w:r w:rsidRPr="009B6513">
        <w:rPr>
          <w:rFonts w:ascii="Arial" w:hAnsi="Arial" w:cs="Arial"/>
        </w:rPr>
        <w:lastRenderedPageBreak/>
        <w:t xml:space="preserve">Cambia la percepción de trabajar por áreas (visión vertical) a trabajar por objetivos comunes (visión horizontal). </w:t>
      </w:r>
    </w:p>
    <w:p w:rsidR="00F75CF6" w:rsidRPr="009B6513" w:rsidRDefault="00F75CF6" w:rsidP="009B6513">
      <w:pPr>
        <w:pStyle w:val="Prrafodelista"/>
        <w:numPr>
          <w:ilvl w:val="0"/>
          <w:numId w:val="19"/>
        </w:numPr>
        <w:autoSpaceDE w:val="0"/>
        <w:autoSpaceDN w:val="0"/>
        <w:adjustRightInd w:val="0"/>
        <w:spacing w:after="70"/>
        <w:rPr>
          <w:rFonts w:ascii="Arial" w:hAnsi="Arial" w:cs="Arial"/>
        </w:rPr>
      </w:pPr>
      <w:r w:rsidRPr="009B6513">
        <w:rPr>
          <w:rFonts w:ascii="Arial" w:hAnsi="Arial" w:cs="Arial"/>
        </w:rPr>
        <w:t xml:space="preserve">Favorece la generación de sinergias y trabajo en equipo. </w:t>
      </w:r>
    </w:p>
    <w:p w:rsidR="009B6513" w:rsidRDefault="00F75CF6" w:rsidP="000E6E75">
      <w:pPr>
        <w:pStyle w:val="Prrafodelista"/>
        <w:numPr>
          <w:ilvl w:val="0"/>
          <w:numId w:val="19"/>
        </w:numPr>
        <w:autoSpaceDE w:val="0"/>
        <w:autoSpaceDN w:val="0"/>
        <w:adjustRightInd w:val="0"/>
        <w:spacing w:after="0"/>
        <w:rPr>
          <w:rFonts w:ascii="Arial" w:hAnsi="Arial" w:cs="Arial"/>
        </w:rPr>
      </w:pPr>
      <w:r w:rsidRPr="009B6513">
        <w:rPr>
          <w:rFonts w:ascii="Arial" w:hAnsi="Arial" w:cs="Arial"/>
        </w:rPr>
        <w:t xml:space="preserve">Considera contar con un ejercicio iterativo de continua revisión y reajuste entre medios y fines, así como de evaluación de resultados. </w:t>
      </w:r>
      <w:r w:rsidR="009B6513">
        <w:rPr>
          <w:rFonts w:ascii="Arial" w:hAnsi="Arial" w:cs="Arial"/>
        </w:rPr>
        <w:t xml:space="preserve"> </w:t>
      </w:r>
    </w:p>
    <w:p w:rsidR="00F75CF6" w:rsidRDefault="00F75CF6" w:rsidP="000E6E75">
      <w:pPr>
        <w:pStyle w:val="Prrafodelista"/>
        <w:numPr>
          <w:ilvl w:val="0"/>
          <w:numId w:val="19"/>
        </w:numPr>
        <w:autoSpaceDE w:val="0"/>
        <w:autoSpaceDN w:val="0"/>
        <w:adjustRightInd w:val="0"/>
        <w:spacing w:after="0"/>
        <w:rPr>
          <w:rFonts w:ascii="Arial" w:hAnsi="Arial" w:cs="Arial"/>
        </w:rPr>
      </w:pPr>
      <w:r w:rsidRPr="00F75CF6">
        <w:rPr>
          <w:rFonts w:ascii="Arial" w:hAnsi="Arial" w:cs="Arial"/>
        </w:rPr>
        <w:t xml:space="preserve">Precisa del compromiso y apoyo desde los niveles directivos, pero también requiere de un proceso interactivo y participativo de todos los niveles de la organización para una implantación exitosa. </w:t>
      </w:r>
    </w:p>
    <w:p w:rsidR="009B6513" w:rsidRDefault="009B6513" w:rsidP="009B6513">
      <w:pPr>
        <w:autoSpaceDE w:val="0"/>
        <w:autoSpaceDN w:val="0"/>
        <w:adjustRightInd w:val="0"/>
        <w:spacing w:after="0" w:line="360" w:lineRule="auto"/>
        <w:ind w:left="360" w:firstLine="348"/>
        <w:jc w:val="both"/>
        <w:rPr>
          <w:rFonts w:ascii="Arial" w:hAnsi="Arial" w:cs="Arial"/>
        </w:rPr>
      </w:pPr>
      <w:r>
        <w:rPr>
          <w:rFonts w:ascii="Arial" w:hAnsi="Arial" w:cs="Arial"/>
        </w:rPr>
        <w:t>Básicamente, la presente actividad, nos educa en el proceso de creación del Plan estratégico, desde la identificación de los antecedentes del organismo, pasando en primer lugar por el diagnóstico; posteriormente la visualización de las diversas matrices para su colaboración detectando las fortalezas y debilidades del INE; así como la elaboración de un plan que incluya sus estrategias, metas e indicadores y por último, el seguimiento y evaluación sin olvidar el mapa de riesgos y su plan de contingencias.</w:t>
      </w:r>
    </w:p>
    <w:p w:rsidR="009B6513" w:rsidRDefault="009B6513" w:rsidP="009B6513">
      <w:pPr>
        <w:autoSpaceDE w:val="0"/>
        <w:autoSpaceDN w:val="0"/>
        <w:adjustRightInd w:val="0"/>
        <w:spacing w:after="0" w:line="360" w:lineRule="auto"/>
        <w:ind w:left="360" w:firstLine="348"/>
        <w:jc w:val="both"/>
        <w:rPr>
          <w:rFonts w:ascii="Arial" w:hAnsi="Arial" w:cs="Arial"/>
        </w:rPr>
      </w:pPr>
      <w:r>
        <w:rPr>
          <w:rFonts w:ascii="Arial" w:hAnsi="Arial" w:cs="Arial"/>
        </w:rPr>
        <w:t>Dicha materia, ha resultado muy útil para ser aplicada a mi campo de trabajo y aportar a mis funciones mayores estrategias y habilidades para eficientar mis labores.</w:t>
      </w:r>
    </w:p>
    <w:p w:rsidR="000D5B3B" w:rsidRDefault="000D5B3B" w:rsidP="009B6513">
      <w:pPr>
        <w:autoSpaceDE w:val="0"/>
        <w:autoSpaceDN w:val="0"/>
        <w:adjustRightInd w:val="0"/>
        <w:spacing w:after="0" w:line="360" w:lineRule="auto"/>
        <w:ind w:left="360" w:firstLine="348"/>
        <w:jc w:val="both"/>
        <w:rPr>
          <w:rFonts w:ascii="Arial" w:hAnsi="Arial" w:cs="Arial"/>
        </w:rPr>
      </w:pPr>
      <w:r w:rsidRPr="00F75CF6">
        <w:rPr>
          <w:rFonts w:ascii="Arial" w:hAnsi="Arial" w:cs="Arial"/>
          <w:szCs w:val="22"/>
        </w:rPr>
        <w:pict>
          <v:rect id="_x0000_i1063" style="width:465.05pt;height:4.75pt" o:hrpct="989" o:hralign="center" o:hrstd="t" o:hr="t" fillcolor="#a0a0a0" stroked="f"/>
        </w:pict>
      </w:r>
    </w:p>
    <w:p w:rsidR="000D5B3B" w:rsidRPr="000D5B3B" w:rsidRDefault="000D5B3B" w:rsidP="000D5B3B">
      <w:pPr>
        <w:autoSpaceDE w:val="0"/>
        <w:autoSpaceDN w:val="0"/>
        <w:adjustRightInd w:val="0"/>
        <w:spacing w:after="0" w:line="360" w:lineRule="auto"/>
        <w:ind w:left="360" w:firstLine="348"/>
        <w:jc w:val="center"/>
        <w:rPr>
          <w:rFonts w:ascii="Arial" w:hAnsi="Arial" w:cs="Arial"/>
          <w:b/>
          <w:color w:val="002060"/>
        </w:rPr>
      </w:pPr>
      <w:r w:rsidRPr="000D5B3B">
        <w:rPr>
          <w:rFonts w:ascii="Arial" w:hAnsi="Arial" w:cs="Arial"/>
          <w:b/>
          <w:color w:val="002060"/>
        </w:rPr>
        <w:t>CAPITULO I</w:t>
      </w:r>
    </w:p>
    <w:p w:rsidR="0064372E" w:rsidRPr="00F75CF6" w:rsidRDefault="0064372E" w:rsidP="001C08DF">
      <w:pPr>
        <w:jc w:val="center"/>
        <w:rPr>
          <w:rFonts w:ascii="Arial" w:eastAsia="Arial" w:hAnsi="Arial" w:cs="Arial"/>
          <w:b/>
          <w:color w:val="002060"/>
          <w:szCs w:val="22"/>
        </w:rPr>
      </w:pPr>
      <w:r w:rsidRPr="00F75CF6">
        <w:rPr>
          <w:rFonts w:ascii="Arial" w:eastAsia="Arial" w:hAnsi="Arial" w:cs="Arial"/>
          <w:b/>
          <w:color w:val="auto"/>
          <w:szCs w:val="22"/>
        </w:rPr>
        <w:t>ANALISIS DEL ESCENARIO DEL INSTITUTO NACIONAL ELECTORAL Y SU PROYECCION</w:t>
      </w:r>
    </w:p>
    <w:p w:rsidR="001C08DF" w:rsidRPr="00F75CF6" w:rsidRDefault="001C08DF" w:rsidP="001C08DF">
      <w:pPr>
        <w:jc w:val="center"/>
        <w:rPr>
          <w:rFonts w:ascii="Arial" w:hAnsi="Arial" w:cs="Arial"/>
          <w:color w:val="002060"/>
          <w:szCs w:val="22"/>
        </w:rPr>
      </w:pPr>
      <w:r w:rsidRPr="00F75CF6">
        <w:rPr>
          <w:rFonts w:ascii="Arial" w:eastAsia="Arial" w:hAnsi="Arial" w:cs="Arial"/>
          <w:b/>
          <w:color w:val="002060"/>
          <w:szCs w:val="22"/>
        </w:rPr>
        <w:t>Historia del Instituto Federal Electoral.</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La historia del hoy INE, esta fraccionada en el antes y después de la época moderna; el primer periodo comprende de </w:t>
      </w:r>
      <w:r w:rsidRPr="00F75CF6">
        <w:rPr>
          <w:rFonts w:ascii="Arial" w:eastAsia="Arial" w:hAnsi="Arial" w:cs="Arial"/>
          <w:b/>
          <w:szCs w:val="22"/>
        </w:rPr>
        <w:t>1917 a 1987</w:t>
      </w:r>
      <w:r w:rsidRPr="00F75CF6">
        <w:rPr>
          <w:rFonts w:ascii="Arial" w:eastAsia="Arial" w:hAnsi="Arial" w:cs="Arial"/>
          <w:szCs w:val="22"/>
        </w:rPr>
        <w:t>. Su principal antecedente es la Constitución Política de Los Estados Unidos Mexicanos promulgada en 1917, que instituye a la Junta Empadronadora, las juntas computadoras locales y los colegios electorales como organismos encargados de organizar y calificar los procesos para elegir al Presidente de la República y los miembros del Congreso de la Unión, así mismo, en 1946 el Presidente Manuel Avila Camacho promulga la Ley Federal Electoral y el Consejo del Padrón Electoral; ya en la época moderna, en 1990, como resultados de una década de transformaciones y reformas realizadas a la Constitución en materia electoral, El Congreso de La Unión expidió el Código Federal de Instituciones y Procedimientos Electorales COFIPE y ordena la creación del Instituto Federal Electoral IFE, a fin de contar con una institución que diera certeza, transparencia y legalidad a las elecciones federales.</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Nuevamente año tras año el IFE sigue evolucionando, va implementando planes estratégicos en su organización, tomando en cuenta los resultados estadísticos y prácticos de cada proceso electoral; siempre está en evolución; dando principio a la figura en 1994 del </w:t>
      </w:r>
      <w:r w:rsidRPr="00F75CF6">
        <w:rPr>
          <w:rFonts w:ascii="Arial" w:eastAsia="Arial" w:hAnsi="Arial" w:cs="Arial"/>
          <w:b/>
          <w:szCs w:val="22"/>
        </w:rPr>
        <w:t>“Consejeros ciudadanos”</w:t>
      </w:r>
      <w:r w:rsidRPr="00F75CF6">
        <w:rPr>
          <w:rFonts w:ascii="Arial" w:eastAsia="Arial" w:hAnsi="Arial" w:cs="Arial"/>
          <w:szCs w:val="22"/>
        </w:rPr>
        <w:t>, personalidades propuestas por las fracciones partidistas y aprobadas por el Congreso de la Unión.</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En el 2014, nace a partir de las reformas estructurales federales una nueva autoridad Electoral de carácter Nacional: El Instituto Nacional Electoral </w:t>
      </w:r>
      <w:r w:rsidRPr="00F75CF6">
        <w:rPr>
          <w:rFonts w:ascii="Arial" w:eastAsia="Arial" w:hAnsi="Arial" w:cs="Arial"/>
          <w:b/>
          <w:szCs w:val="22"/>
        </w:rPr>
        <w:t xml:space="preserve">INE. </w:t>
      </w:r>
      <w:r w:rsidRPr="00F75CF6">
        <w:rPr>
          <w:rFonts w:ascii="Arial" w:eastAsia="Arial" w:hAnsi="Arial" w:cs="Arial"/>
          <w:szCs w:val="22"/>
        </w:rPr>
        <w:t xml:space="preserve">Con la reforma electoral constitucional </w:t>
      </w:r>
      <w:r w:rsidRPr="00F75CF6">
        <w:rPr>
          <w:rFonts w:ascii="Arial" w:eastAsia="Arial" w:hAnsi="Arial" w:cs="Arial"/>
          <w:szCs w:val="22"/>
        </w:rPr>
        <w:lastRenderedPageBreak/>
        <w:t>en materia política-electoral, publicada el 10 de febrero de 2014, re diseñar el régimen electoral mexicano y transformando el IFE en una autoridad de carácter nacional, INE, a fin de homologar los estándares con los que se organizan los procesos electorales federales y locales para garantizar altos niveles de calidad en nuestra democracia.</w:t>
      </w:r>
    </w:p>
    <w:p w:rsidR="001C08DF" w:rsidRPr="00F75CF6" w:rsidRDefault="001C08DF" w:rsidP="001C08DF">
      <w:pPr>
        <w:jc w:val="both"/>
        <w:rPr>
          <w:rFonts w:ascii="Arial" w:hAnsi="Arial" w:cs="Arial"/>
          <w:szCs w:val="22"/>
        </w:rPr>
      </w:pPr>
      <w:r w:rsidRPr="00F75CF6">
        <w:rPr>
          <w:rFonts w:ascii="Arial" w:eastAsia="Arial" w:hAnsi="Arial" w:cs="Arial"/>
          <w:szCs w:val="22"/>
        </w:rPr>
        <w:t>Además de organizar los procesos electorales federales, el INE se coordina con organismos electorales locales para la organización de los comicios de las entidades federativas.</w:t>
      </w:r>
    </w:p>
    <w:p w:rsidR="001C08DF" w:rsidRPr="00F75CF6" w:rsidRDefault="001C08DF" w:rsidP="001C08DF">
      <w:pPr>
        <w:jc w:val="both"/>
        <w:rPr>
          <w:rFonts w:ascii="Arial" w:hAnsi="Arial" w:cs="Arial"/>
          <w:szCs w:val="22"/>
        </w:rPr>
      </w:pPr>
      <w:r w:rsidRPr="00F75CF6">
        <w:rPr>
          <w:rFonts w:ascii="Arial" w:eastAsia="Arial" w:hAnsi="Arial" w:cs="Arial"/>
          <w:szCs w:val="22"/>
        </w:rPr>
        <w:t>El consejo general del INE se compone actualmente de 11 ciudadanos elegidos por la cámara de diputados. Uno de ellos funge como consejero presidente  y los 10 restantes como consejeros electorales.</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El INE cuenta desde hace una década con un </w:t>
      </w:r>
      <w:r w:rsidRPr="00F75CF6">
        <w:rPr>
          <w:rFonts w:ascii="Arial" w:eastAsia="Arial" w:hAnsi="Arial" w:cs="Arial"/>
          <w:b/>
          <w:szCs w:val="22"/>
        </w:rPr>
        <w:t xml:space="preserve">Servicio Profesional Nacional </w:t>
      </w:r>
      <w:r w:rsidRPr="00F75CF6">
        <w:rPr>
          <w:rFonts w:ascii="Arial" w:eastAsia="Arial" w:hAnsi="Arial" w:cs="Arial"/>
          <w:szCs w:val="22"/>
        </w:rPr>
        <w:t>para asegurar la imparcialidad y profesionalismo de todos sus funcionarios que participan en la organización, tanto a nivel federal como local.</w:t>
      </w:r>
    </w:p>
    <w:p w:rsidR="001C08DF" w:rsidRPr="00F75CF6" w:rsidRDefault="001C08DF" w:rsidP="001C08DF">
      <w:pPr>
        <w:jc w:val="both"/>
        <w:rPr>
          <w:rFonts w:ascii="Arial" w:hAnsi="Arial" w:cs="Arial"/>
          <w:szCs w:val="22"/>
        </w:rPr>
      </w:pPr>
      <w:bookmarkStart w:id="0" w:name="h.gjdgxs" w:colFirst="0" w:colLast="0"/>
      <w:bookmarkEnd w:id="0"/>
      <w:r w:rsidRPr="00F75CF6">
        <w:rPr>
          <w:rFonts w:ascii="Arial" w:eastAsia="Arial" w:hAnsi="Arial" w:cs="Arial"/>
          <w:szCs w:val="22"/>
        </w:rPr>
        <w:t>Así mismo el Consejo general del INE designa a los consejeros de los organismos electorales locales y puede asumir funciones que le corresponden a dichos institutos en los casos que la ley les provea.</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En cada entidad federativa se convocan a ciudadanos para formar parte de los consejos Distritales, </w:t>
      </w:r>
      <w:r w:rsidRPr="00F75CF6">
        <w:rPr>
          <w:rFonts w:ascii="Arial" w:eastAsia="Arial" w:hAnsi="Arial" w:cs="Arial"/>
          <w:b/>
          <w:szCs w:val="22"/>
        </w:rPr>
        <w:t xml:space="preserve">300 </w:t>
      </w:r>
      <w:r w:rsidRPr="00F75CF6">
        <w:rPr>
          <w:rFonts w:ascii="Arial" w:eastAsia="Arial" w:hAnsi="Arial" w:cs="Arial"/>
          <w:szCs w:val="22"/>
        </w:rPr>
        <w:t xml:space="preserve">en toda la república, integrados por </w:t>
      </w:r>
      <w:r w:rsidRPr="00F75CF6">
        <w:rPr>
          <w:rFonts w:ascii="Arial" w:eastAsia="Arial" w:hAnsi="Arial" w:cs="Arial"/>
          <w:b/>
          <w:szCs w:val="22"/>
        </w:rPr>
        <w:t xml:space="preserve">6 Consejeros ciudadanos </w:t>
      </w:r>
      <w:r w:rsidRPr="00F75CF6">
        <w:rPr>
          <w:rFonts w:ascii="Arial" w:eastAsia="Arial" w:hAnsi="Arial" w:cs="Arial"/>
          <w:szCs w:val="22"/>
        </w:rPr>
        <w:t>con la facultad y oportunidad de ser ratificados para dos procesos electorales más. Tal y como lo marca la ley general de instituciones y procedimientos electorales en su artículo 71, capítulo IV de los órganos del Instituto en los distritos electorales uninominales a quien nos corresponde vigilar la observancia de la ley electoral, designar por ausencia a los integrantes del servicio profesional electoral nacional, determinar el número y ubicación de las casillas conforme al procedimiento señalado en los artículos 256 y 258 de LEGIPE; insacular a los funcionarios de casillas, registrar las fórmulas de candidatos a diputados por el principio de mayoría relativa, registrar los nombramientos de los representantes de los partidos políticos que propongan para la jornada electoral, acreditar ciudadanos como observadores, realizar los cómputos distritales para la votación de diputados, senadores y en su caso para Presidente de la República, supervisar las actividades de las juntas distritales durante el proceso electoral y muchos otros que nos confiere la ley.</w:t>
      </w:r>
    </w:p>
    <w:p w:rsidR="00FB7A5C" w:rsidRPr="0022671E" w:rsidRDefault="00FB7A5C" w:rsidP="00FB7A5C">
      <w:pPr>
        <w:ind w:firstLine="311"/>
        <w:jc w:val="center"/>
        <w:rPr>
          <w:rFonts w:ascii="Arial" w:hAnsi="Arial" w:cs="Arial"/>
          <w:b/>
          <w:color w:val="002060"/>
          <w:szCs w:val="22"/>
        </w:rPr>
      </w:pPr>
      <w:r w:rsidRPr="0022671E">
        <w:rPr>
          <w:rFonts w:ascii="Arial" w:hAnsi="Arial" w:cs="Arial"/>
          <w:b/>
          <w:color w:val="002060"/>
          <w:szCs w:val="22"/>
        </w:rPr>
        <w:t>ESTRUCTURA ORGANIZACIONAL</w:t>
      </w:r>
    </w:p>
    <w:p w:rsidR="00FB7A5C" w:rsidRPr="00F75CF6" w:rsidRDefault="00FB7A5C" w:rsidP="00FB7A5C">
      <w:pPr>
        <w:ind w:firstLine="311"/>
        <w:jc w:val="both"/>
        <w:rPr>
          <w:rFonts w:ascii="Arial" w:hAnsi="Arial" w:cs="Arial"/>
          <w:szCs w:val="22"/>
        </w:rPr>
      </w:pPr>
      <w:r w:rsidRPr="00F75CF6">
        <w:rPr>
          <w:rFonts w:ascii="Arial" w:hAnsi="Arial" w:cs="Arial"/>
          <w:szCs w:val="22"/>
        </w:rPr>
        <w:t>El artículo 41 párrafo segundo, base V de la Constitución Política, establece que el INE es un organismo público, autónomo, dotado de personalidad jurídica y patrimonios propios en cuya integración participa el Poder Legislativo, partidos políticos nacionales y los ciudadanos, y que tiene la función estatal de organizar las elecciones federales bajo los principios de: Certeza, legalidad, Independencia, imparcialidad, Máxima publicidad (principio agregado en esta última reforma), objetividad.</w:t>
      </w:r>
    </w:p>
    <w:p w:rsidR="00FB7A5C" w:rsidRPr="00F75CF6" w:rsidRDefault="00FB7A5C" w:rsidP="00FB7A5C">
      <w:pPr>
        <w:jc w:val="both"/>
        <w:rPr>
          <w:rFonts w:ascii="Arial" w:hAnsi="Arial" w:cs="Arial"/>
          <w:szCs w:val="22"/>
        </w:rPr>
      </w:pPr>
      <w:r w:rsidRPr="00F75CF6">
        <w:rPr>
          <w:rFonts w:ascii="Arial" w:hAnsi="Arial" w:cs="Arial"/>
          <w:szCs w:val="22"/>
        </w:rPr>
        <w:t>Su última reforma fue el 10 de febrero de 2014, cuyo objetivo principal es homologar los estándares con lo que se organizan los procesos electorales federales y locales, así como garantizar altos niveles de calidad en la democracia electoral.</w:t>
      </w:r>
    </w:p>
    <w:p w:rsidR="00FB7A5C" w:rsidRPr="00F75CF6" w:rsidRDefault="00FB7A5C" w:rsidP="00FB7A5C">
      <w:pPr>
        <w:ind w:firstLine="311"/>
        <w:jc w:val="both"/>
        <w:rPr>
          <w:rFonts w:ascii="Arial" w:hAnsi="Arial" w:cs="Arial"/>
          <w:szCs w:val="22"/>
        </w:rPr>
      </w:pPr>
      <w:r w:rsidRPr="00F75CF6">
        <w:rPr>
          <w:rFonts w:ascii="Arial" w:hAnsi="Arial" w:cs="Arial"/>
          <w:szCs w:val="22"/>
        </w:rPr>
        <w:t xml:space="preserve">El INE está integrado por un Consejo General (11 ciudadanos elegidos por la Cámara de DIPUTADOS) y uno de ellos funge como Consejero Presidente. El Ine también cuenta con un Servicio Profesional Electoral Nacional, que tiene como misión, asegurar la imparcialidad y </w:t>
      </w:r>
      <w:r w:rsidRPr="00F75CF6">
        <w:rPr>
          <w:rFonts w:ascii="Arial" w:hAnsi="Arial" w:cs="Arial"/>
          <w:szCs w:val="22"/>
        </w:rPr>
        <w:lastRenderedPageBreak/>
        <w:t>profesionalismo en la organización de sus elecciones, tanto a nivel federal como local, lo cual son arduamente sometidos a exámenes de conocimientos, psicométricos y perfiles; constantemente evaluados y renovados, según la capacidad de desempeño, es el nivel de mando en el que se encontrará el funcionario.</w:t>
      </w:r>
    </w:p>
    <w:p w:rsidR="00FB7A5C" w:rsidRPr="00F75CF6" w:rsidRDefault="00FB7A5C" w:rsidP="00FB7A5C">
      <w:pPr>
        <w:ind w:firstLine="311"/>
        <w:jc w:val="both"/>
        <w:rPr>
          <w:rFonts w:ascii="Arial" w:hAnsi="Arial" w:cs="Arial"/>
          <w:szCs w:val="22"/>
        </w:rPr>
      </w:pPr>
      <w:r w:rsidRPr="00F75CF6">
        <w:rPr>
          <w:rFonts w:ascii="Arial" w:hAnsi="Arial" w:cs="Arial"/>
          <w:szCs w:val="22"/>
        </w:rPr>
        <w:t>El consejo general designa a su vez los organismos electorales locales. Existe 32, uno por cada entidad federativa, y 300 distritos electorales, también integrados por Consejos Distritales; estos a su vez conformados por funcionarios del INE y ciudadanos.</w:t>
      </w:r>
    </w:p>
    <w:p w:rsidR="001C08DF" w:rsidRPr="00F75CF6" w:rsidRDefault="001C08DF" w:rsidP="001C08DF">
      <w:pPr>
        <w:jc w:val="both"/>
        <w:rPr>
          <w:rFonts w:ascii="Arial" w:hAnsi="Arial" w:cs="Arial"/>
          <w:szCs w:val="22"/>
        </w:rPr>
      </w:pPr>
    </w:p>
    <w:p w:rsidR="001C08DF" w:rsidRPr="00F75CF6" w:rsidRDefault="001C08DF" w:rsidP="000D5B3B">
      <w:pPr>
        <w:jc w:val="center"/>
        <w:rPr>
          <w:rFonts w:ascii="Arial" w:hAnsi="Arial" w:cs="Arial"/>
          <w:color w:val="002060"/>
          <w:szCs w:val="22"/>
        </w:rPr>
      </w:pPr>
      <w:r w:rsidRPr="00F75CF6">
        <w:rPr>
          <w:rFonts w:ascii="Arial" w:eastAsia="Arial" w:hAnsi="Arial" w:cs="Arial"/>
          <w:b/>
          <w:color w:val="002060"/>
          <w:szCs w:val="22"/>
        </w:rPr>
        <w:t>Análisis del escenario y metas.</w:t>
      </w:r>
    </w:p>
    <w:p w:rsidR="001C08DF" w:rsidRPr="00F75CF6" w:rsidRDefault="001C08DF" w:rsidP="001C08DF">
      <w:pPr>
        <w:jc w:val="both"/>
        <w:rPr>
          <w:rFonts w:ascii="Arial" w:hAnsi="Arial" w:cs="Arial"/>
          <w:szCs w:val="22"/>
        </w:rPr>
      </w:pPr>
      <w:r w:rsidRPr="00F75CF6">
        <w:rPr>
          <w:rFonts w:ascii="Arial" w:eastAsia="Arial" w:hAnsi="Arial" w:cs="Arial"/>
          <w:szCs w:val="22"/>
        </w:rPr>
        <w:t>Cada proceso electoral es diferente totalmente; porque las circunstancias que lo rodean son siempre distintas (cada tres años). El final de cada proceso, marca el inicio para que el Instituto se someta a una evaluación basada en los múltiples aspectos que lo circundan: demográficos, Socioculturales, Económicos, Políticos, Tecnológicas y Ambientales; pues como toda institución tiene sus vulnerabilidades y sus fortalezas que debe mejorar o eliminar según sea el caso.</w:t>
      </w:r>
    </w:p>
    <w:p w:rsidR="001C08DF" w:rsidRPr="00F75CF6" w:rsidRDefault="001C08DF" w:rsidP="001C08DF">
      <w:pPr>
        <w:jc w:val="both"/>
        <w:rPr>
          <w:rFonts w:ascii="Arial" w:hAnsi="Arial" w:cs="Arial"/>
          <w:szCs w:val="22"/>
        </w:rPr>
      </w:pPr>
      <w:r w:rsidRPr="00F75CF6">
        <w:rPr>
          <w:rFonts w:ascii="Arial" w:eastAsia="Arial" w:hAnsi="Arial" w:cs="Arial"/>
          <w:szCs w:val="22"/>
        </w:rPr>
        <w:t>Es entonces que en este mismo año, a través de un acuerdo del Consejo General se marcan los</w:t>
      </w:r>
      <w:r w:rsidR="003752B5" w:rsidRPr="00F75CF6">
        <w:rPr>
          <w:rFonts w:ascii="Arial" w:eastAsia="Arial" w:hAnsi="Arial" w:cs="Arial"/>
          <w:szCs w:val="22"/>
        </w:rPr>
        <w:t xml:space="preserve"> retos a mediano y corto plazo los cuales serán:</w:t>
      </w:r>
    </w:p>
    <w:p w:rsidR="001C08DF" w:rsidRPr="00F75CF6" w:rsidRDefault="003752B5" w:rsidP="001C08DF">
      <w:pPr>
        <w:jc w:val="both"/>
        <w:rPr>
          <w:rFonts w:ascii="Arial" w:hAnsi="Arial" w:cs="Arial"/>
          <w:szCs w:val="22"/>
        </w:rPr>
      </w:pPr>
      <w:r w:rsidRPr="00F75CF6">
        <w:rPr>
          <w:rFonts w:ascii="Arial" w:eastAsia="Arial" w:hAnsi="Arial" w:cs="Arial"/>
          <w:b/>
          <w:szCs w:val="22"/>
        </w:rPr>
        <w:t xml:space="preserve">A). </w:t>
      </w:r>
      <w:r w:rsidR="001C08DF" w:rsidRPr="00F75CF6">
        <w:rPr>
          <w:rFonts w:ascii="Arial" w:eastAsia="Arial" w:hAnsi="Arial" w:cs="Arial"/>
          <w:b/>
          <w:szCs w:val="22"/>
        </w:rPr>
        <w:t>En el aspecto sociocultural</w:t>
      </w:r>
      <w:r w:rsidR="001C08DF" w:rsidRPr="00F75CF6">
        <w:rPr>
          <w:rFonts w:ascii="Arial" w:eastAsia="Arial" w:hAnsi="Arial" w:cs="Arial"/>
          <w:szCs w:val="22"/>
        </w:rPr>
        <w:t xml:space="preserve">; y dada la circunstancia de que las votaciones en general acuden máximo el </w:t>
      </w:r>
      <w:r w:rsidR="001C08DF" w:rsidRPr="00F75CF6">
        <w:rPr>
          <w:rFonts w:ascii="Arial" w:eastAsia="Arial" w:hAnsi="Arial" w:cs="Arial"/>
          <w:b/>
          <w:szCs w:val="22"/>
        </w:rPr>
        <w:t>45%</w:t>
      </w:r>
      <w:r w:rsidR="001C08DF" w:rsidRPr="00F75CF6">
        <w:rPr>
          <w:rFonts w:ascii="Arial" w:eastAsia="Arial" w:hAnsi="Arial" w:cs="Arial"/>
          <w:szCs w:val="22"/>
        </w:rPr>
        <w:t xml:space="preserve"> de la lista nominal, una de sus principales metas </w:t>
      </w:r>
      <w:r w:rsidRPr="00F75CF6">
        <w:rPr>
          <w:rFonts w:ascii="Arial" w:eastAsia="Arial" w:hAnsi="Arial" w:cs="Arial"/>
          <w:szCs w:val="22"/>
        </w:rPr>
        <w:t>será</w:t>
      </w:r>
      <w:r w:rsidR="001C08DF" w:rsidRPr="00F75CF6">
        <w:rPr>
          <w:rFonts w:ascii="Arial" w:eastAsia="Arial" w:hAnsi="Arial" w:cs="Arial"/>
          <w:szCs w:val="22"/>
        </w:rPr>
        <w:t xml:space="preserve"> </w:t>
      </w:r>
      <w:r w:rsidR="001C08DF" w:rsidRPr="00F75CF6">
        <w:rPr>
          <w:rFonts w:ascii="Arial" w:eastAsia="Arial" w:hAnsi="Arial" w:cs="Arial"/>
          <w:b/>
          <w:szCs w:val="22"/>
        </w:rPr>
        <w:t>motivar una mayor participación ciudadana en los procesos electorales</w:t>
      </w:r>
      <w:r w:rsidR="001C08DF" w:rsidRPr="00F75CF6">
        <w:rPr>
          <w:rFonts w:ascii="Arial" w:eastAsia="Arial" w:hAnsi="Arial" w:cs="Arial"/>
          <w:szCs w:val="22"/>
        </w:rPr>
        <w:t>. Hacer que los ciudadanos estén a la expectativa y se hallen motivados y convencidos para que cada día un mayor número de mexicanos participen en los procesos electorales, es una de las metas, porque una mayor participación ciudadana, a su vez generará, una mayor legitimidad de origen de las autoridades electas bajos los principios democráticos.</w:t>
      </w:r>
    </w:p>
    <w:p w:rsidR="001C08DF" w:rsidRPr="00F75CF6" w:rsidRDefault="001C08DF" w:rsidP="003752B5">
      <w:pPr>
        <w:pBdr>
          <w:top w:val="thickThinSmallGap" w:sz="24" w:space="1" w:color="C00000"/>
          <w:left w:val="thickThinSmallGap" w:sz="24" w:space="4" w:color="C00000"/>
          <w:bottom w:val="thinThickSmallGap" w:sz="24" w:space="1" w:color="C00000"/>
          <w:right w:val="thinThickSmallGap" w:sz="24" w:space="4" w:color="C00000"/>
        </w:pBdr>
        <w:jc w:val="center"/>
        <w:rPr>
          <w:rFonts w:ascii="Arial" w:hAnsi="Arial" w:cs="Arial"/>
          <w:szCs w:val="22"/>
        </w:rPr>
      </w:pPr>
      <w:r w:rsidRPr="00F75CF6">
        <w:rPr>
          <w:rFonts w:ascii="Arial" w:eastAsia="Arial" w:hAnsi="Arial" w:cs="Arial"/>
          <w:szCs w:val="22"/>
        </w:rPr>
        <w:t xml:space="preserve">En pocas palabras: </w:t>
      </w:r>
      <w:r w:rsidR="003752B5" w:rsidRPr="00F75CF6">
        <w:rPr>
          <w:rFonts w:ascii="Arial" w:eastAsia="Arial" w:hAnsi="Arial" w:cs="Arial"/>
          <w:b/>
          <w:szCs w:val="22"/>
        </w:rPr>
        <w:t>Se</w:t>
      </w:r>
      <w:r w:rsidR="003752B5" w:rsidRPr="00F75CF6">
        <w:rPr>
          <w:rFonts w:ascii="Arial" w:eastAsia="Arial" w:hAnsi="Arial" w:cs="Arial"/>
          <w:szCs w:val="22"/>
        </w:rPr>
        <w:t xml:space="preserve"> </w:t>
      </w:r>
      <w:r w:rsidRPr="00F75CF6">
        <w:rPr>
          <w:rFonts w:ascii="Arial" w:eastAsia="Arial" w:hAnsi="Arial" w:cs="Arial"/>
          <w:b/>
          <w:szCs w:val="22"/>
        </w:rPr>
        <w:t>Generar</w:t>
      </w:r>
      <w:r w:rsidR="003752B5" w:rsidRPr="00F75CF6">
        <w:rPr>
          <w:rFonts w:ascii="Arial" w:eastAsia="Arial" w:hAnsi="Arial" w:cs="Arial"/>
          <w:b/>
          <w:szCs w:val="22"/>
        </w:rPr>
        <w:t>á</w:t>
      </w:r>
      <w:r w:rsidRPr="00F75CF6">
        <w:rPr>
          <w:rFonts w:ascii="Arial" w:eastAsia="Arial" w:hAnsi="Arial" w:cs="Arial"/>
          <w:b/>
          <w:szCs w:val="22"/>
        </w:rPr>
        <w:t xml:space="preserve"> confianza y credibilidad entre los mexicanos respecto a su sistema político electoral.</w:t>
      </w:r>
    </w:p>
    <w:p w:rsidR="003752B5" w:rsidRPr="00F75CF6" w:rsidRDefault="001C08DF" w:rsidP="001C08DF">
      <w:pPr>
        <w:jc w:val="both"/>
        <w:rPr>
          <w:rFonts w:ascii="Arial" w:eastAsia="Arial" w:hAnsi="Arial" w:cs="Arial"/>
          <w:szCs w:val="22"/>
        </w:rPr>
      </w:pPr>
      <w:r w:rsidRPr="00F75CF6">
        <w:rPr>
          <w:rFonts w:ascii="Arial" w:eastAsia="Arial" w:hAnsi="Arial" w:cs="Arial"/>
          <w:szCs w:val="22"/>
        </w:rPr>
        <w:t xml:space="preserve">Ya en el </w:t>
      </w:r>
      <w:r w:rsidRPr="00F75CF6">
        <w:rPr>
          <w:rFonts w:ascii="Arial" w:eastAsia="Arial" w:hAnsi="Arial" w:cs="Arial"/>
          <w:b/>
          <w:szCs w:val="22"/>
        </w:rPr>
        <w:t>aspecto demográfico</w:t>
      </w:r>
      <w:r w:rsidRPr="00F75CF6">
        <w:rPr>
          <w:rFonts w:ascii="Arial" w:eastAsia="Arial" w:hAnsi="Arial" w:cs="Arial"/>
          <w:szCs w:val="22"/>
        </w:rPr>
        <w:t xml:space="preserve">, tal desconfianza generalizada de la sociedad hacia los partidos y el sistema político del país, es un desafío para contrarrestarlo. Las encuestas respecto al tema refieren que de cada mil mexicanos mayores de 18 años, un </w:t>
      </w:r>
      <w:r w:rsidRPr="00F75CF6">
        <w:rPr>
          <w:rFonts w:ascii="Arial" w:eastAsia="Arial" w:hAnsi="Arial" w:cs="Arial"/>
          <w:b/>
          <w:szCs w:val="22"/>
        </w:rPr>
        <w:t xml:space="preserve">18.2 </w:t>
      </w:r>
      <w:r w:rsidRPr="00F75CF6">
        <w:rPr>
          <w:rFonts w:ascii="Arial" w:eastAsia="Arial" w:hAnsi="Arial" w:cs="Arial"/>
          <w:szCs w:val="22"/>
        </w:rPr>
        <w:t xml:space="preserve">por ciento señala que los partidos le generan poca confianza y un </w:t>
      </w:r>
      <w:r w:rsidRPr="00F75CF6">
        <w:rPr>
          <w:rFonts w:ascii="Arial" w:eastAsia="Arial" w:hAnsi="Arial" w:cs="Arial"/>
          <w:b/>
          <w:szCs w:val="22"/>
        </w:rPr>
        <w:t>33.7</w:t>
      </w:r>
      <w:r w:rsidRPr="00F75CF6">
        <w:rPr>
          <w:rFonts w:ascii="Arial" w:eastAsia="Arial" w:hAnsi="Arial" w:cs="Arial"/>
          <w:szCs w:val="22"/>
        </w:rPr>
        <w:t xml:space="preserve"> por ciento que generan nada de confianza. Si bien la desconfianza y la incredulidad en los procesos electorales no es producto de una sola causa, los tiempos modernos demandan reconstruir y rehacer esta confianza, para lo cual el INE y las demás instituciones electorales del país, jugarán un papel decisivo.</w:t>
      </w:r>
    </w:p>
    <w:p w:rsidR="001C08DF" w:rsidRPr="00F75CF6" w:rsidRDefault="001C08DF" w:rsidP="003752B5">
      <w:pPr>
        <w:pBdr>
          <w:top w:val="thickThinSmallGap" w:sz="24" w:space="1" w:color="C00000"/>
          <w:left w:val="thickThinSmallGap" w:sz="24" w:space="4" w:color="C00000"/>
          <w:bottom w:val="thinThickSmallGap" w:sz="24" w:space="1" w:color="C00000"/>
          <w:right w:val="thinThickSmallGap" w:sz="24" w:space="4" w:color="C00000"/>
        </w:pBdr>
        <w:jc w:val="center"/>
        <w:rPr>
          <w:rFonts w:ascii="Arial" w:hAnsi="Arial" w:cs="Arial"/>
          <w:szCs w:val="22"/>
        </w:rPr>
      </w:pPr>
      <w:r w:rsidRPr="00F75CF6">
        <w:rPr>
          <w:rFonts w:ascii="Arial" w:eastAsia="Arial" w:hAnsi="Arial" w:cs="Arial"/>
          <w:szCs w:val="22"/>
        </w:rPr>
        <w:t>Para esto se deberá actuar bajo los principios de la ética pública, así como de autonomía e imparcialidad.</w:t>
      </w:r>
    </w:p>
    <w:p w:rsidR="001C08DF" w:rsidRPr="00F75CF6" w:rsidRDefault="001C08DF" w:rsidP="001C08DF">
      <w:pPr>
        <w:jc w:val="both"/>
        <w:rPr>
          <w:rFonts w:ascii="Arial" w:hAnsi="Arial" w:cs="Arial"/>
          <w:szCs w:val="22"/>
        </w:rPr>
      </w:pPr>
      <w:r w:rsidRPr="00F75CF6">
        <w:rPr>
          <w:rFonts w:ascii="Arial" w:eastAsia="Arial" w:hAnsi="Arial" w:cs="Arial"/>
          <w:szCs w:val="22"/>
        </w:rPr>
        <w:t>Eliminar el viejo prejuicio de que los órganos electorales trabajan a partir de los intereses de los partidos y de los gobernantes en turno, es un gran reto. De ahí la imperiosa necesidad de que los nuevos consejeros del INE, en lo particular, y las autoridades electorales, en lo general, traba</w:t>
      </w:r>
      <w:r w:rsidR="003752B5" w:rsidRPr="00F75CF6">
        <w:rPr>
          <w:rFonts w:ascii="Arial" w:eastAsia="Arial" w:hAnsi="Arial" w:cs="Arial"/>
          <w:szCs w:val="22"/>
        </w:rPr>
        <w:t>rán</w:t>
      </w:r>
      <w:r w:rsidRPr="00F75CF6">
        <w:rPr>
          <w:rFonts w:ascii="Arial" w:eastAsia="Arial" w:hAnsi="Arial" w:cs="Arial"/>
          <w:szCs w:val="22"/>
        </w:rPr>
        <w:t xml:space="preserve"> regidos por los principios rectores de la actividad electoral: certeza, legalidad, objetividad, pero sobre todo, de los principios de independencia e imparcialidad.</w:t>
      </w:r>
    </w:p>
    <w:p w:rsidR="001C08DF" w:rsidRPr="00F75CF6" w:rsidRDefault="001C08DF" w:rsidP="001C08DF">
      <w:pPr>
        <w:jc w:val="both"/>
        <w:rPr>
          <w:rFonts w:ascii="Arial" w:hAnsi="Arial" w:cs="Arial"/>
          <w:szCs w:val="22"/>
        </w:rPr>
      </w:pPr>
      <w:r w:rsidRPr="00F75CF6">
        <w:rPr>
          <w:rFonts w:ascii="Arial" w:eastAsia="Arial" w:hAnsi="Arial" w:cs="Arial"/>
          <w:szCs w:val="22"/>
        </w:rPr>
        <w:lastRenderedPageBreak/>
        <w:t xml:space="preserve">Otro aspecto </w:t>
      </w:r>
      <w:r w:rsidRPr="00F75CF6">
        <w:rPr>
          <w:rFonts w:ascii="Arial" w:eastAsia="Arial" w:hAnsi="Arial" w:cs="Arial"/>
          <w:b/>
          <w:szCs w:val="22"/>
        </w:rPr>
        <w:t>es Profesionalizar sus funciones y a sus integrantes:</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Profesionalizar significa </w:t>
      </w:r>
      <w:r w:rsidR="003752B5" w:rsidRPr="00F75CF6">
        <w:rPr>
          <w:rFonts w:ascii="Arial" w:eastAsia="Arial" w:hAnsi="Arial" w:cs="Arial"/>
          <w:szCs w:val="22"/>
        </w:rPr>
        <w:t xml:space="preserve">que se </w:t>
      </w:r>
      <w:r w:rsidRPr="00F75CF6">
        <w:rPr>
          <w:rFonts w:ascii="Arial" w:eastAsia="Arial" w:hAnsi="Arial" w:cs="Arial"/>
          <w:szCs w:val="22"/>
        </w:rPr>
        <w:t>incrementar</w:t>
      </w:r>
      <w:r w:rsidR="003752B5" w:rsidRPr="00F75CF6">
        <w:rPr>
          <w:rFonts w:ascii="Arial" w:eastAsia="Arial" w:hAnsi="Arial" w:cs="Arial"/>
          <w:szCs w:val="22"/>
        </w:rPr>
        <w:t>á</w:t>
      </w:r>
      <w:r w:rsidRPr="00F75CF6">
        <w:rPr>
          <w:rFonts w:ascii="Arial" w:eastAsia="Arial" w:hAnsi="Arial" w:cs="Arial"/>
          <w:szCs w:val="22"/>
        </w:rPr>
        <w:t xml:space="preserve"> la calidad y el mejoramiento de los estándares de desempeño de una institución y es el mecanismo idóneo para alcanzar, de mejor manera, sus fines y objetivos. El INE tiene que garantizarlo. </w:t>
      </w:r>
      <w:r w:rsidR="003752B5" w:rsidRPr="00F75CF6">
        <w:rPr>
          <w:rFonts w:ascii="Arial" w:eastAsia="Arial" w:hAnsi="Arial" w:cs="Arial"/>
          <w:szCs w:val="22"/>
        </w:rPr>
        <w:t>Tendrá</w:t>
      </w:r>
      <w:r w:rsidRPr="00F75CF6">
        <w:rPr>
          <w:rFonts w:ascii="Arial" w:eastAsia="Arial" w:hAnsi="Arial" w:cs="Arial"/>
          <w:szCs w:val="22"/>
        </w:rPr>
        <w:t xml:space="preserve"> un comportamiento </w:t>
      </w:r>
      <w:r w:rsidRPr="00F75CF6">
        <w:rPr>
          <w:rFonts w:ascii="Arial" w:eastAsia="Arial" w:hAnsi="Arial" w:cs="Arial"/>
          <w:b/>
          <w:szCs w:val="22"/>
        </w:rPr>
        <w:t>ético</w:t>
      </w:r>
      <w:r w:rsidRPr="00F75CF6">
        <w:rPr>
          <w:rFonts w:ascii="Arial" w:eastAsia="Arial" w:hAnsi="Arial" w:cs="Arial"/>
          <w:szCs w:val="22"/>
        </w:rPr>
        <w:t xml:space="preserve"> en lo general y lo particular, para fiscalizar y manejar con pulcritud los r</w:t>
      </w:r>
      <w:r w:rsidRPr="00F75CF6">
        <w:rPr>
          <w:rFonts w:ascii="Arial" w:eastAsia="Arial" w:hAnsi="Arial" w:cs="Arial"/>
          <w:szCs w:val="22"/>
          <w:u w:val="single"/>
        </w:rPr>
        <w:t xml:space="preserve">ecursos económicos </w:t>
      </w:r>
      <w:r w:rsidRPr="00F75CF6">
        <w:rPr>
          <w:rFonts w:ascii="Arial" w:eastAsia="Arial" w:hAnsi="Arial" w:cs="Arial"/>
          <w:szCs w:val="22"/>
        </w:rPr>
        <w:t>y materiales tanto de los partidos políticos como los de la propia institución y realizar</w:t>
      </w:r>
      <w:r w:rsidR="003752B5" w:rsidRPr="00F75CF6">
        <w:rPr>
          <w:rFonts w:ascii="Arial" w:eastAsia="Arial" w:hAnsi="Arial" w:cs="Arial"/>
          <w:szCs w:val="22"/>
        </w:rPr>
        <w:t>á</w:t>
      </w:r>
      <w:r w:rsidRPr="00F75CF6">
        <w:rPr>
          <w:rFonts w:ascii="Arial" w:eastAsia="Arial" w:hAnsi="Arial" w:cs="Arial"/>
          <w:szCs w:val="22"/>
        </w:rPr>
        <w:t xml:space="preserve"> el uso eficiente de dichos recursos para bien de los procesos electorales.</w:t>
      </w:r>
    </w:p>
    <w:p w:rsidR="001C08DF" w:rsidRPr="00F75CF6" w:rsidRDefault="001C08DF" w:rsidP="001C08DF">
      <w:pPr>
        <w:jc w:val="both"/>
        <w:rPr>
          <w:rFonts w:ascii="Arial" w:hAnsi="Arial" w:cs="Arial"/>
          <w:szCs w:val="22"/>
        </w:rPr>
      </w:pPr>
      <w:r w:rsidRPr="00F75CF6">
        <w:rPr>
          <w:rFonts w:ascii="Arial" w:eastAsia="Arial" w:hAnsi="Arial" w:cs="Arial"/>
          <w:szCs w:val="22"/>
        </w:rPr>
        <w:t>De ahí la importancia de seguir realizando, por  Ortiz Palafox (2014)–, a través de la Unidad de Fiscalización, “una investigación responsable y permanente sobre el uso de los recursos que se utilizan en el sistema político-electoral mexicano. En lo particular, se hace necesario ser más estrictos en el registro contable y en la vigilancia de los ingresos y egresos económicos de los partidos políticos y de sus gastos en sus campañas electorales; vigilar con rigor el origen lícito de los recursos de los partidos y sus candidatos; velar incansablemente para que los recursos económicos se apliquen verdaderamente en la actividad electoral para lo que deben ser destinados; practicar las auditorías y verificaciones necesarias de las finanzas de los partidos políticos; también fiscalizar con precisión los ingresos y gastos de las organizaciones ciudadanas que pretendan obtener su registro como partido, así como los ingresos y gastos de las agrupaciones políticas nacionales y de las organizaciones de observadores electorales, entre otros”. De ahí que el INE tenga imperiosamente la necesidad y el deber ético de buscar mecanismos y estrategias certeras para eficientar su gasto-al interior y exterior–, sin afectar sus labores sustantivas.</w:t>
      </w:r>
    </w:p>
    <w:p w:rsidR="001C08DF" w:rsidRPr="00F75CF6" w:rsidRDefault="00194630" w:rsidP="001C08DF">
      <w:pPr>
        <w:jc w:val="both"/>
        <w:rPr>
          <w:rFonts w:ascii="Arial" w:hAnsi="Arial" w:cs="Arial"/>
          <w:b/>
          <w:szCs w:val="22"/>
        </w:rPr>
      </w:pPr>
      <w:r w:rsidRPr="00F75CF6">
        <w:rPr>
          <w:rFonts w:ascii="Arial" w:eastAsia="Arial" w:hAnsi="Arial" w:cs="Arial"/>
          <w:b/>
          <w:szCs w:val="22"/>
        </w:rPr>
        <w:t>El</w:t>
      </w:r>
      <w:r w:rsidR="00A95C75" w:rsidRPr="00F75CF6">
        <w:rPr>
          <w:rFonts w:ascii="Arial" w:eastAsia="Arial" w:hAnsi="Arial" w:cs="Arial"/>
          <w:b/>
          <w:szCs w:val="22"/>
        </w:rPr>
        <w:t xml:space="preserve"> INE se modernizará </w:t>
      </w:r>
      <w:r w:rsidR="001C08DF" w:rsidRPr="00F75CF6">
        <w:rPr>
          <w:rFonts w:ascii="Arial" w:eastAsia="Arial" w:hAnsi="Arial" w:cs="Arial"/>
          <w:b/>
          <w:szCs w:val="22"/>
        </w:rPr>
        <w:t>en sus sistemas tecnológicos</w:t>
      </w:r>
    </w:p>
    <w:p w:rsidR="001C08DF" w:rsidRPr="00F75CF6" w:rsidRDefault="001C08DF" w:rsidP="001C08DF">
      <w:pPr>
        <w:jc w:val="both"/>
        <w:rPr>
          <w:rFonts w:ascii="Arial" w:hAnsi="Arial" w:cs="Arial"/>
          <w:szCs w:val="22"/>
        </w:rPr>
      </w:pPr>
      <w:r w:rsidRPr="00F75CF6">
        <w:rPr>
          <w:rFonts w:ascii="Arial" w:eastAsia="Arial" w:hAnsi="Arial" w:cs="Arial"/>
          <w:szCs w:val="22"/>
        </w:rPr>
        <w:t>El INE tendrá como reto el modernizarse tecnológicamente, procesos que deberán ir acompañados de cambio en la legislación y de la necesaria voluntad de los principales actores políticos e instituciones partidistas. Casos en los que utilizan urnas electrónicas (sustentados en la legalidad), deben estudiarse y retomarse para mejorar y modernizar los procesos electorales a nivel federal.</w:t>
      </w:r>
    </w:p>
    <w:p w:rsidR="001C08DF" w:rsidRPr="00F75CF6" w:rsidRDefault="00A95C75" w:rsidP="001C08DF">
      <w:pPr>
        <w:jc w:val="both"/>
        <w:rPr>
          <w:rFonts w:ascii="Arial" w:hAnsi="Arial" w:cs="Arial"/>
          <w:b/>
          <w:szCs w:val="22"/>
        </w:rPr>
      </w:pPr>
      <w:r w:rsidRPr="00F75CF6">
        <w:rPr>
          <w:rFonts w:ascii="Arial" w:eastAsia="Arial" w:hAnsi="Arial" w:cs="Arial"/>
          <w:b/>
          <w:szCs w:val="22"/>
        </w:rPr>
        <w:t xml:space="preserve">Comunicará </w:t>
      </w:r>
      <w:r w:rsidR="001C08DF" w:rsidRPr="00F75CF6">
        <w:rPr>
          <w:rFonts w:ascii="Arial" w:eastAsia="Arial" w:hAnsi="Arial" w:cs="Arial"/>
          <w:b/>
          <w:szCs w:val="22"/>
        </w:rPr>
        <w:t>con veracidad sus logros y decisiones</w:t>
      </w:r>
    </w:p>
    <w:p w:rsidR="001C08DF" w:rsidRPr="00F75CF6" w:rsidRDefault="001C08DF" w:rsidP="001C08DF">
      <w:pPr>
        <w:jc w:val="both"/>
        <w:rPr>
          <w:rFonts w:ascii="Arial" w:hAnsi="Arial" w:cs="Arial"/>
          <w:szCs w:val="22"/>
        </w:rPr>
      </w:pPr>
      <w:r w:rsidRPr="00F75CF6">
        <w:rPr>
          <w:rFonts w:ascii="Arial" w:eastAsia="Arial" w:hAnsi="Arial" w:cs="Arial"/>
          <w:szCs w:val="22"/>
        </w:rPr>
        <w:t>Es decir comunicar con veracidad para trascender. En este sentido, tener éxito o no en la institución electoral, muchas veces, es una resultante de cómo se construyó su dimensión comunicativa. De ahí que otro de los retos del nuevo INE sea el hacer bien las cosas y, sobre todo, saber comunicarlas de manera veraz y oportuna.</w:t>
      </w:r>
    </w:p>
    <w:p w:rsidR="001C08DF" w:rsidRPr="00F75CF6" w:rsidRDefault="001C08DF" w:rsidP="001C08DF">
      <w:pPr>
        <w:jc w:val="both"/>
        <w:rPr>
          <w:rFonts w:ascii="Arial" w:hAnsi="Arial" w:cs="Arial"/>
          <w:b/>
          <w:szCs w:val="22"/>
        </w:rPr>
      </w:pPr>
      <w:r w:rsidRPr="00F75CF6">
        <w:rPr>
          <w:rFonts w:ascii="Arial" w:eastAsia="Arial" w:hAnsi="Arial" w:cs="Arial"/>
          <w:b/>
          <w:szCs w:val="22"/>
        </w:rPr>
        <w:t>Mejorar</w:t>
      </w:r>
      <w:r w:rsidR="00A95C75" w:rsidRPr="00F75CF6">
        <w:rPr>
          <w:rFonts w:ascii="Arial" w:eastAsia="Arial" w:hAnsi="Arial" w:cs="Arial"/>
          <w:b/>
          <w:szCs w:val="22"/>
        </w:rPr>
        <w:t>á</w:t>
      </w:r>
      <w:r w:rsidRPr="00F75CF6">
        <w:rPr>
          <w:rFonts w:ascii="Arial" w:eastAsia="Arial" w:hAnsi="Arial" w:cs="Arial"/>
          <w:b/>
          <w:szCs w:val="22"/>
        </w:rPr>
        <w:t xml:space="preserve"> la calidad de la democracia mexicana</w:t>
      </w:r>
    </w:p>
    <w:p w:rsidR="001C08DF" w:rsidRPr="00F75CF6" w:rsidRDefault="001C08DF" w:rsidP="001C08DF">
      <w:pPr>
        <w:jc w:val="both"/>
        <w:rPr>
          <w:rFonts w:ascii="Arial" w:hAnsi="Arial" w:cs="Arial"/>
          <w:szCs w:val="22"/>
        </w:rPr>
      </w:pPr>
      <w:r w:rsidRPr="00F75CF6">
        <w:rPr>
          <w:rFonts w:ascii="Arial" w:eastAsia="Arial" w:hAnsi="Arial" w:cs="Arial"/>
          <w:szCs w:val="22"/>
        </w:rPr>
        <w:t>En este campo, el INE puede jugar un papel muy importante, no sólo como organizador profesional de los procesos electorales federales y autoridad competente en materia electoral, sino también como promotor de la cultura y los valores asociados a la democracia entre los mexicanos.</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Luego entonces es ardua la tarea que le espera al INE en adelante, porque el mayor reto es convencer en los hechos, rindiendo cuentas claras y oportunas a la sociedad eficientando su labor y, en la medida en que los ciudadanos mexicanos queden satisfechos de los resultados de la labor del Instituto, acrecentará la credibilidad y la confianza y se ganará el reconocimiento en el plano local, nacional e internacional. Pero el INE no lo podrá lograr solo, necesita del </w:t>
      </w:r>
      <w:r w:rsidRPr="00F75CF6">
        <w:rPr>
          <w:rFonts w:ascii="Arial" w:eastAsia="Arial" w:hAnsi="Arial" w:cs="Arial"/>
          <w:szCs w:val="22"/>
        </w:rPr>
        <w:lastRenderedPageBreak/>
        <w:t>perfeccionamiento y madurez de los partidos políticos mexicanos para aceptar los resultados cuando son justos, de la sociedad en general –para no descalificar a priori una elección–, y de las demás instancias gubernamentales coadyuvantes, para lograr ser uno de los mejores sistemas políticos del mundo.</w:t>
      </w:r>
    </w:p>
    <w:p w:rsidR="001C08DF" w:rsidRPr="00F75CF6" w:rsidRDefault="001C08DF" w:rsidP="001C08DF">
      <w:pPr>
        <w:jc w:val="both"/>
        <w:rPr>
          <w:rFonts w:ascii="Arial" w:hAnsi="Arial" w:cs="Arial"/>
          <w:b/>
          <w:szCs w:val="22"/>
        </w:rPr>
      </w:pPr>
      <w:r w:rsidRPr="00F75CF6">
        <w:rPr>
          <w:rFonts w:ascii="Arial" w:eastAsia="Arial" w:hAnsi="Arial" w:cs="Arial"/>
          <w:b/>
          <w:szCs w:val="22"/>
        </w:rPr>
        <w:t>Apuntalamiento de la perspectiva de género y no discriminación.</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El Instituto sistematiza y consolida las estrategias, programas y proyectos en la materia, utilizando para ello </w:t>
      </w:r>
      <w:r w:rsidRPr="00F75CF6">
        <w:rPr>
          <w:rFonts w:ascii="Arial" w:eastAsia="Arial" w:hAnsi="Arial" w:cs="Arial"/>
          <w:b/>
          <w:szCs w:val="22"/>
        </w:rPr>
        <w:t>tres ejes rectores</w:t>
      </w:r>
      <w:r w:rsidRPr="00F75CF6">
        <w:rPr>
          <w:rFonts w:ascii="Arial" w:eastAsia="Arial" w:hAnsi="Arial" w:cs="Arial"/>
          <w:szCs w:val="22"/>
        </w:rPr>
        <w:t>: desarrollo humano, institucionalización y transversalidad en cada programa general. Se garantizará su implementación, la igualdad sustantiva en el plano laboral para todo el personal del Instituto, ambientes laborales libres de violencia y discriminación, la participación de las mujeres en ámbitos de responsabilidad y toma de decisiones al interior y el exterior de la institución.</w:t>
      </w:r>
    </w:p>
    <w:p w:rsidR="001C08DF" w:rsidRPr="00F75CF6" w:rsidRDefault="001C08DF" w:rsidP="001C08DF">
      <w:pPr>
        <w:jc w:val="both"/>
        <w:rPr>
          <w:rFonts w:ascii="Arial" w:hAnsi="Arial" w:cs="Arial"/>
          <w:szCs w:val="22"/>
        </w:rPr>
      </w:pPr>
      <w:r w:rsidRPr="00F75CF6">
        <w:rPr>
          <w:rFonts w:ascii="Arial" w:eastAsia="Arial" w:hAnsi="Arial" w:cs="Arial"/>
          <w:szCs w:val="22"/>
        </w:rPr>
        <w:t>Foment</w:t>
      </w:r>
      <w:r w:rsidR="00A95C75" w:rsidRPr="00F75CF6">
        <w:rPr>
          <w:rFonts w:ascii="Arial" w:eastAsia="Arial" w:hAnsi="Arial" w:cs="Arial"/>
          <w:szCs w:val="22"/>
        </w:rPr>
        <w:t xml:space="preserve">ará </w:t>
      </w:r>
      <w:r w:rsidRPr="00F75CF6">
        <w:rPr>
          <w:rFonts w:ascii="Arial" w:eastAsia="Arial" w:hAnsi="Arial" w:cs="Arial"/>
          <w:szCs w:val="22"/>
        </w:rPr>
        <w:t xml:space="preserve">el </w:t>
      </w:r>
      <w:r w:rsidRPr="00F75CF6">
        <w:rPr>
          <w:rFonts w:ascii="Arial" w:eastAsia="Arial" w:hAnsi="Arial" w:cs="Arial"/>
          <w:b/>
          <w:szCs w:val="22"/>
        </w:rPr>
        <w:t>uso de tecnologías</w:t>
      </w:r>
      <w:r w:rsidRPr="00F75CF6">
        <w:rPr>
          <w:rFonts w:ascii="Arial" w:eastAsia="Arial" w:hAnsi="Arial" w:cs="Arial"/>
          <w:szCs w:val="22"/>
        </w:rPr>
        <w:t xml:space="preserve"> </w:t>
      </w:r>
      <w:r w:rsidRPr="00F75CF6">
        <w:rPr>
          <w:rFonts w:ascii="Arial" w:eastAsia="Arial" w:hAnsi="Arial" w:cs="Arial"/>
          <w:b/>
          <w:szCs w:val="22"/>
        </w:rPr>
        <w:t>de información y comunicaciones</w:t>
      </w:r>
      <w:r w:rsidRPr="00F75CF6">
        <w:rPr>
          <w:rFonts w:ascii="Arial" w:eastAsia="Arial" w:hAnsi="Arial" w:cs="Arial"/>
          <w:szCs w:val="22"/>
        </w:rPr>
        <w:t>, y mejorando su gestión institucional. El Instituto deberá diseñar un nuevo modelo de gobierno en materia de</w:t>
      </w:r>
      <w:r w:rsidRPr="00F75CF6">
        <w:rPr>
          <w:rFonts w:ascii="Arial" w:hAnsi="Arial" w:cs="Arial"/>
          <w:szCs w:val="22"/>
        </w:rPr>
        <w:t xml:space="preserve"> </w:t>
      </w:r>
      <w:r w:rsidRPr="00F75CF6">
        <w:rPr>
          <w:rFonts w:ascii="Arial" w:eastAsia="Arial" w:hAnsi="Arial" w:cs="Arial"/>
          <w:szCs w:val="22"/>
        </w:rPr>
        <w:t>tecnologías de información y comunicaciones. Se impulsará la actualización tecnológica, la gestión de documentos electrónicos y el fortalecimiento de los lazos de comunicación con la ciudadanía. </w:t>
      </w:r>
    </w:p>
    <w:p w:rsidR="001C08DF" w:rsidRPr="00F75CF6" w:rsidRDefault="001C08DF" w:rsidP="001C08DF">
      <w:pPr>
        <w:jc w:val="both"/>
        <w:rPr>
          <w:rFonts w:ascii="Arial" w:hAnsi="Arial" w:cs="Arial"/>
          <w:szCs w:val="22"/>
        </w:rPr>
      </w:pPr>
      <w:r w:rsidRPr="00F75CF6">
        <w:rPr>
          <w:rFonts w:ascii="Arial" w:eastAsia="Arial" w:hAnsi="Arial" w:cs="Arial"/>
          <w:szCs w:val="22"/>
        </w:rPr>
        <w:t xml:space="preserve">Por último, el INE también entra en la nueva era de conservar el medio ambiente; planeando y administrando los recursos materiales (papel) a su mínima expresión, </w:t>
      </w:r>
      <w:r w:rsidR="00A95C75" w:rsidRPr="00F75CF6">
        <w:rPr>
          <w:rFonts w:ascii="Arial" w:eastAsia="Arial" w:hAnsi="Arial" w:cs="Arial"/>
          <w:szCs w:val="22"/>
        </w:rPr>
        <w:t>sustituyéndolos</w:t>
      </w:r>
      <w:r w:rsidRPr="00F75CF6">
        <w:rPr>
          <w:rFonts w:ascii="Arial" w:eastAsia="Arial" w:hAnsi="Arial" w:cs="Arial"/>
          <w:szCs w:val="22"/>
        </w:rPr>
        <w:t xml:space="preserve"> para transmitir la información los medios electrónicos para evitar mayor contaminación; reciclando a su vez, el material utilizado en todas sus oficinas.</w:t>
      </w:r>
    </w:p>
    <w:p w:rsidR="001C08DF" w:rsidRDefault="001C08DF" w:rsidP="001C08DF">
      <w:pPr>
        <w:spacing w:after="300" w:line="318" w:lineRule="auto"/>
        <w:jc w:val="both"/>
        <w:rPr>
          <w:rFonts w:ascii="Arial" w:eastAsia="Arial" w:hAnsi="Arial" w:cs="Arial"/>
          <w:b/>
          <w:color w:val="333333"/>
          <w:szCs w:val="22"/>
        </w:rPr>
      </w:pPr>
      <w:r w:rsidRPr="00F75CF6">
        <w:rPr>
          <w:rFonts w:ascii="Arial" w:eastAsia="Arial" w:hAnsi="Arial" w:cs="Arial"/>
          <w:b/>
          <w:color w:val="333333"/>
          <w:szCs w:val="22"/>
          <w:highlight w:val="white"/>
        </w:rPr>
        <w:t>*Datos para reflexionar: El Consejo General del INE aprobó su presupuesto para el Ejercicio Fiscal 2015, por un monto de 18 mil 572 millones 422 mil 236 pesos, pues del total, cinco mil 355 millones de pesos se destinarán a los partidos políticos y 13 mil 216.8 millones al gasto operativo de la autoridad electoral.</w:t>
      </w:r>
    </w:p>
    <w:p w:rsidR="00066211" w:rsidRDefault="00066211" w:rsidP="00066211">
      <w:pPr>
        <w:spacing w:after="300" w:line="318" w:lineRule="auto"/>
        <w:jc w:val="both"/>
        <w:rPr>
          <w:rFonts w:ascii="Arial" w:hAnsi="Arial" w:cs="Arial"/>
          <w:szCs w:val="22"/>
        </w:rPr>
      </w:pPr>
      <w:r w:rsidRPr="00F75CF6">
        <w:rPr>
          <w:rFonts w:ascii="Arial" w:hAnsi="Arial" w:cs="Arial"/>
          <w:szCs w:val="22"/>
        </w:rPr>
        <w:pict>
          <v:rect id="_x0000_i1064" style="width:465.05pt;height:4.75pt" o:hrpct="989" o:hralign="center" o:hrstd="t" o:hr="t" fillcolor="#a0a0a0" stroked="f"/>
        </w:pict>
      </w:r>
    </w:p>
    <w:p w:rsidR="00066211" w:rsidRPr="00066211" w:rsidRDefault="00066211" w:rsidP="00066211">
      <w:pPr>
        <w:spacing w:after="300" w:line="318" w:lineRule="auto"/>
        <w:jc w:val="center"/>
        <w:rPr>
          <w:rFonts w:ascii="Arial" w:hAnsi="Arial" w:cs="Arial"/>
          <w:b/>
          <w:color w:val="002060"/>
          <w:szCs w:val="22"/>
        </w:rPr>
      </w:pPr>
      <w:r w:rsidRPr="00066211">
        <w:rPr>
          <w:rFonts w:ascii="Arial" w:hAnsi="Arial" w:cs="Arial"/>
          <w:b/>
          <w:color w:val="002060"/>
          <w:szCs w:val="22"/>
        </w:rPr>
        <w:t>CAPITULO II</w:t>
      </w:r>
    </w:p>
    <w:p w:rsidR="001C08DF" w:rsidRPr="00066211" w:rsidRDefault="00616DCB" w:rsidP="00066211">
      <w:pPr>
        <w:spacing w:after="300" w:line="318" w:lineRule="auto"/>
        <w:jc w:val="center"/>
        <w:rPr>
          <w:rFonts w:ascii="Arial" w:hAnsi="Arial" w:cs="Arial"/>
          <w:b/>
          <w:color w:val="002060"/>
          <w:szCs w:val="22"/>
        </w:rPr>
      </w:pPr>
      <w:r w:rsidRPr="00066211">
        <w:rPr>
          <w:rFonts w:ascii="Arial" w:hAnsi="Arial" w:cs="Arial"/>
          <w:b/>
          <w:color w:val="002060"/>
          <w:szCs w:val="22"/>
        </w:rPr>
        <w:t>DIAGNOSTICO</w:t>
      </w:r>
    </w:p>
    <w:p w:rsidR="007739E5" w:rsidRPr="007739E5" w:rsidRDefault="007739E5" w:rsidP="007739E5">
      <w:pPr>
        <w:autoSpaceDE w:val="0"/>
        <w:autoSpaceDN w:val="0"/>
        <w:adjustRightInd w:val="0"/>
        <w:spacing w:after="0" w:line="360" w:lineRule="auto"/>
        <w:ind w:firstLine="708"/>
        <w:jc w:val="both"/>
        <w:rPr>
          <w:rFonts w:ascii="Arial" w:eastAsiaTheme="minorHAnsi" w:hAnsi="Arial" w:cs="Arial"/>
          <w:color w:val="auto"/>
          <w:szCs w:val="22"/>
          <w:lang w:eastAsia="en-US"/>
        </w:rPr>
      </w:pPr>
      <w:r w:rsidRPr="00F75CF6">
        <w:rPr>
          <w:rFonts w:ascii="Arial" w:eastAsiaTheme="minorHAnsi" w:hAnsi="Arial" w:cs="Arial"/>
          <w:color w:val="auto"/>
          <w:szCs w:val="22"/>
          <w:lang w:eastAsia="en-US"/>
        </w:rPr>
        <w:t>P</w:t>
      </w:r>
      <w:r w:rsidRPr="007739E5">
        <w:rPr>
          <w:rFonts w:ascii="Arial" w:eastAsiaTheme="minorHAnsi" w:hAnsi="Arial" w:cs="Arial"/>
          <w:color w:val="auto"/>
          <w:szCs w:val="22"/>
          <w:lang w:eastAsia="en-US"/>
        </w:rPr>
        <w:t>ara definir los temas y objetivos estratégicos de mediano y largo plazo que guiarán los esfuerzos</w:t>
      </w:r>
      <w:r w:rsidRPr="007739E5">
        <w:rPr>
          <w:rFonts w:eastAsiaTheme="minorHAnsi"/>
          <w:color w:val="auto"/>
          <w:szCs w:val="22"/>
          <w:lang w:eastAsia="en-US"/>
        </w:rPr>
        <w:t xml:space="preserve"> y </w:t>
      </w:r>
      <w:r w:rsidRPr="007739E5">
        <w:rPr>
          <w:rFonts w:ascii="Arial" w:eastAsiaTheme="minorHAnsi" w:hAnsi="Arial" w:cs="Arial"/>
          <w:color w:val="auto"/>
          <w:szCs w:val="22"/>
          <w:lang w:eastAsia="en-US"/>
        </w:rPr>
        <w:t>acciones de la Institución en los próximos años, se realiz</w:t>
      </w:r>
      <w:r w:rsidRPr="00F75CF6">
        <w:rPr>
          <w:rFonts w:ascii="Arial" w:eastAsiaTheme="minorHAnsi" w:hAnsi="Arial" w:cs="Arial"/>
          <w:color w:val="auto"/>
          <w:szCs w:val="22"/>
          <w:lang w:eastAsia="en-US"/>
        </w:rPr>
        <w:t>ará</w:t>
      </w:r>
      <w:r w:rsidRPr="007739E5">
        <w:rPr>
          <w:rFonts w:ascii="Arial" w:eastAsiaTheme="minorHAnsi" w:hAnsi="Arial" w:cs="Arial"/>
          <w:color w:val="auto"/>
          <w:szCs w:val="22"/>
          <w:lang w:eastAsia="en-US"/>
        </w:rPr>
        <w:t xml:space="preserve"> un análisis interno y externo de la situación actual del Instituto, utilizando para ello la metodología denominada </w:t>
      </w:r>
      <w:r w:rsidRPr="007739E5">
        <w:rPr>
          <w:rFonts w:ascii="Arial" w:eastAsiaTheme="minorHAnsi" w:hAnsi="Arial" w:cs="Arial"/>
          <w:i/>
          <w:iCs/>
          <w:color w:val="auto"/>
          <w:szCs w:val="22"/>
          <w:lang w:eastAsia="en-US"/>
        </w:rPr>
        <w:t xml:space="preserve">FODA </w:t>
      </w:r>
      <w:r w:rsidRPr="007739E5">
        <w:rPr>
          <w:rFonts w:ascii="Arial" w:eastAsiaTheme="minorHAnsi" w:hAnsi="Arial" w:cs="Arial"/>
          <w:color w:val="auto"/>
          <w:szCs w:val="22"/>
          <w:lang w:eastAsia="en-US"/>
        </w:rPr>
        <w:t>(</w:t>
      </w:r>
      <w:r w:rsidRPr="007739E5">
        <w:rPr>
          <w:rFonts w:ascii="Arial" w:eastAsiaTheme="minorHAnsi" w:hAnsi="Arial" w:cs="Arial"/>
          <w:i/>
          <w:iCs/>
          <w:color w:val="auto"/>
          <w:szCs w:val="22"/>
          <w:lang w:eastAsia="en-US"/>
        </w:rPr>
        <w:t>Fortalezas, Oportunidades, Debilidades y Amenazas</w:t>
      </w:r>
      <w:r w:rsidRPr="007739E5">
        <w:rPr>
          <w:rFonts w:ascii="Arial" w:eastAsiaTheme="minorHAnsi" w:hAnsi="Arial" w:cs="Arial"/>
          <w:color w:val="auto"/>
          <w:szCs w:val="22"/>
          <w:lang w:eastAsia="en-US"/>
        </w:rPr>
        <w:t xml:space="preserve">). </w:t>
      </w:r>
    </w:p>
    <w:p w:rsidR="007739E5" w:rsidRPr="007739E5" w:rsidRDefault="007739E5" w:rsidP="007739E5">
      <w:pPr>
        <w:autoSpaceDE w:val="0"/>
        <w:autoSpaceDN w:val="0"/>
        <w:adjustRightInd w:val="0"/>
        <w:spacing w:after="0" w:line="360" w:lineRule="auto"/>
        <w:jc w:val="both"/>
        <w:rPr>
          <w:rFonts w:ascii="Arial" w:eastAsiaTheme="minorHAnsi" w:hAnsi="Arial" w:cs="Arial"/>
          <w:color w:val="auto"/>
          <w:szCs w:val="22"/>
          <w:lang w:eastAsia="en-US"/>
        </w:rPr>
      </w:pPr>
      <w:r w:rsidRPr="007739E5">
        <w:rPr>
          <w:rFonts w:ascii="Arial" w:eastAsiaTheme="minorHAnsi" w:hAnsi="Arial" w:cs="Arial"/>
          <w:color w:val="auto"/>
          <w:szCs w:val="22"/>
          <w:lang w:eastAsia="en-US"/>
        </w:rPr>
        <w:t>Para efectuar el análisis externo, en primer lugar se identific</w:t>
      </w:r>
      <w:r w:rsidRPr="00F75CF6">
        <w:rPr>
          <w:rFonts w:ascii="Arial" w:eastAsiaTheme="minorHAnsi" w:hAnsi="Arial" w:cs="Arial"/>
          <w:color w:val="auto"/>
          <w:szCs w:val="22"/>
          <w:lang w:eastAsia="en-US"/>
        </w:rPr>
        <w:t>ará</w:t>
      </w:r>
      <w:r w:rsidRPr="007739E5">
        <w:rPr>
          <w:rFonts w:ascii="Arial" w:eastAsiaTheme="minorHAnsi" w:hAnsi="Arial" w:cs="Arial"/>
          <w:color w:val="auto"/>
          <w:szCs w:val="22"/>
          <w:lang w:eastAsia="en-US"/>
        </w:rPr>
        <w:t xml:space="preserve"> a los involucrados y se defin</w:t>
      </w:r>
      <w:r w:rsidRPr="00F75CF6">
        <w:rPr>
          <w:rFonts w:ascii="Arial" w:eastAsiaTheme="minorHAnsi" w:hAnsi="Arial" w:cs="Arial"/>
          <w:color w:val="auto"/>
          <w:szCs w:val="22"/>
          <w:lang w:eastAsia="en-US"/>
        </w:rPr>
        <w:t>irá</w:t>
      </w:r>
      <w:r w:rsidRPr="007739E5">
        <w:rPr>
          <w:rFonts w:ascii="Arial" w:eastAsiaTheme="minorHAnsi" w:hAnsi="Arial" w:cs="Arial"/>
          <w:color w:val="auto"/>
          <w:szCs w:val="22"/>
          <w:lang w:eastAsia="en-US"/>
        </w:rPr>
        <w:t xml:space="preserve"> el marco de acción para luego identificar las oportunidades más relevantes y las principales amenazas que se presentan en el contexto en el cual el Instituto desarrolla sus actividades. </w:t>
      </w:r>
    </w:p>
    <w:p w:rsidR="007739E5" w:rsidRPr="007739E5" w:rsidRDefault="007739E5" w:rsidP="007739E5">
      <w:pPr>
        <w:autoSpaceDE w:val="0"/>
        <w:autoSpaceDN w:val="0"/>
        <w:adjustRightInd w:val="0"/>
        <w:spacing w:after="0" w:line="360" w:lineRule="auto"/>
        <w:ind w:firstLine="708"/>
        <w:jc w:val="both"/>
        <w:rPr>
          <w:rFonts w:ascii="Arial" w:eastAsiaTheme="minorHAnsi" w:hAnsi="Arial" w:cs="Arial"/>
          <w:color w:val="auto"/>
          <w:szCs w:val="22"/>
          <w:lang w:eastAsia="en-US"/>
        </w:rPr>
      </w:pPr>
      <w:r w:rsidRPr="007739E5">
        <w:rPr>
          <w:rFonts w:ascii="Arial" w:eastAsiaTheme="minorHAnsi" w:hAnsi="Arial" w:cs="Arial"/>
          <w:color w:val="auto"/>
          <w:szCs w:val="22"/>
          <w:lang w:eastAsia="en-US"/>
        </w:rPr>
        <w:lastRenderedPageBreak/>
        <w:t xml:space="preserve">Las oportunidades más relevantes representan una posibilidad de crecimiento y desarrollo para la organización, en tanto que las amenazas definen las circunstancias que podrían impactar negativamente en el futuro funcionamiento. </w:t>
      </w:r>
    </w:p>
    <w:p w:rsidR="007739E5" w:rsidRPr="007739E5" w:rsidRDefault="007739E5" w:rsidP="007739E5">
      <w:pPr>
        <w:autoSpaceDE w:val="0"/>
        <w:autoSpaceDN w:val="0"/>
        <w:adjustRightInd w:val="0"/>
        <w:spacing w:after="0" w:line="360" w:lineRule="auto"/>
        <w:ind w:firstLine="708"/>
        <w:jc w:val="both"/>
        <w:rPr>
          <w:rFonts w:ascii="Arial" w:eastAsiaTheme="minorHAnsi" w:hAnsi="Arial" w:cs="Arial"/>
          <w:color w:val="auto"/>
          <w:szCs w:val="22"/>
          <w:lang w:eastAsia="en-US"/>
        </w:rPr>
      </w:pPr>
      <w:r w:rsidRPr="007739E5">
        <w:rPr>
          <w:rFonts w:ascii="Arial" w:eastAsiaTheme="minorHAnsi" w:hAnsi="Arial" w:cs="Arial"/>
          <w:color w:val="auto"/>
          <w:szCs w:val="22"/>
          <w:lang w:eastAsia="en-US"/>
        </w:rPr>
        <w:t>Respecto al análisis interno, se identificar</w:t>
      </w:r>
      <w:r w:rsidRPr="00F75CF6">
        <w:rPr>
          <w:rFonts w:ascii="Arial" w:eastAsiaTheme="minorHAnsi" w:hAnsi="Arial" w:cs="Arial"/>
          <w:color w:val="auto"/>
          <w:szCs w:val="22"/>
          <w:lang w:eastAsia="en-US"/>
        </w:rPr>
        <w:t>án</w:t>
      </w:r>
      <w:r w:rsidRPr="007739E5">
        <w:rPr>
          <w:rFonts w:ascii="Arial" w:eastAsiaTheme="minorHAnsi" w:hAnsi="Arial" w:cs="Arial"/>
          <w:color w:val="auto"/>
          <w:szCs w:val="22"/>
          <w:lang w:eastAsia="en-US"/>
        </w:rPr>
        <w:t xml:space="preserve"> las fortalezas y las debilidades de la Institución, tanto en el ámbito central como en el desconcentrado. </w:t>
      </w:r>
    </w:p>
    <w:p w:rsidR="007739E5" w:rsidRPr="00F75CF6" w:rsidRDefault="007739E5" w:rsidP="007739E5">
      <w:pPr>
        <w:spacing w:line="360" w:lineRule="auto"/>
        <w:ind w:firstLine="311"/>
        <w:jc w:val="both"/>
        <w:rPr>
          <w:rFonts w:ascii="Arial" w:eastAsiaTheme="minorHAnsi" w:hAnsi="Arial" w:cs="Arial"/>
          <w:color w:val="auto"/>
          <w:szCs w:val="22"/>
          <w:lang w:eastAsia="en-US"/>
        </w:rPr>
      </w:pPr>
      <w:r w:rsidRPr="00F75CF6">
        <w:rPr>
          <w:rFonts w:ascii="Arial" w:eastAsiaTheme="minorHAnsi" w:hAnsi="Arial" w:cs="Arial"/>
          <w:color w:val="auto"/>
          <w:szCs w:val="22"/>
          <w:lang w:eastAsia="en-US"/>
        </w:rPr>
        <w:t>Para otorgar un valor agregado a los resultados del diagnóstico FODA, se definirán los temas estratégicos orientados a preservar e incrementar las fortalezas, aprovechar las oportunidades, disminuir las debilidades y mitigar las amenazas; en resumen, corresponden a los grandes retos en los cuales el Instituto debe focalizarse, para orientar y concentrar los esfuerzos institucionales</w:t>
      </w:r>
    </w:p>
    <w:p w:rsidR="007739E5" w:rsidRPr="00F75CF6" w:rsidRDefault="007739E5" w:rsidP="007739E5">
      <w:pPr>
        <w:spacing w:line="360" w:lineRule="auto"/>
        <w:ind w:firstLine="311"/>
        <w:jc w:val="both"/>
        <w:rPr>
          <w:rFonts w:ascii="Arial" w:eastAsiaTheme="minorHAnsi" w:hAnsi="Arial" w:cs="Arial"/>
          <w:color w:val="auto"/>
          <w:szCs w:val="22"/>
          <w:lang w:eastAsia="en-US"/>
        </w:rPr>
      </w:pPr>
      <w:r w:rsidRPr="00F75CF6">
        <w:rPr>
          <w:rFonts w:ascii="Arial" w:eastAsiaTheme="minorHAnsi" w:hAnsi="Arial" w:cs="Arial"/>
          <w:color w:val="auto"/>
          <w:szCs w:val="22"/>
          <w:lang w:eastAsia="en-US"/>
        </w:rPr>
        <w:t xml:space="preserve">De estos temas se derivarán los objetivos estratégicos, que también constituyen la base para la definición de los </w:t>
      </w:r>
      <w:r w:rsidRPr="00F75CF6">
        <w:rPr>
          <w:rFonts w:ascii="Arial" w:eastAsiaTheme="minorHAnsi" w:hAnsi="Arial" w:cs="Arial"/>
          <w:i/>
          <w:iCs/>
          <w:color w:val="auto"/>
          <w:szCs w:val="22"/>
          <w:lang w:eastAsia="en-US"/>
        </w:rPr>
        <w:t xml:space="preserve">proyectos estratégicos </w:t>
      </w:r>
      <w:r w:rsidRPr="00F75CF6">
        <w:rPr>
          <w:rFonts w:ascii="Arial" w:eastAsiaTheme="minorHAnsi" w:hAnsi="Arial" w:cs="Arial"/>
          <w:color w:val="auto"/>
          <w:szCs w:val="22"/>
          <w:lang w:eastAsia="en-US"/>
        </w:rPr>
        <w:t xml:space="preserve">contenidos en la planeación táctica, y además serán utilizados como </w:t>
      </w:r>
      <w:r w:rsidRPr="00F75CF6">
        <w:rPr>
          <w:rFonts w:ascii="Arial" w:eastAsiaTheme="minorHAnsi" w:hAnsi="Arial" w:cs="Arial"/>
          <w:i/>
          <w:iCs/>
          <w:color w:val="auto"/>
          <w:szCs w:val="22"/>
          <w:lang w:eastAsia="en-US"/>
        </w:rPr>
        <w:t xml:space="preserve">perspectivas que </w:t>
      </w:r>
      <w:r w:rsidRPr="00F75CF6">
        <w:rPr>
          <w:rFonts w:ascii="Arial" w:eastAsiaTheme="minorHAnsi" w:hAnsi="Arial" w:cs="Arial"/>
          <w:color w:val="auto"/>
          <w:szCs w:val="22"/>
          <w:lang w:eastAsia="en-US"/>
        </w:rPr>
        <w:t>agrupan de forma homogénea</w:t>
      </w:r>
      <w:r w:rsidR="004D0083" w:rsidRPr="00F75CF6">
        <w:rPr>
          <w:rFonts w:ascii="Arial" w:eastAsiaTheme="minorHAnsi" w:hAnsi="Arial" w:cs="Arial"/>
          <w:color w:val="auto"/>
          <w:szCs w:val="22"/>
          <w:lang w:eastAsia="en-US"/>
        </w:rPr>
        <w:t xml:space="preserve"> a los objetivos estratégicos.</w:t>
      </w:r>
    </w:p>
    <w:p w:rsidR="004D0083" w:rsidRPr="00F75CF6" w:rsidRDefault="004D0083" w:rsidP="004D0083">
      <w:pPr>
        <w:spacing w:line="360" w:lineRule="auto"/>
        <w:ind w:firstLine="311"/>
        <w:jc w:val="center"/>
        <w:rPr>
          <w:rFonts w:ascii="Arial" w:hAnsi="Arial" w:cs="Arial"/>
          <w:b/>
          <w:color w:val="002060"/>
          <w:szCs w:val="22"/>
        </w:rPr>
      </w:pPr>
      <w:r w:rsidRPr="00F75CF6">
        <w:rPr>
          <w:rFonts w:ascii="Arial" w:hAnsi="Arial" w:cs="Arial"/>
          <w:b/>
          <w:noProof/>
          <w:color w:val="002060"/>
          <w:szCs w:val="22"/>
        </w:rPr>
        <w:drawing>
          <wp:inline distT="0" distB="0" distL="0" distR="0" wp14:anchorId="2FDC1300">
            <wp:extent cx="3607194" cy="236576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843" cy="2378655"/>
                    </a:xfrm>
                    <a:prstGeom prst="rect">
                      <a:avLst/>
                    </a:prstGeom>
                    <a:noFill/>
                  </pic:spPr>
                </pic:pic>
              </a:graphicData>
            </a:graphic>
          </wp:inline>
        </w:drawing>
      </w:r>
    </w:p>
    <w:p w:rsidR="00AB10F8" w:rsidRPr="00F75CF6" w:rsidRDefault="00AB10F8" w:rsidP="004D0083">
      <w:pPr>
        <w:spacing w:line="360" w:lineRule="auto"/>
        <w:ind w:firstLine="311"/>
        <w:jc w:val="center"/>
        <w:rPr>
          <w:rFonts w:ascii="Arial" w:hAnsi="Arial" w:cs="Arial"/>
          <w:b/>
          <w:color w:val="002060"/>
          <w:szCs w:val="22"/>
        </w:rPr>
      </w:pPr>
    </w:p>
    <w:p w:rsidR="004D0083" w:rsidRPr="00F75CF6" w:rsidRDefault="004D0083" w:rsidP="00AB10F8">
      <w:pPr>
        <w:ind w:firstLine="311"/>
        <w:jc w:val="center"/>
        <w:rPr>
          <w:rFonts w:ascii="Arial" w:hAnsi="Arial" w:cs="Arial"/>
          <w:b/>
          <w:color w:val="002060"/>
          <w:szCs w:val="22"/>
        </w:rPr>
      </w:pPr>
      <w:r w:rsidRPr="00F75CF6">
        <w:rPr>
          <w:rFonts w:ascii="Arial" w:hAnsi="Arial" w:cs="Arial"/>
          <w:b/>
          <w:color w:val="002060"/>
          <w:szCs w:val="22"/>
        </w:rPr>
        <w:t>MATRIZ FODA</w:t>
      </w:r>
    </w:p>
    <w:tbl>
      <w:tblPr>
        <w:tblStyle w:val="Tablaconcuadrcula"/>
        <w:tblW w:w="0" w:type="auto"/>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2290"/>
        <w:gridCol w:w="2533"/>
        <w:gridCol w:w="2292"/>
        <w:gridCol w:w="2243"/>
      </w:tblGrid>
      <w:tr w:rsidR="00AB10F8" w:rsidRPr="00F75CF6" w:rsidTr="00AB10F8">
        <w:trPr>
          <w:jc w:val="center"/>
        </w:trPr>
        <w:tc>
          <w:tcPr>
            <w:tcW w:w="2348" w:type="dxa"/>
          </w:tcPr>
          <w:p w:rsidR="00AB10F8" w:rsidRPr="00F75CF6" w:rsidRDefault="00AB10F8" w:rsidP="001C08DF">
            <w:pPr>
              <w:jc w:val="both"/>
              <w:rPr>
                <w:rFonts w:ascii="Arial" w:hAnsi="Arial" w:cs="Arial"/>
                <w:szCs w:val="22"/>
                <w:highlight w:val="lightGray"/>
              </w:rPr>
            </w:pPr>
            <w:r w:rsidRPr="00F75CF6">
              <w:rPr>
                <w:rFonts w:ascii="Arial" w:hAnsi="Arial" w:cs="Arial"/>
                <w:szCs w:val="22"/>
                <w:highlight w:val="lightGray"/>
              </w:rPr>
              <w:t>FORTALEZAS</w:t>
            </w:r>
          </w:p>
        </w:tc>
        <w:tc>
          <w:tcPr>
            <w:tcW w:w="2348" w:type="dxa"/>
          </w:tcPr>
          <w:p w:rsidR="00AB10F8" w:rsidRPr="00F75CF6" w:rsidRDefault="00AB10F8" w:rsidP="001C08DF">
            <w:pPr>
              <w:jc w:val="both"/>
              <w:rPr>
                <w:rFonts w:ascii="Arial" w:hAnsi="Arial" w:cs="Arial"/>
                <w:szCs w:val="22"/>
                <w:highlight w:val="lightGray"/>
              </w:rPr>
            </w:pPr>
            <w:r w:rsidRPr="00F75CF6">
              <w:rPr>
                <w:rFonts w:ascii="Arial" w:hAnsi="Arial" w:cs="Arial"/>
                <w:szCs w:val="22"/>
                <w:highlight w:val="lightGray"/>
              </w:rPr>
              <w:t>OPORTUNIDADES</w:t>
            </w:r>
          </w:p>
        </w:tc>
        <w:tc>
          <w:tcPr>
            <w:tcW w:w="2349" w:type="dxa"/>
          </w:tcPr>
          <w:p w:rsidR="00AB10F8" w:rsidRPr="00F75CF6" w:rsidRDefault="00AB10F8" w:rsidP="001C08DF">
            <w:pPr>
              <w:jc w:val="both"/>
              <w:rPr>
                <w:rFonts w:ascii="Arial" w:hAnsi="Arial" w:cs="Arial"/>
                <w:szCs w:val="22"/>
                <w:highlight w:val="lightGray"/>
              </w:rPr>
            </w:pPr>
            <w:r w:rsidRPr="00F75CF6">
              <w:rPr>
                <w:rFonts w:ascii="Arial" w:hAnsi="Arial" w:cs="Arial"/>
                <w:szCs w:val="22"/>
                <w:highlight w:val="lightGray"/>
              </w:rPr>
              <w:t>DEBILIDADES</w:t>
            </w:r>
          </w:p>
        </w:tc>
        <w:tc>
          <w:tcPr>
            <w:tcW w:w="2349" w:type="dxa"/>
          </w:tcPr>
          <w:p w:rsidR="00AB10F8" w:rsidRPr="00F75CF6" w:rsidRDefault="00AB10F8" w:rsidP="001C08DF">
            <w:pPr>
              <w:jc w:val="both"/>
              <w:rPr>
                <w:rFonts w:ascii="Arial" w:hAnsi="Arial" w:cs="Arial"/>
                <w:szCs w:val="22"/>
              </w:rPr>
            </w:pPr>
            <w:r w:rsidRPr="00F75CF6">
              <w:rPr>
                <w:rFonts w:ascii="Arial" w:hAnsi="Arial" w:cs="Arial"/>
                <w:szCs w:val="22"/>
                <w:highlight w:val="lightGray"/>
              </w:rPr>
              <w:t>AMENAZAS</w:t>
            </w:r>
          </w:p>
        </w:tc>
      </w:tr>
      <w:tr w:rsidR="00AB10F8" w:rsidRPr="00F75CF6" w:rsidTr="000C4686">
        <w:trPr>
          <w:jc w:val="center"/>
        </w:trPr>
        <w:tc>
          <w:tcPr>
            <w:tcW w:w="2348" w:type="dxa"/>
            <w:tcBorders>
              <w:tl2br w:val="double" w:sz="6" w:space="0" w:color="auto"/>
            </w:tcBorders>
          </w:tcPr>
          <w:p w:rsidR="00AB10F8" w:rsidRPr="00F75CF6" w:rsidRDefault="00AB10F8" w:rsidP="001C08DF">
            <w:pPr>
              <w:jc w:val="both"/>
              <w:rPr>
                <w:rFonts w:ascii="Arial" w:hAnsi="Arial" w:cs="Arial"/>
                <w:szCs w:val="22"/>
              </w:rPr>
            </w:pPr>
            <w:r w:rsidRPr="00F75CF6">
              <w:rPr>
                <w:rFonts w:ascii="Arial" w:hAnsi="Arial" w:cs="Arial"/>
                <w:szCs w:val="22"/>
              </w:rPr>
              <w:t>F1</w:t>
            </w:r>
          </w:p>
          <w:p w:rsidR="00AB10F8" w:rsidRPr="00F75CF6" w:rsidRDefault="00AB10F8" w:rsidP="001C08DF">
            <w:pPr>
              <w:jc w:val="both"/>
              <w:rPr>
                <w:rFonts w:ascii="Arial" w:hAnsi="Arial" w:cs="Arial"/>
                <w:b/>
                <w:szCs w:val="22"/>
              </w:rPr>
            </w:pPr>
            <w:r w:rsidRPr="00F75CF6">
              <w:rPr>
                <w:rFonts w:ascii="Arial" w:hAnsi="Arial" w:cs="Arial"/>
                <w:szCs w:val="22"/>
              </w:rPr>
              <w:t>F2</w:t>
            </w:r>
            <w:r w:rsidR="000C4686" w:rsidRPr="00F75CF6">
              <w:rPr>
                <w:rFonts w:ascii="Arial" w:hAnsi="Arial" w:cs="Arial"/>
                <w:szCs w:val="22"/>
              </w:rPr>
              <w:t xml:space="preserve">    </w:t>
            </w:r>
            <w:r w:rsidR="000C4686" w:rsidRPr="00F75CF6">
              <w:rPr>
                <w:rFonts w:ascii="Arial" w:hAnsi="Arial" w:cs="Arial"/>
                <w:b/>
                <w:szCs w:val="22"/>
              </w:rPr>
              <w:t>INTERNAS</w:t>
            </w:r>
          </w:p>
          <w:p w:rsidR="00AB10F8" w:rsidRPr="00F75CF6" w:rsidRDefault="00AB10F8" w:rsidP="001C08DF">
            <w:pPr>
              <w:jc w:val="both"/>
              <w:rPr>
                <w:rFonts w:ascii="Arial" w:hAnsi="Arial" w:cs="Arial"/>
                <w:szCs w:val="22"/>
              </w:rPr>
            </w:pPr>
            <w:r w:rsidRPr="00F75CF6">
              <w:rPr>
                <w:rFonts w:ascii="Arial" w:hAnsi="Arial" w:cs="Arial"/>
                <w:szCs w:val="22"/>
              </w:rPr>
              <w:t>F3</w:t>
            </w:r>
          </w:p>
          <w:p w:rsidR="00AB10F8" w:rsidRPr="00F75CF6" w:rsidRDefault="00AB10F8" w:rsidP="001C08DF">
            <w:pPr>
              <w:jc w:val="both"/>
              <w:rPr>
                <w:rFonts w:ascii="Arial" w:hAnsi="Arial" w:cs="Arial"/>
                <w:szCs w:val="22"/>
              </w:rPr>
            </w:pPr>
            <w:r w:rsidRPr="00F75CF6">
              <w:rPr>
                <w:rFonts w:ascii="Arial" w:hAnsi="Arial" w:cs="Arial"/>
                <w:szCs w:val="22"/>
              </w:rPr>
              <w:t>F4</w:t>
            </w:r>
          </w:p>
          <w:p w:rsidR="00AB10F8" w:rsidRPr="00F75CF6" w:rsidRDefault="00AB10F8" w:rsidP="001C08DF">
            <w:pPr>
              <w:jc w:val="both"/>
              <w:rPr>
                <w:rFonts w:ascii="Arial" w:hAnsi="Arial" w:cs="Arial"/>
                <w:szCs w:val="22"/>
              </w:rPr>
            </w:pPr>
            <w:r w:rsidRPr="00F75CF6">
              <w:rPr>
                <w:rFonts w:ascii="Arial" w:hAnsi="Arial" w:cs="Arial"/>
                <w:szCs w:val="22"/>
              </w:rPr>
              <w:t>F5</w:t>
            </w:r>
            <w:r w:rsidR="000C4686" w:rsidRPr="00F75CF6">
              <w:rPr>
                <w:rFonts w:ascii="Arial" w:hAnsi="Arial" w:cs="Arial"/>
                <w:szCs w:val="22"/>
              </w:rPr>
              <w:t xml:space="preserve"> </w:t>
            </w:r>
            <w:r w:rsidR="000C4686" w:rsidRPr="00F75CF6">
              <w:rPr>
                <w:rFonts w:ascii="Arial" w:hAnsi="Arial" w:cs="Arial"/>
                <w:b/>
                <w:szCs w:val="22"/>
              </w:rPr>
              <w:t>EXTERNOS</w:t>
            </w:r>
          </w:p>
        </w:tc>
        <w:tc>
          <w:tcPr>
            <w:tcW w:w="2348" w:type="dxa"/>
            <w:tcBorders>
              <w:tl2br w:val="double" w:sz="6" w:space="0" w:color="auto"/>
            </w:tcBorders>
          </w:tcPr>
          <w:p w:rsidR="00AB10F8" w:rsidRPr="00F75CF6" w:rsidRDefault="00AB10F8" w:rsidP="001C08DF">
            <w:pPr>
              <w:jc w:val="both"/>
              <w:rPr>
                <w:rFonts w:ascii="Arial" w:hAnsi="Arial" w:cs="Arial"/>
                <w:szCs w:val="22"/>
              </w:rPr>
            </w:pPr>
            <w:r w:rsidRPr="00F75CF6">
              <w:rPr>
                <w:rFonts w:ascii="Arial" w:hAnsi="Arial" w:cs="Arial"/>
                <w:szCs w:val="22"/>
              </w:rPr>
              <w:t>O1</w:t>
            </w:r>
          </w:p>
          <w:p w:rsidR="00AB10F8" w:rsidRPr="00F75CF6" w:rsidRDefault="00AB10F8" w:rsidP="001C08DF">
            <w:pPr>
              <w:jc w:val="both"/>
              <w:rPr>
                <w:rFonts w:ascii="Arial" w:hAnsi="Arial" w:cs="Arial"/>
                <w:szCs w:val="22"/>
              </w:rPr>
            </w:pPr>
            <w:r w:rsidRPr="00F75CF6">
              <w:rPr>
                <w:rFonts w:ascii="Arial" w:hAnsi="Arial" w:cs="Arial"/>
                <w:szCs w:val="22"/>
              </w:rPr>
              <w:t>02</w:t>
            </w:r>
          </w:p>
          <w:p w:rsidR="00AB10F8" w:rsidRPr="00F75CF6" w:rsidRDefault="00AB10F8" w:rsidP="001C08DF">
            <w:pPr>
              <w:jc w:val="both"/>
              <w:rPr>
                <w:rFonts w:ascii="Arial" w:hAnsi="Arial" w:cs="Arial"/>
                <w:szCs w:val="22"/>
              </w:rPr>
            </w:pPr>
            <w:r w:rsidRPr="00F75CF6">
              <w:rPr>
                <w:rFonts w:ascii="Arial" w:hAnsi="Arial" w:cs="Arial"/>
                <w:szCs w:val="22"/>
              </w:rPr>
              <w:t>03</w:t>
            </w:r>
          </w:p>
          <w:p w:rsidR="00AB10F8" w:rsidRPr="00F75CF6" w:rsidRDefault="00AB10F8" w:rsidP="001C08DF">
            <w:pPr>
              <w:jc w:val="both"/>
              <w:rPr>
                <w:rFonts w:ascii="Arial" w:hAnsi="Arial" w:cs="Arial"/>
                <w:szCs w:val="22"/>
              </w:rPr>
            </w:pPr>
            <w:r w:rsidRPr="00F75CF6">
              <w:rPr>
                <w:rFonts w:ascii="Arial" w:hAnsi="Arial" w:cs="Arial"/>
                <w:szCs w:val="22"/>
              </w:rPr>
              <w:t>04</w:t>
            </w:r>
          </w:p>
          <w:p w:rsidR="00AB10F8" w:rsidRPr="00F75CF6" w:rsidRDefault="00AB10F8" w:rsidP="001C08DF">
            <w:pPr>
              <w:jc w:val="both"/>
              <w:rPr>
                <w:rFonts w:ascii="Arial" w:hAnsi="Arial" w:cs="Arial"/>
                <w:szCs w:val="22"/>
              </w:rPr>
            </w:pPr>
            <w:r w:rsidRPr="00F75CF6">
              <w:rPr>
                <w:rFonts w:ascii="Arial" w:hAnsi="Arial" w:cs="Arial"/>
                <w:szCs w:val="22"/>
              </w:rPr>
              <w:t>05</w:t>
            </w:r>
          </w:p>
        </w:tc>
        <w:tc>
          <w:tcPr>
            <w:tcW w:w="2349" w:type="dxa"/>
            <w:tcBorders>
              <w:tl2br w:val="double" w:sz="6" w:space="0" w:color="auto"/>
            </w:tcBorders>
          </w:tcPr>
          <w:p w:rsidR="00AB10F8" w:rsidRPr="00F75CF6" w:rsidRDefault="00AB10F8" w:rsidP="001C08DF">
            <w:pPr>
              <w:jc w:val="both"/>
              <w:rPr>
                <w:rFonts w:ascii="Arial" w:hAnsi="Arial" w:cs="Arial"/>
                <w:szCs w:val="22"/>
              </w:rPr>
            </w:pPr>
            <w:r w:rsidRPr="00F75CF6">
              <w:rPr>
                <w:rFonts w:ascii="Arial" w:hAnsi="Arial" w:cs="Arial"/>
                <w:szCs w:val="22"/>
              </w:rPr>
              <w:t>D1</w:t>
            </w:r>
          </w:p>
          <w:p w:rsidR="00AB10F8" w:rsidRPr="00F75CF6" w:rsidRDefault="00AB10F8" w:rsidP="001C08DF">
            <w:pPr>
              <w:jc w:val="both"/>
              <w:rPr>
                <w:rFonts w:ascii="Arial" w:hAnsi="Arial" w:cs="Arial"/>
                <w:szCs w:val="22"/>
              </w:rPr>
            </w:pPr>
            <w:r w:rsidRPr="00F75CF6">
              <w:rPr>
                <w:rFonts w:ascii="Arial" w:hAnsi="Arial" w:cs="Arial"/>
                <w:szCs w:val="22"/>
              </w:rPr>
              <w:t>D2</w:t>
            </w:r>
          </w:p>
          <w:p w:rsidR="00AB10F8" w:rsidRPr="00F75CF6" w:rsidRDefault="00AB10F8" w:rsidP="001C08DF">
            <w:pPr>
              <w:jc w:val="both"/>
              <w:rPr>
                <w:rFonts w:ascii="Arial" w:hAnsi="Arial" w:cs="Arial"/>
                <w:szCs w:val="22"/>
              </w:rPr>
            </w:pPr>
            <w:r w:rsidRPr="00F75CF6">
              <w:rPr>
                <w:rFonts w:ascii="Arial" w:hAnsi="Arial" w:cs="Arial"/>
                <w:szCs w:val="22"/>
              </w:rPr>
              <w:t>D3</w:t>
            </w:r>
          </w:p>
          <w:p w:rsidR="00AB10F8" w:rsidRPr="00F75CF6" w:rsidRDefault="00AB10F8" w:rsidP="001C08DF">
            <w:pPr>
              <w:jc w:val="both"/>
              <w:rPr>
                <w:rFonts w:ascii="Arial" w:hAnsi="Arial" w:cs="Arial"/>
                <w:szCs w:val="22"/>
              </w:rPr>
            </w:pPr>
            <w:r w:rsidRPr="00F75CF6">
              <w:rPr>
                <w:rFonts w:ascii="Arial" w:hAnsi="Arial" w:cs="Arial"/>
                <w:szCs w:val="22"/>
              </w:rPr>
              <w:t>D4</w:t>
            </w:r>
          </w:p>
          <w:p w:rsidR="00AB10F8" w:rsidRPr="00F75CF6" w:rsidRDefault="00AB10F8" w:rsidP="00AB10F8">
            <w:pPr>
              <w:jc w:val="both"/>
              <w:rPr>
                <w:rFonts w:ascii="Arial" w:hAnsi="Arial" w:cs="Arial"/>
                <w:szCs w:val="22"/>
              </w:rPr>
            </w:pPr>
            <w:r w:rsidRPr="00F75CF6">
              <w:rPr>
                <w:rFonts w:ascii="Arial" w:hAnsi="Arial" w:cs="Arial"/>
                <w:szCs w:val="22"/>
              </w:rPr>
              <w:t>D5</w:t>
            </w:r>
          </w:p>
        </w:tc>
        <w:tc>
          <w:tcPr>
            <w:tcW w:w="2349" w:type="dxa"/>
            <w:tcBorders>
              <w:tl2br w:val="double" w:sz="6" w:space="0" w:color="auto"/>
            </w:tcBorders>
          </w:tcPr>
          <w:p w:rsidR="00AB10F8" w:rsidRPr="00F75CF6" w:rsidRDefault="00AB10F8" w:rsidP="001C08DF">
            <w:pPr>
              <w:jc w:val="both"/>
              <w:rPr>
                <w:rFonts w:ascii="Arial" w:hAnsi="Arial" w:cs="Arial"/>
                <w:szCs w:val="22"/>
              </w:rPr>
            </w:pPr>
            <w:r w:rsidRPr="00F75CF6">
              <w:rPr>
                <w:rFonts w:ascii="Arial" w:hAnsi="Arial" w:cs="Arial"/>
                <w:szCs w:val="22"/>
              </w:rPr>
              <w:t>A1</w:t>
            </w:r>
          </w:p>
          <w:p w:rsidR="00AB10F8" w:rsidRPr="00F75CF6" w:rsidRDefault="00AB10F8" w:rsidP="001C08DF">
            <w:pPr>
              <w:jc w:val="both"/>
              <w:rPr>
                <w:rFonts w:ascii="Arial" w:hAnsi="Arial" w:cs="Arial"/>
                <w:szCs w:val="22"/>
              </w:rPr>
            </w:pPr>
            <w:r w:rsidRPr="00F75CF6">
              <w:rPr>
                <w:rFonts w:ascii="Arial" w:hAnsi="Arial" w:cs="Arial"/>
                <w:szCs w:val="22"/>
              </w:rPr>
              <w:t>A2</w:t>
            </w:r>
          </w:p>
          <w:p w:rsidR="00AB10F8" w:rsidRPr="00F75CF6" w:rsidRDefault="00AB10F8" w:rsidP="001C08DF">
            <w:pPr>
              <w:jc w:val="both"/>
              <w:rPr>
                <w:rFonts w:ascii="Arial" w:hAnsi="Arial" w:cs="Arial"/>
                <w:szCs w:val="22"/>
              </w:rPr>
            </w:pPr>
            <w:r w:rsidRPr="00F75CF6">
              <w:rPr>
                <w:rFonts w:ascii="Arial" w:hAnsi="Arial" w:cs="Arial"/>
                <w:szCs w:val="22"/>
              </w:rPr>
              <w:t>A3</w:t>
            </w:r>
          </w:p>
          <w:p w:rsidR="00AB10F8" w:rsidRPr="00F75CF6" w:rsidRDefault="00AB10F8" w:rsidP="001C08DF">
            <w:pPr>
              <w:jc w:val="both"/>
              <w:rPr>
                <w:rFonts w:ascii="Arial" w:hAnsi="Arial" w:cs="Arial"/>
                <w:szCs w:val="22"/>
              </w:rPr>
            </w:pPr>
            <w:r w:rsidRPr="00F75CF6">
              <w:rPr>
                <w:rFonts w:ascii="Arial" w:hAnsi="Arial" w:cs="Arial"/>
                <w:szCs w:val="22"/>
              </w:rPr>
              <w:t>A4</w:t>
            </w:r>
          </w:p>
          <w:p w:rsidR="00AB10F8" w:rsidRPr="00F75CF6" w:rsidRDefault="00AB10F8" w:rsidP="001C08DF">
            <w:pPr>
              <w:jc w:val="both"/>
              <w:rPr>
                <w:rFonts w:ascii="Arial" w:hAnsi="Arial" w:cs="Arial"/>
                <w:szCs w:val="22"/>
              </w:rPr>
            </w:pPr>
            <w:r w:rsidRPr="00F75CF6">
              <w:rPr>
                <w:rFonts w:ascii="Arial" w:hAnsi="Arial" w:cs="Arial"/>
                <w:szCs w:val="22"/>
              </w:rPr>
              <w:t>A5</w:t>
            </w:r>
          </w:p>
        </w:tc>
      </w:tr>
    </w:tbl>
    <w:p w:rsidR="004D0083" w:rsidRPr="00F75CF6" w:rsidRDefault="00D048BB" w:rsidP="001C08DF">
      <w:pPr>
        <w:ind w:firstLine="311"/>
        <w:jc w:val="both"/>
        <w:rPr>
          <w:rFonts w:ascii="Arial" w:hAnsi="Arial" w:cs="Arial"/>
          <w:szCs w:val="22"/>
        </w:rPr>
      </w:pPr>
      <w:r w:rsidRPr="00F75CF6">
        <w:rPr>
          <w:rFonts w:ascii="Arial" w:hAnsi="Arial" w:cs="Arial"/>
          <w:szCs w:val="22"/>
        </w:rPr>
        <w:t>EJEMPLO:</w:t>
      </w:r>
    </w:p>
    <w:tbl>
      <w:tblPr>
        <w:tblStyle w:val="Tablaconcuadrcula"/>
        <w:tblW w:w="0" w:type="auto"/>
        <w:tblLayout w:type="fixed"/>
        <w:tblLook w:val="04A0" w:firstRow="1" w:lastRow="0" w:firstColumn="1" w:lastColumn="0" w:noHBand="0" w:noVBand="1"/>
      </w:tblPr>
      <w:tblGrid>
        <w:gridCol w:w="3823"/>
        <w:gridCol w:w="1275"/>
        <w:gridCol w:w="2552"/>
        <w:gridCol w:w="1744"/>
      </w:tblGrid>
      <w:tr w:rsidR="00D048BB" w:rsidRPr="00F75CF6" w:rsidTr="00D048BB">
        <w:tc>
          <w:tcPr>
            <w:tcW w:w="3823" w:type="dxa"/>
          </w:tcPr>
          <w:p w:rsidR="00D048BB" w:rsidRPr="00F75CF6" w:rsidRDefault="00D048BB" w:rsidP="001C08DF">
            <w:pPr>
              <w:jc w:val="both"/>
              <w:rPr>
                <w:rFonts w:ascii="Arial" w:hAnsi="Arial" w:cs="Arial"/>
                <w:b/>
                <w:color w:val="002060"/>
                <w:szCs w:val="22"/>
              </w:rPr>
            </w:pPr>
            <w:r w:rsidRPr="00F75CF6">
              <w:rPr>
                <w:rFonts w:ascii="Arial" w:hAnsi="Arial" w:cs="Arial"/>
                <w:b/>
                <w:color w:val="002060"/>
                <w:szCs w:val="22"/>
              </w:rPr>
              <w:t>DEBILIDADES</w:t>
            </w:r>
          </w:p>
        </w:tc>
        <w:tc>
          <w:tcPr>
            <w:tcW w:w="1275" w:type="dxa"/>
          </w:tcPr>
          <w:p w:rsidR="00D048BB" w:rsidRPr="00F75CF6" w:rsidRDefault="00D048BB" w:rsidP="00D048BB">
            <w:pPr>
              <w:rPr>
                <w:rFonts w:ascii="Arial" w:hAnsi="Arial" w:cs="Arial"/>
                <w:b/>
                <w:color w:val="002060"/>
                <w:szCs w:val="22"/>
              </w:rPr>
            </w:pPr>
            <w:r w:rsidRPr="00F75CF6">
              <w:rPr>
                <w:rFonts w:ascii="Arial" w:hAnsi="Arial" w:cs="Arial"/>
                <w:b/>
                <w:color w:val="002060"/>
                <w:szCs w:val="22"/>
              </w:rPr>
              <w:t>IMPORTANCIA</w:t>
            </w:r>
          </w:p>
        </w:tc>
        <w:tc>
          <w:tcPr>
            <w:tcW w:w="2552" w:type="dxa"/>
          </w:tcPr>
          <w:p w:rsidR="00D048BB" w:rsidRPr="00F75CF6" w:rsidRDefault="00D048BB" w:rsidP="001C08DF">
            <w:pPr>
              <w:jc w:val="both"/>
              <w:rPr>
                <w:rFonts w:ascii="Arial" w:hAnsi="Arial" w:cs="Arial"/>
                <w:b/>
                <w:color w:val="002060"/>
                <w:szCs w:val="22"/>
              </w:rPr>
            </w:pPr>
            <w:r w:rsidRPr="00F75CF6">
              <w:rPr>
                <w:rFonts w:ascii="Arial" w:hAnsi="Arial" w:cs="Arial"/>
                <w:b/>
                <w:color w:val="002060"/>
                <w:szCs w:val="22"/>
              </w:rPr>
              <w:t>PONDERACION</w:t>
            </w:r>
          </w:p>
        </w:tc>
        <w:tc>
          <w:tcPr>
            <w:tcW w:w="1744" w:type="dxa"/>
          </w:tcPr>
          <w:p w:rsidR="00D048BB" w:rsidRPr="00F75CF6" w:rsidRDefault="00D048BB" w:rsidP="001C08DF">
            <w:pPr>
              <w:jc w:val="both"/>
              <w:rPr>
                <w:rFonts w:ascii="Arial" w:hAnsi="Arial" w:cs="Arial"/>
                <w:b/>
                <w:color w:val="002060"/>
                <w:szCs w:val="22"/>
              </w:rPr>
            </w:pPr>
            <w:r w:rsidRPr="00F75CF6">
              <w:rPr>
                <w:rFonts w:ascii="Arial" w:hAnsi="Arial" w:cs="Arial"/>
                <w:b/>
                <w:color w:val="002060"/>
                <w:szCs w:val="22"/>
              </w:rPr>
              <w:t>RESULTADO</w:t>
            </w:r>
          </w:p>
        </w:tc>
      </w:tr>
      <w:tr w:rsidR="00D048BB" w:rsidRPr="00F75CF6" w:rsidTr="00D048BB">
        <w:tc>
          <w:tcPr>
            <w:tcW w:w="3823" w:type="dxa"/>
          </w:tcPr>
          <w:p w:rsidR="00D048BB" w:rsidRPr="00F75CF6" w:rsidRDefault="00D048BB" w:rsidP="001C08DF">
            <w:pPr>
              <w:jc w:val="both"/>
              <w:rPr>
                <w:rFonts w:ascii="Arial" w:hAnsi="Arial" w:cs="Arial"/>
                <w:szCs w:val="22"/>
              </w:rPr>
            </w:pPr>
            <w:r w:rsidRPr="00F75CF6">
              <w:rPr>
                <w:rFonts w:ascii="Arial" w:hAnsi="Arial" w:cs="Arial"/>
                <w:szCs w:val="22"/>
              </w:rPr>
              <w:lastRenderedPageBreak/>
              <w:t>POCA CREDIBILIDAD EN EL INE</w:t>
            </w:r>
          </w:p>
        </w:tc>
        <w:tc>
          <w:tcPr>
            <w:tcW w:w="1275" w:type="dxa"/>
          </w:tcPr>
          <w:p w:rsidR="00D048BB" w:rsidRPr="00F75CF6" w:rsidRDefault="00D048BB" w:rsidP="001C08DF">
            <w:pPr>
              <w:jc w:val="both"/>
              <w:rPr>
                <w:rFonts w:ascii="Arial" w:hAnsi="Arial" w:cs="Arial"/>
                <w:szCs w:val="22"/>
              </w:rPr>
            </w:pPr>
            <w:r w:rsidRPr="00F75CF6">
              <w:rPr>
                <w:rFonts w:ascii="Arial" w:hAnsi="Arial" w:cs="Arial"/>
                <w:szCs w:val="22"/>
              </w:rPr>
              <w:t>10</w:t>
            </w:r>
          </w:p>
        </w:tc>
        <w:tc>
          <w:tcPr>
            <w:tcW w:w="2552" w:type="dxa"/>
          </w:tcPr>
          <w:p w:rsidR="00D048BB" w:rsidRPr="00F75CF6" w:rsidRDefault="00D048BB" w:rsidP="001C08DF">
            <w:pPr>
              <w:jc w:val="both"/>
              <w:rPr>
                <w:rFonts w:ascii="Arial" w:hAnsi="Arial" w:cs="Arial"/>
                <w:szCs w:val="22"/>
              </w:rPr>
            </w:pPr>
            <w:r w:rsidRPr="00F75CF6">
              <w:rPr>
                <w:rFonts w:ascii="Arial" w:hAnsi="Arial" w:cs="Arial"/>
                <w:szCs w:val="22"/>
              </w:rPr>
              <w:t>0.8</w:t>
            </w:r>
          </w:p>
        </w:tc>
        <w:tc>
          <w:tcPr>
            <w:tcW w:w="1744" w:type="dxa"/>
          </w:tcPr>
          <w:p w:rsidR="00D048BB" w:rsidRPr="00F75CF6" w:rsidRDefault="00D048BB" w:rsidP="001C08DF">
            <w:pPr>
              <w:jc w:val="both"/>
              <w:rPr>
                <w:rFonts w:ascii="Arial" w:hAnsi="Arial" w:cs="Arial"/>
                <w:szCs w:val="22"/>
              </w:rPr>
            </w:pPr>
            <w:r w:rsidRPr="00F75CF6">
              <w:rPr>
                <w:rFonts w:ascii="Arial" w:hAnsi="Arial" w:cs="Arial"/>
                <w:szCs w:val="22"/>
              </w:rPr>
              <w:t>8</w:t>
            </w:r>
          </w:p>
        </w:tc>
      </w:tr>
      <w:tr w:rsidR="00D048BB" w:rsidRPr="00F75CF6" w:rsidTr="00D048BB">
        <w:tc>
          <w:tcPr>
            <w:tcW w:w="3823" w:type="dxa"/>
          </w:tcPr>
          <w:p w:rsidR="00D048BB" w:rsidRPr="00F75CF6" w:rsidRDefault="00D048BB" w:rsidP="001C08DF">
            <w:pPr>
              <w:jc w:val="both"/>
              <w:rPr>
                <w:rFonts w:ascii="Arial" w:hAnsi="Arial" w:cs="Arial"/>
                <w:szCs w:val="22"/>
              </w:rPr>
            </w:pPr>
            <w:r w:rsidRPr="00F75CF6">
              <w:rPr>
                <w:rFonts w:ascii="Arial" w:hAnsi="Arial" w:cs="Arial"/>
                <w:szCs w:val="22"/>
              </w:rPr>
              <w:t>Poca participación ciudadana</w:t>
            </w:r>
          </w:p>
        </w:tc>
        <w:tc>
          <w:tcPr>
            <w:tcW w:w="1275" w:type="dxa"/>
          </w:tcPr>
          <w:p w:rsidR="00D048BB" w:rsidRPr="00F75CF6" w:rsidRDefault="00D048BB" w:rsidP="001C08DF">
            <w:pPr>
              <w:jc w:val="both"/>
              <w:rPr>
                <w:rFonts w:ascii="Arial" w:hAnsi="Arial" w:cs="Arial"/>
                <w:szCs w:val="22"/>
              </w:rPr>
            </w:pPr>
            <w:r w:rsidRPr="00F75CF6">
              <w:rPr>
                <w:rFonts w:ascii="Arial" w:hAnsi="Arial" w:cs="Arial"/>
                <w:szCs w:val="22"/>
              </w:rPr>
              <w:t>6</w:t>
            </w:r>
          </w:p>
        </w:tc>
        <w:tc>
          <w:tcPr>
            <w:tcW w:w="2552" w:type="dxa"/>
          </w:tcPr>
          <w:p w:rsidR="00D048BB" w:rsidRPr="00F75CF6" w:rsidRDefault="00D048BB" w:rsidP="001C08DF">
            <w:pPr>
              <w:jc w:val="both"/>
              <w:rPr>
                <w:rFonts w:ascii="Arial" w:hAnsi="Arial" w:cs="Arial"/>
                <w:szCs w:val="22"/>
              </w:rPr>
            </w:pPr>
            <w:r w:rsidRPr="00F75CF6">
              <w:rPr>
                <w:rFonts w:ascii="Arial" w:hAnsi="Arial" w:cs="Arial"/>
                <w:szCs w:val="22"/>
              </w:rPr>
              <w:t>0.6</w:t>
            </w:r>
          </w:p>
        </w:tc>
        <w:tc>
          <w:tcPr>
            <w:tcW w:w="1744" w:type="dxa"/>
          </w:tcPr>
          <w:p w:rsidR="00D048BB" w:rsidRPr="00F75CF6" w:rsidRDefault="00D048BB" w:rsidP="001C08DF">
            <w:pPr>
              <w:jc w:val="both"/>
              <w:rPr>
                <w:rFonts w:ascii="Arial" w:hAnsi="Arial" w:cs="Arial"/>
                <w:szCs w:val="22"/>
              </w:rPr>
            </w:pPr>
            <w:r w:rsidRPr="00F75CF6">
              <w:rPr>
                <w:rFonts w:ascii="Arial" w:hAnsi="Arial" w:cs="Arial"/>
                <w:szCs w:val="22"/>
              </w:rPr>
              <w:t>5.8</w:t>
            </w:r>
          </w:p>
        </w:tc>
      </w:tr>
      <w:tr w:rsidR="00D048BB" w:rsidRPr="00F75CF6" w:rsidTr="00D048BB">
        <w:tc>
          <w:tcPr>
            <w:tcW w:w="3823" w:type="dxa"/>
          </w:tcPr>
          <w:p w:rsidR="00D048BB" w:rsidRPr="00F75CF6" w:rsidRDefault="00D048BB" w:rsidP="001C08DF">
            <w:pPr>
              <w:jc w:val="both"/>
              <w:rPr>
                <w:rFonts w:ascii="Arial" w:hAnsi="Arial" w:cs="Arial"/>
                <w:szCs w:val="22"/>
              </w:rPr>
            </w:pPr>
            <w:r w:rsidRPr="00F75CF6">
              <w:rPr>
                <w:rFonts w:ascii="Arial" w:hAnsi="Arial" w:cs="Arial"/>
                <w:szCs w:val="22"/>
              </w:rPr>
              <w:t>Demasiados recursos financieros</w:t>
            </w:r>
          </w:p>
        </w:tc>
        <w:tc>
          <w:tcPr>
            <w:tcW w:w="1275" w:type="dxa"/>
          </w:tcPr>
          <w:p w:rsidR="00D048BB" w:rsidRPr="00F75CF6" w:rsidRDefault="00D048BB" w:rsidP="001C08DF">
            <w:pPr>
              <w:jc w:val="both"/>
              <w:rPr>
                <w:rFonts w:ascii="Arial" w:hAnsi="Arial" w:cs="Arial"/>
                <w:szCs w:val="22"/>
              </w:rPr>
            </w:pPr>
            <w:r w:rsidRPr="00F75CF6">
              <w:rPr>
                <w:rFonts w:ascii="Arial" w:hAnsi="Arial" w:cs="Arial"/>
                <w:szCs w:val="22"/>
              </w:rPr>
              <w:t>8</w:t>
            </w:r>
          </w:p>
        </w:tc>
        <w:tc>
          <w:tcPr>
            <w:tcW w:w="2552" w:type="dxa"/>
          </w:tcPr>
          <w:p w:rsidR="00D048BB" w:rsidRPr="00F75CF6" w:rsidRDefault="00D048BB" w:rsidP="001C08DF">
            <w:pPr>
              <w:jc w:val="both"/>
              <w:rPr>
                <w:rFonts w:ascii="Arial" w:hAnsi="Arial" w:cs="Arial"/>
                <w:szCs w:val="22"/>
              </w:rPr>
            </w:pPr>
            <w:r w:rsidRPr="00F75CF6">
              <w:rPr>
                <w:rFonts w:ascii="Arial" w:hAnsi="Arial" w:cs="Arial"/>
                <w:szCs w:val="22"/>
              </w:rPr>
              <w:t>0.8</w:t>
            </w:r>
          </w:p>
        </w:tc>
        <w:tc>
          <w:tcPr>
            <w:tcW w:w="1744" w:type="dxa"/>
          </w:tcPr>
          <w:p w:rsidR="00D048BB" w:rsidRPr="00F75CF6" w:rsidRDefault="00D048BB" w:rsidP="001C08DF">
            <w:pPr>
              <w:jc w:val="both"/>
              <w:rPr>
                <w:rFonts w:ascii="Arial" w:hAnsi="Arial" w:cs="Arial"/>
                <w:szCs w:val="22"/>
              </w:rPr>
            </w:pPr>
            <w:r w:rsidRPr="00F75CF6">
              <w:rPr>
                <w:rFonts w:ascii="Arial" w:hAnsi="Arial" w:cs="Arial"/>
                <w:szCs w:val="22"/>
              </w:rPr>
              <w:t>7.3</w:t>
            </w:r>
          </w:p>
        </w:tc>
      </w:tr>
      <w:tr w:rsidR="00D048BB" w:rsidRPr="00F75CF6" w:rsidTr="00D048BB">
        <w:tc>
          <w:tcPr>
            <w:tcW w:w="3823" w:type="dxa"/>
            <w:tcBorders>
              <w:bottom w:val="double" w:sz="6" w:space="0" w:color="auto"/>
            </w:tcBorders>
          </w:tcPr>
          <w:p w:rsidR="00D048BB" w:rsidRPr="00F75CF6" w:rsidRDefault="00D048BB" w:rsidP="001C08DF">
            <w:pPr>
              <w:jc w:val="both"/>
              <w:rPr>
                <w:rFonts w:ascii="Arial" w:hAnsi="Arial" w:cs="Arial"/>
                <w:szCs w:val="22"/>
              </w:rPr>
            </w:pPr>
            <w:r w:rsidRPr="00F75CF6">
              <w:rPr>
                <w:rFonts w:ascii="Arial" w:hAnsi="Arial" w:cs="Arial"/>
                <w:szCs w:val="22"/>
              </w:rPr>
              <w:t>Los partidos políticos no acatan normas ni reglamentos</w:t>
            </w:r>
          </w:p>
        </w:tc>
        <w:tc>
          <w:tcPr>
            <w:tcW w:w="1275" w:type="dxa"/>
            <w:tcBorders>
              <w:bottom w:val="double" w:sz="6" w:space="0" w:color="auto"/>
            </w:tcBorders>
          </w:tcPr>
          <w:p w:rsidR="00D048BB" w:rsidRPr="00F75CF6" w:rsidRDefault="00D048BB" w:rsidP="001C08DF">
            <w:pPr>
              <w:jc w:val="both"/>
              <w:rPr>
                <w:rFonts w:ascii="Arial" w:hAnsi="Arial" w:cs="Arial"/>
                <w:szCs w:val="22"/>
              </w:rPr>
            </w:pPr>
            <w:r w:rsidRPr="00F75CF6">
              <w:rPr>
                <w:rFonts w:ascii="Arial" w:hAnsi="Arial" w:cs="Arial"/>
                <w:szCs w:val="22"/>
              </w:rPr>
              <w:t>5</w:t>
            </w:r>
          </w:p>
        </w:tc>
        <w:tc>
          <w:tcPr>
            <w:tcW w:w="2552" w:type="dxa"/>
            <w:tcBorders>
              <w:bottom w:val="double" w:sz="6" w:space="0" w:color="auto"/>
            </w:tcBorders>
          </w:tcPr>
          <w:p w:rsidR="00D048BB" w:rsidRPr="00F75CF6" w:rsidRDefault="00D048BB" w:rsidP="001C08DF">
            <w:pPr>
              <w:jc w:val="both"/>
              <w:rPr>
                <w:rFonts w:ascii="Arial" w:hAnsi="Arial" w:cs="Arial"/>
                <w:szCs w:val="22"/>
              </w:rPr>
            </w:pPr>
            <w:r w:rsidRPr="00F75CF6">
              <w:rPr>
                <w:rFonts w:ascii="Arial" w:hAnsi="Arial" w:cs="Arial"/>
                <w:szCs w:val="22"/>
              </w:rPr>
              <w:t>0.5</w:t>
            </w:r>
          </w:p>
        </w:tc>
        <w:tc>
          <w:tcPr>
            <w:tcW w:w="1744" w:type="dxa"/>
            <w:tcBorders>
              <w:bottom w:val="double" w:sz="6" w:space="0" w:color="auto"/>
            </w:tcBorders>
          </w:tcPr>
          <w:p w:rsidR="00D048BB" w:rsidRPr="00F75CF6" w:rsidRDefault="00D048BB" w:rsidP="001C08DF">
            <w:pPr>
              <w:jc w:val="both"/>
              <w:rPr>
                <w:rFonts w:ascii="Arial" w:hAnsi="Arial" w:cs="Arial"/>
                <w:szCs w:val="22"/>
              </w:rPr>
            </w:pPr>
            <w:r w:rsidRPr="00F75CF6">
              <w:rPr>
                <w:rFonts w:ascii="Arial" w:hAnsi="Arial" w:cs="Arial"/>
                <w:szCs w:val="22"/>
              </w:rPr>
              <w:t>4.5</w:t>
            </w:r>
          </w:p>
        </w:tc>
      </w:tr>
      <w:tr w:rsidR="00D048BB" w:rsidRPr="00F75CF6" w:rsidTr="00D048BB">
        <w:tc>
          <w:tcPr>
            <w:tcW w:w="3823" w:type="dxa"/>
            <w:tcBorders>
              <w:top w:val="double" w:sz="6" w:space="0" w:color="auto"/>
              <w:left w:val="double" w:sz="6" w:space="0" w:color="auto"/>
              <w:bottom w:val="double" w:sz="6" w:space="0" w:color="auto"/>
              <w:right w:val="nil"/>
            </w:tcBorders>
          </w:tcPr>
          <w:p w:rsidR="00D048BB" w:rsidRPr="00F75CF6" w:rsidRDefault="00D048BB" w:rsidP="001C08DF">
            <w:pPr>
              <w:jc w:val="both"/>
              <w:rPr>
                <w:rFonts w:ascii="Arial" w:hAnsi="Arial" w:cs="Arial"/>
                <w:b/>
                <w:szCs w:val="22"/>
              </w:rPr>
            </w:pPr>
            <w:r w:rsidRPr="00F75CF6">
              <w:rPr>
                <w:rFonts w:ascii="Arial" w:hAnsi="Arial" w:cs="Arial"/>
                <w:b/>
                <w:szCs w:val="22"/>
              </w:rPr>
              <w:t>TOTAL</w:t>
            </w:r>
          </w:p>
        </w:tc>
        <w:tc>
          <w:tcPr>
            <w:tcW w:w="1275" w:type="dxa"/>
            <w:tcBorders>
              <w:top w:val="double" w:sz="6" w:space="0" w:color="auto"/>
              <w:left w:val="nil"/>
              <w:bottom w:val="double" w:sz="6" w:space="0" w:color="auto"/>
              <w:right w:val="nil"/>
            </w:tcBorders>
          </w:tcPr>
          <w:p w:rsidR="00D048BB" w:rsidRPr="00F75CF6" w:rsidRDefault="00D048BB" w:rsidP="001C08DF">
            <w:pPr>
              <w:jc w:val="both"/>
              <w:rPr>
                <w:rFonts w:ascii="Arial" w:hAnsi="Arial" w:cs="Arial"/>
                <w:b/>
                <w:szCs w:val="22"/>
              </w:rPr>
            </w:pPr>
          </w:p>
        </w:tc>
        <w:tc>
          <w:tcPr>
            <w:tcW w:w="2552" w:type="dxa"/>
            <w:tcBorders>
              <w:top w:val="double" w:sz="6" w:space="0" w:color="auto"/>
              <w:left w:val="nil"/>
              <w:bottom w:val="double" w:sz="6" w:space="0" w:color="auto"/>
              <w:right w:val="nil"/>
            </w:tcBorders>
          </w:tcPr>
          <w:p w:rsidR="00D048BB" w:rsidRPr="00F75CF6" w:rsidRDefault="00D048BB" w:rsidP="001C08DF">
            <w:pPr>
              <w:jc w:val="both"/>
              <w:rPr>
                <w:rFonts w:ascii="Arial" w:hAnsi="Arial" w:cs="Arial"/>
                <w:b/>
                <w:szCs w:val="22"/>
              </w:rPr>
            </w:pPr>
            <w:r w:rsidRPr="00F75CF6">
              <w:rPr>
                <w:rFonts w:ascii="Arial" w:hAnsi="Arial" w:cs="Arial"/>
                <w:b/>
                <w:szCs w:val="22"/>
              </w:rPr>
              <w:t>4.67</w:t>
            </w:r>
          </w:p>
        </w:tc>
        <w:tc>
          <w:tcPr>
            <w:tcW w:w="1744" w:type="dxa"/>
            <w:tcBorders>
              <w:top w:val="double" w:sz="6" w:space="0" w:color="auto"/>
              <w:left w:val="nil"/>
              <w:bottom w:val="double" w:sz="6" w:space="0" w:color="auto"/>
              <w:right w:val="double" w:sz="6" w:space="0" w:color="auto"/>
            </w:tcBorders>
          </w:tcPr>
          <w:p w:rsidR="00D048BB" w:rsidRPr="00F75CF6" w:rsidRDefault="00D048BB" w:rsidP="001C08DF">
            <w:pPr>
              <w:jc w:val="both"/>
              <w:rPr>
                <w:rFonts w:ascii="Arial" w:hAnsi="Arial" w:cs="Arial"/>
                <w:b/>
                <w:szCs w:val="22"/>
              </w:rPr>
            </w:pPr>
          </w:p>
        </w:tc>
      </w:tr>
    </w:tbl>
    <w:p w:rsidR="00D048BB" w:rsidRPr="00F75CF6" w:rsidRDefault="00D048BB" w:rsidP="001C08DF">
      <w:pPr>
        <w:ind w:firstLine="311"/>
        <w:jc w:val="both"/>
        <w:rPr>
          <w:rFonts w:ascii="Arial" w:hAnsi="Arial" w:cs="Arial"/>
          <w:szCs w:val="22"/>
        </w:rPr>
      </w:pPr>
    </w:p>
    <w:tbl>
      <w:tblPr>
        <w:tblStyle w:val="Tablaconcuadrcula"/>
        <w:tblW w:w="0" w:type="auto"/>
        <w:tblLayout w:type="fixed"/>
        <w:tblLook w:val="04A0" w:firstRow="1" w:lastRow="0" w:firstColumn="1" w:lastColumn="0" w:noHBand="0" w:noVBand="1"/>
      </w:tblPr>
      <w:tblGrid>
        <w:gridCol w:w="3823"/>
        <w:gridCol w:w="1599"/>
        <w:gridCol w:w="2114"/>
        <w:gridCol w:w="1858"/>
      </w:tblGrid>
      <w:tr w:rsidR="00D048BB" w:rsidRPr="00F75CF6" w:rsidTr="00D048BB">
        <w:tc>
          <w:tcPr>
            <w:tcW w:w="3823" w:type="dxa"/>
          </w:tcPr>
          <w:p w:rsidR="00D048BB" w:rsidRPr="00F75CF6" w:rsidRDefault="00D048BB" w:rsidP="001C08DF">
            <w:pPr>
              <w:jc w:val="both"/>
              <w:rPr>
                <w:rFonts w:ascii="Arial" w:hAnsi="Arial" w:cs="Arial"/>
                <w:b/>
                <w:color w:val="002060"/>
                <w:szCs w:val="22"/>
              </w:rPr>
            </w:pPr>
            <w:r w:rsidRPr="00F75CF6">
              <w:rPr>
                <w:rFonts w:ascii="Arial" w:hAnsi="Arial" w:cs="Arial"/>
                <w:b/>
                <w:color w:val="002060"/>
                <w:szCs w:val="22"/>
              </w:rPr>
              <w:t>OPORTUNIDADES</w:t>
            </w:r>
          </w:p>
        </w:tc>
        <w:tc>
          <w:tcPr>
            <w:tcW w:w="1599" w:type="dxa"/>
          </w:tcPr>
          <w:p w:rsidR="00D048BB" w:rsidRPr="00F75CF6" w:rsidRDefault="00D048BB" w:rsidP="001C08DF">
            <w:pPr>
              <w:jc w:val="both"/>
              <w:rPr>
                <w:rFonts w:ascii="Arial" w:hAnsi="Arial" w:cs="Arial"/>
                <w:b/>
                <w:color w:val="002060"/>
                <w:szCs w:val="22"/>
              </w:rPr>
            </w:pPr>
            <w:r w:rsidRPr="00F75CF6">
              <w:rPr>
                <w:rFonts w:ascii="Arial" w:hAnsi="Arial" w:cs="Arial"/>
                <w:b/>
                <w:color w:val="002060"/>
                <w:szCs w:val="22"/>
              </w:rPr>
              <w:t>IMPORTANCIA</w:t>
            </w:r>
          </w:p>
        </w:tc>
        <w:tc>
          <w:tcPr>
            <w:tcW w:w="2114" w:type="dxa"/>
            <w:tcBorders>
              <w:right w:val="double" w:sz="6" w:space="0" w:color="auto"/>
            </w:tcBorders>
          </w:tcPr>
          <w:p w:rsidR="00D048BB" w:rsidRPr="00F75CF6" w:rsidRDefault="00D048BB" w:rsidP="001C08DF">
            <w:pPr>
              <w:jc w:val="both"/>
              <w:rPr>
                <w:rFonts w:ascii="Arial" w:hAnsi="Arial" w:cs="Arial"/>
                <w:b/>
                <w:color w:val="002060"/>
                <w:szCs w:val="22"/>
              </w:rPr>
            </w:pPr>
            <w:r w:rsidRPr="00F75CF6">
              <w:rPr>
                <w:rFonts w:ascii="Arial" w:hAnsi="Arial" w:cs="Arial"/>
                <w:b/>
                <w:color w:val="002060"/>
                <w:szCs w:val="22"/>
              </w:rPr>
              <w:t>PONDERACION</w:t>
            </w:r>
          </w:p>
        </w:tc>
        <w:tc>
          <w:tcPr>
            <w:tcW w:w="1858" w:type="dxa"/>
            <w:tcBorders>
              <w:left w:val="double" w:sz="6" w:space="0" w:color="auto"/>
            </w:tcBorders>
          </w:tcPr>
          <w:p w:rsidR="00D048BB" w:rsidRPr="00F75CF6" w:rsidRDefault="00D048BB" w:rsidP="001C08DF">
            <w:pPr>
              <w:jc w:val="both"/>
              <w:rPr>
                <w:rFonts w:ascii="Arial" w:hAnsi="Arial" w:cs="Arial"/>
                <w:b/>
                <w:color w:val="002060"/>
                <w:szCs w:val="22"/>
              </w:rPr>
            </w:pPr>
            <w:r w:rsidRPr="00F75CF6">
              <w:rPr>
                <w:rFonts w:ascii="Arial" w:hAnsi="Arial" w:cs="Arial"/>
                <w:b/>
                <w:color w:val="002060"/>
                <w:szCs w:val="22"/>
              </w:rPr>
              <w:t>RESULTADO</w:t>
            </w:r>
          </w:p>
        </w:tc>
      </w:tr>
      <w:tr w:rsidR="00D048BB" w:rsidRPr="00F75CF6" w:rsidTr="00D048BB">
        <w:tc>
          <w:tcPr>
            <w:tcW w:w="3823" w:type="dxa"/>
          </w:tcPr>
          <w:p w:rsidR="00D048BB" w:rsidRPr="00F75CF6" w:rsidRDefault="00D048BB" w:rsidP="001C08DF">
            <w:pPr>
              <w:jc w:val="both"/>
              <w:rPr>
                <w:rFonts w:ascii="Arial" w:hAnsi="Arial" w:cs="Arial"/>
                <w:color w:val="auto"/>
                <w:szCs w:val="22"/>
              </w:rPr>
            </w:pPr>
            <w:r w:rsidRPr="00F75CF6">
              <w:rPr>
                <w:rFonts w:ascii="Arial" w:hAnsi="Arial" w:cs="Arial"/>
                <w:color w:val="auto"/>
                <w:szCs w:val="22"/>
              </w:rPr>
              <w:t>Aprovechar la experiencia de procesos pasados</w:t>
            </w:r>
          </w:p>
        </w:tc>
        <w:tc>
          <w:tcPr>
            <w:tcW w:w="1599" w:type="dxa"/>
          </w:tcPr>
          <w:p w:rsidR="00D048BB" w:rsidRPr="00F75CF6" w:rsidRDefault="004C05EF" w:rsidP="001C08DF">
            <w:pPr>
              <w:jc w:val="both"/>
              <w:rPr>
                <w:rFonts w:ascii="Arial" w:hAnsi="Arial" w:cs="Arial"/>
                <w:color w:val="auto"/>
                <w:szCs w:val="22"/>
              </w:rPr>
            </w:pPr>
            <w:r w:rsidRPr="00F75CF6">
              <w:rPr>
                <w:rFonts w:ascii="Arial" w:hAnsi="Arial" w:cs="Arial"/>
                <w:color w:val="auto"/>
                <w:szCs w:val="22"/>
              </w:rPr>
              <w:t>10</w:t>
            </w:r>
          </w:p>
        </w:tc>
        <w:tc>
          <w:tcPr>
            <w:tcW w:w="2114" w:type="dxa"/>
            <w:tcBorders>
              <w:right w:val="double" w:sz="6" w:space="0" w:color="auto"/>
            </w:tcBorders>
          </w:tcPr>
          <w:p w:rsidR="00D048BB" w:rsidRPr="00F75CF6" w:rsidRDefault="004C05EF" w:rsidP="001C08DF">
            <w:pPr>
              <w:jc w:val="both"/>
              <w:rPr>
                <w:rFonts w:ascii="Arial" w:hAnsi="Arial" w:cs="Arial"/>
                <w:color w:val="auto"/>
                <w:szCs w:val="22"/>
              </w:rPr>
            </w:pPr>
            <w:r w:rsidRPr="00F75CF6">
              <w:rPr>
                <w:rFonts w:ascii="Arial" w:hAnsi="Arial" w:cs="Arial"/>
                <w:color w:val="auto"/>
                <w:szCs w:val="22"/>
              </w:rPr>
              <w:t>1</w:t>
            </w:r>
          </w:p>
        </w:tc>
        <w:tc>
          <w:tcPr>
            <w:tcW w:w="1858" w:type="dxa"/>
            <w:tcBorders>
              <w:left w:val="double" w:sz="6" w:space="0" w:color="auto"/>
            </w:tcBorders>
          </w:tcPr>
          <w:p w:rsidR="00D048BB" w:rsidRPr="00F75CF6" w:rsidRDefault="004C05EF" w:rsidP="001C08DF">
            <w:pPr>
              <w:jc w:val="both"/>
              <w:rPr>
                <w:rFonts w:ascii="Arial" w:hAnsi="Arial" w:cs="Arial"/>
                <w:color w:val="auto"/>
                <w:szCs w:val="22"/>
              </w:rPr>
            </w:pPr>
            <w:r w:rsidRPr="00F75CF6">
              <w:rPr>
                <w:rFonts w:ascii="Arial" w:hAnsi="Arial" w:cs="Arial"/>
                <w:color w:val="auto"/>
                <w:szCs w:val="22"/>
              </w:rPr>
              <w:t>10</w:t>
            </w:r>
          </w:p>
        </w:tc>
      </w:tr>
      <w:tr w:rsidR="004C05EF" w:rsidRPr="00F75CF6" w:rsidTr="00D048BB">
        <w:tc>
          <w:tcPr>
            <w:tcW w:w="3823"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Servicio Profesional electoral</w:t>
            </w:r>
          </w:p>
        </w:tc>
        <w:tc>
          <w:tcPr>
            <w:tcW w:w="1599"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10</w:t>
            </w:r>
          </w:p>
        </w:tc>
        <w:tc>
          <w:tcPr>
            <w:tcW w:w="2114" w:type="dxa"/>
            <w:tcBorders>
              <w:right w:val="double" w:sz="6" w:space="0" w:color="auto"/>
            </w:tcBorders>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1</w:t>
            </w:r>
          </w:p>
        </w:tc>
        <w:tc>
          <w:tcPr>
            <w:tcW w:w="1858" w:type="dxa"/>
            <w:tcBorders>
              <w:left w:val="double" w:sz="6" w:space="0" w:color="auto"/>
            </w:tcBorders>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10</w:t>
            </w:r>
          </w:p>
        </w:tc>
      </w:tr>
      <w:tr w:rsidR="004C05EF" w:rsidRPr="00F75CF6" w:rsidTr="00D048BB">
        <w:tc>
          <w:tcPr>
            <w:tcW w:w="3823"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Implementación de uso TIC</w:t>
            </w:r>
          </w:p>
        </w:tc>
        <w:tc>
          <w:tcPr>
            <w:tcW w:w="1599"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10</w:t>
            </w:r>
          </w:p>
        </w:tc>
        <w:tc>
          <w:tcPr>
            <w:tcW w:w="2114" w:type="dxa"/>
            <w:tcBorders>
              <w:right w:val="double" w:sz="6" w:space="0" w:color="auto"/>
            </w:tcBorders>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1</w:t>
            </w:r>
          </w:p>
        </w:tc>
        <w:tc>
          <w:tcPr>
            <w:tcW w:w="1858" w:type="dxa"/>
            <w:tcBorders>
              <w:left w:val="double" w:sz="6" w:space="0" w:color="auto"/>
            </w:tcBorders>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10</w:t>
            </w:r>
          </w:p>
        </w:tc>
      </w:tr>
      <w:tr w:rsidR="004C05EF" w:rsidRPr="00F75CF6" w:rsidTr="004C05EF">
        <w:tc>
          <w:tcPr>
            <w:tcW w:w="3823"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Capacitación cívica a la población</w:t>
            </w:r>
          </w:p>
        </w:tc>
        <w:tc>
          <w:tcPr>
            <w:tcW w:w="1599" w:type="dxa"/>
            <w:tcBorders>
              <w:bottom w:val="double" w:sz="6" w:space="0" w:color="auto"/>
            </w:tcBorders>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8</w:t>
            </w:r>
          </w:p>
        </w:tc>
        <w:tc>
          <w:tcPr>
            <w:tcW w:w="2114" w:type="dxa"/>
            <w:tcBorders>
              <w:bottom w:val="double" w:sz="6" w:space="0" w:color="auto"/>
              <w:right w:val="double" w:sz="6" w:space="0" w:color="auto"/>
            </w:tcBorders>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0.8</w:t>
            </w:r>
          </w:p>
        </w:tc>
        <w:tc>
          <w:tcPr>
            <w:tcW w:w="1858" w:type="dxa"/>
            <w:tcBorders>
              <w:left w:val="double" w:sz="6" w:space="0" w:color="auto"/>
              <w:bottom w:val="double" w:sz="6" w:space="0" w:color="auto"/>
            </w:tcBorders>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7.5</w:t>
            </w:r>
          </w:p>
        </w:tc>
      </w:tr>
      <w:tr w:rsidR="004C05EF" w:rsidRPr="00F75CF6" w:rsidTr="004C05EF">
        <w:tc>
          <w:tcPr>
            <w:tcW w:w="3823" w:type="dxa"/>
            <w:tcBorders>
              <w:right w:val="nil"/>
            </w:tcBorders>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TOTAL</w:t>
            </w:r>
          </w:p>
        </w:tc>
        <w:tc>
          <w:tcPr>
            <w:tcW w:w="1599" w:type="dxa"/>
            <w:tcBorders>
              <w:top w:val="double" w:sz="6" w:space="0" w:color="auto"/>
              <w:left w:val="nil"/>
              <w:bottom w:val="double" w:sz="6" w:space="0" w:color="auto"/>
            </w:tcBorders>
          </w:tcPr>
          <w:p w:rsidR="004C05EF" w:rsidRPr="00F75CF6" w:rsidRDefault="004C05EF" w:rsidP="001C08DF">
            <w:pPr>
              <w:jc w:val="both"/>
              <w:rPr>
                <w:rFonts w:ascii="Arial" w:hAnsi="Arial" w:cs="Arial"/>
                <w:b/>
                <w:color w:val="auto"/>
                <w:szCs w:val="22"/>
              </w:rPr>
            </w:pPr>
          </w:p>
        </w:tc>
        <w:tc>
          <w:tcPr>
            <w:tcW w:w="2114" w:type="dxa"/>
            <w:tcBorders>
              <w:top w:val="double" w:sz="6" w:space="0" w:color="auto"/>
              <w:bottom w:val="double" w:sz="6" w:space="0" w:color="auto"/>
              <w:right w:val="double" w:sz="6" w:space="0" w:color="auto"/>
            </w:tcBorders>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8.9</w:t>
            </w:r>
          </w:p>
        </w:tc>
        <w:tc>
          <w:tcPr>
            <w:tcW w:w="1858" w:type="dxa"/>
            <w:tcBorders>
              <w:top w:val="double" w:sz="6" w:space="0" w:color="auto"/>
              <w:left w:val="double" w:sz="6" w:space="0" w:color="auto"/>
              <w:bottom w:val="double" w:sz="6" w:space="0" w:color="auto"/>
              <w:right w:val="double" w:sz="6" w:space="0" w:color="auto"/>
            </w:tcBorders>
          </w:tcPr>
          <w:p w:rsidR="004C05EF" w:rsidRPr="00F75CF6" w:rsidRDefault="004C05EF" w:rsidP="001C08DF">
            <w:pPr>
              <w:jc w:val="both"/>
              <w:rPr>
                <w:rFonts w:ascii="Arial" w:hAnsi="Arial" w:cs="Arial"/>
                <w:b/>
                <w:color w:val="auto"/>
                <w:szCs w:val="22"/>
              </w:rPr>
            </w:pPr>
          </w:p>
        </w:tc>
      </w:tr>
    </w:tbl>
    <w:p w:rsidR="00D048BB" w:rsidRPr="00F75CF6" w:rsidRDefault="00D048BB" w:rsidP="001C08DF">
      <w:pPr>
        <w:ind w:firstLine="311"/>
        <w:jc w:val="both"/>
        <w:rPr>
          <w:rFonts w:ascii="Arial" w:hAnsi="Arial" w:cs="Arial"/>
          <w:szCs w:val="22"/>
        </w:rPr>
      </w:pPr>
    </w:p>
    <w:tbl>
      <w:tblPr>
        <w:tblStyle w:val="Tablaconcuadrcula"/>
        <w:tblW w:w="0" w:type="auto"/>
        <w:tblLayout w:type="fixed"/>
        <w:tblLook w:val="04A0" w:firstRow="1" w:lastRow="0" w:firstColumn="1" w:lastColumn="0" w:noHBand="0" w:noVBand="1"/>
      </w:tblPr>
      <w:tblGrid>
        <w:gridCol w:w="3823"/>
        <w:gridCol w:w="1701"/>
        <w:gridCol w:w="1521"/>
        <w:gridCol w:w="2349"/>
      </w:tblGrid>
      <w:tr w:rsidR="004C05EF" w:rsidRPr="00F75CF6" w:rsidTr="00EA7F91">
        <w:tc>
          <w:tcPr>
            <w:tcW w:w="3823" w:type="dxa"/>
          </w:tcPr>
          <w:p w:rsidR="004C05EF" w:rsidRPr="00F75CF6" w:rsidRDefault="004C05EF" w:rsidP="001C08DF">
            <w:pPr>
              <w:jc w:val="both"/>
              <w:rPr>
                <w:rFonts w:ascii="Arial" w:hAnsi="Arial" w:cs="Arial"/>
                <w:b/>
                <w:color w:val="002060"/>
                <w:szCs w:val="22"/>
                <w:highlight w:val="lightGray"/>
              </w:rPr>
            </w:pPr>
            <w:r w:rsidRPr="00F75CF6">
              <w:rPr>
                <w:rFonts w:ascii="Arial" w:hAnsi="Arial" w:cs="Arial"/>
                <w:b/>
                <w:color w:val="002060"/>
                <w:szCs w:val="22"/>
                <w:highlight w:val="lightGray"/>
              </w:rPr>
              <w:t>FORTALEZAS</w:t>
            </w:r>
          </w:p>
        </w:tc>
        <w:tc>
          <w:tcPr>
            <w:tcW w:w="1701" w:type="dxa"/>
          </w:tcPr>
          <w:p w:rsidR="004C05EF" w:rsidRPr="00F75CF6" w:rsidRDefault="004C05EF" w:rsidP="001C08DF">
            <w:pPr>
              <w:jc w:val="both"/>
              <w:rPr>
                <w:rFonts w:ascii="Arial" w:hAnsi="Arial" w:cs="Arial"/>
                <w:b/>
                <w:color w:val="002060"/>
                <w:szCs w:val="22"/>
                <w:highlight w:val="lightGray"/>
              </w:rPr>
            </w:pPr>
            <w:r w:rsidRPr="00F75CF6">
              <w:rPr>
                <w:rFonts w:ascii="Arial" w:hAnsi="Arial" w:cs="Arial"/>
                <w:b/>
                <w:color w:val="002060"/>
                <w:szCs w:val="22"/>
                <w:highlight w:val="lightGray"/>
              </w:rPr>
              <w:t>IMPORTANCIA</w:t>
            </w:r>
          </w:p>
        </w:tc>
        <w:tc>
          <w:tcPr>
            <w:tcW w:w="1521" w:type="dxa"/>
          </w:tcPr>
          <w:p w:rsidR="004C05EF" w:rsidRPr="00F75CF6" w:rsidRDefault="004C05EF" w:rsidP="001C08DF">
            <w:pPr>
              <w:jc w:val="both"/>
              <w:rPr>
                <w:rFonts w:ascii="Arial" w:hAnsi="Arial" w:cs="Arial"/>
                <w:b/>
                <w:color w:val="002060"/>
                <w:szCs w:val="22"/>
                <w:highlight w:val="lightGray"/>
              </w:rPr>
            </w:pPr>
            <w:r w:rsidRPr="00F75CF6">
              <w:rPr>
                <w:rFonts w:ascii="Arial" w:hAnsi="Arial" w:cs="Arial"/>
                <w:b/>
                <w:color w:val="002060"/>
                <w:szCs w:val="22"/>
                <w:highlight w:val="lightGray"/>
              </w:rPr>
              <w:t>PONDERACION</w:t>
            </w:r>
          </w:p>
        </w:tc>
        <w:tc>
          <w:tcPr>
            <w:tcW w:w="2349" w:type="dxa"/>
          </w:tcPr>
          <w:p w:rsidR="004C05EF" w:rsidRPr="00F75CF6" w:rsidRDefault="004C05EF" w:rsidP="001C08DF">
            <w:pPr>
              <w:jc w:val="both"/>
              <w:rPr>
                <w:rFonts w:ascii="Arial" w:hAnsi="Arial" w:cs="Arial"/>
                <w:b/>
                <w:color w:val="002060"/>
                <w:szCs w:val="22"/>
              </w:rPr>
            </w:pPr>
            <w:r w:rsidRPr="00F75CF6">
              <w:rPr>
                <w:rFonts w:ascii="Arial" w:hAnsi="Arial" w:cs="Arial"/>
                <w:b/>
                <w:color w:val="002060"/>
                <w:szCs w:val="22"/>
                <w:highlight w:val="lightGray"/>
              </w:rPr>
              <w:t>RESULTADOS</w:t>
            </w:r>
          </w:p>
        </w:tc>
      </w:tr>
      <w:tr w:rsidR="004C05EF" w:rsidRPr="00F75CF6" w:rsidTr="00EA7F91">
        <w:tc>
          <w:tcPr>
            <w:tcW w:w="3823"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Ser una Institución altamente eficiente</w:t>
            </w:r>
          </w:p>
        </w:tc>
        <w:tc>
          <w:tcPr>
            <w:tcW w:w="1701" w:type="dxa"/>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10</w:t>
            </w:r>
          </w:p>
        </w:tc>
        <w:tc>
          <w:tcPr>
            <w:tcW w:w="1521" w:type="dxa"/>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1</w:t>
            </w:r>
          </w:p>
        </w:tc>
        <w:tc>
          <w:tcPr>
            <w:tcW w:w="2349" w:type="dxa"/>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10</w:t>
            </w:r>
          </w:p>
        </w:tc>
      </w:tr>
      <w:tr w:rsidR="00EA7F91" w:rsidRPr="00F75CF6" w:rsidTr="00EA7F91">
        <w:tc>
          <w:tcPr>
            <w:tcW w:w="3823"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Contar con una estructura organizacional muy competitiva</w:t>
            </w:r>
          </w:p>
        </w:tc>
        <w:tc>
          <w:tcPr>
            <w:tcW w:w="1701" w:type="dxa"/>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9</w:t>
            </w:r>
          </w:p>
        </w:tc>
        <w:tc>
          <w:tcPr>
            <w:tcW w:w="1521" w:type="dxa"/>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0.9</w:t>
            </w:r>
          </w:p>
        </w:tc>
        <w:tc>
          <w:tcPr>
            <w:tcW w:w="2349" w:type="dxa"/>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9</w:t>
            </w:r>
          </w:p>
        </w:tc>
      </w:tr>
      <w:tr w:rsidR="00EA7F91" w:rsidRPr="00F75CF6" w:rsidTr="00EA7F91">
        <w:tc>
          <w:tcPr>
            <w:tcW w:w="3823" w:type="dxa"/>
          </w:tcPr>
          <w:p w:rsidR="004C05EF" w:rsidRPr="00F75CF6" w:rsidRDefault="004C05EF" w:rsidP="001C08DF">
            <w:pPr>
              <w:jc w:val="both"/>
              <w:rPr>
                <w:rFonts w:ascii="Arial" w:hAnsi="Arial" w:cs="Arial"/>
                <w:color w:val="auto"/>
                <w:szCs w:val="22"/>
              </w:rPr>
            </w:pPr>
            <w:r w:rsidRPr="00F75CF6">
              <w:rPr>
                <w:rFonts w:ascii="Arial" w:hAnsi="Arial" w:cs="Arial"/>
                <w:color w:val="auto"/>
                <w:szCs w:val="22"/>
              </w:rPr>
              <w:t>Contar con autonomía en sus decisiones</w:t>
            </w:r>
          </w:p>
        </w:tc>
        <w:tc>
          <w:tcPr>
            <w:tcW w:w="1701" w:type="dxa"/>
            <w:tcBorders>
              <w:bottom w:val="double" w:sz="6" w:space="0" w:color="auto"/>
            </w:tcBorders>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8</w:t>
            </w:r>
          </w:p>
        </w:tc>
        <w:tc>
          <w:tcPr>
            <w:tcW w:w="1521" w:type="dxa"/>
            <w:tcBorders>
              <w:bottom w:val="double" w:sz="6" w:space="0" w:color="auto"/>
            </w:tcBorders>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0.8</w:t>
            </w:r>
          </w:p>
        </w:tc>
        <w:tc>
          <w:tcPr>
            <w:tcW w:w="2349" w:type="dxa"/>
            <w:tcBorders>
              <w:bottom w:val="double" w:sz="6" w:space="0" w:color="auto"/>
            </w:tcBorders>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65</w:t>
            </w:r>
          </w:p>
        </w:tc>
      </w:tr>
      <w:tr w:rsidR="004C05EF" w:rsidRPr="00F75CF6" w:rsidTr="00EA7F91">
        <w:tc>
          <w:tcPr>
            <w:tcW w:w="3823" w:type="dxa"/>
            <w:tcBorders>
              <w:right w:val="double" w:sz="6" w:space="0" w:color="auto"/>
            </w:tcBorders>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TOTAL</w:t>
            </w:r>
          </w:p>
        </w:tc>
        <w:tc>
          <w:tcPr>
            <w:tcW w:w="1701" w:type="dxa"/>
            <w:tcBorders>
              <w:top w:val="double" w:sz="6" w:space="0" w:color="auto"/>
              <w:left w:val="double" w:sz="6" w:space="0" w:color="auto"/>
              <w:bottom w:val="double" w:sz="6" w:space="0" w:color="auto"/>
              <w:right w:val="nil"/>
            </w:tcBorders>
          </w:tcPr>
          <w:p w:rsidR="004C05EF" w:rsidRPr="00F75CF6" w:rsidRDefault="004C05EF" w:rsidP="001C08DF">
            <w:pPr>
              <w:jc w:val="both"/>
              <w:rPr>
                <w:rFonts w:ascii="Arial" w:hAnsi="Arial" w:cs="Arial"/>
                <w:b/>
                <w:color w:val="auto"/>
                <w:szCs w:val="22"/>
              </w:rPr>
            </w:pPr>
          </w:p>
        </w:tc>
        <w:tc>
          <w:tcPr>
            <w:tcW w:w="1521" w:type="dxa"/>
            <w:tcBorders>
              <w:top w:val="double" w:sz="6" w:space="0" w:color="auto"/>
              <w:left w:val="nil"/>
              <w:bottom w:val="double" w:sz="6" w:space="0" w:color="auto"/>
              <w:right w:val="nil"/>
            </w:tcBorders>
          </w:tcPr>
          <w:p w:rsidR="004C05EF" w:rsidRPr="00F75CF6" w:rsidRDefault="004C05EF" w:rsidP="001C08DF">
            <w:pPr>
              <w:jc w:val="both"/>
              <w:rPr>
                <w:rFonts w:ascii="Arial" w:hAnsi="Arial" w:cs="Arial"/>
                <w:b/>
                <w:color w:val="auto"/>
                <w:szCs w:val="22"/>
              </w:rPr>
            </w:pPr>
            <w:r w:rsidRPr="00F75CF6">
              <w:rPr>
                <w:rFonts w:ascii="Arial" w:hAnsi="Arial" w:cs="Arial"/>
                <w:b/>
                <w:color w:val="auto"/>
                <w:szCs w:val="22"/>
              </w:rPr>
              <w:t>8.3</w:t>
            </w:r>
          </w:p>
        </w:tc>
        <w:tc>
          <w:tcPr>
            <w:tcW w:w="2349" w:type="dxa"/>
            <w:tcBorders>
              <w:top w:val="double" w:sz="6" w:space="0" w:color="auto"/>
              <w:left w:val="nil"/>
              <w:bottom w:val="double" w:sz="6" w:space="0" w:color="auto"/>
              <w:right w:val="double" w:sz="6" w:space="0" w:color="auto"/>
            </w:tcBorders>
          </w:tcPr>
          <w:p w:rsidR="004C05EF" w:rsidRPr="00F75CF6" w:rsidRDefault="004C05EF" w:rsidP="001C08DF">
            <w:pPr>
              <w:jc w:val="both"/>
              <w:rPr>
                <w:rFonts w:ascii="Arial" w:hAnsi="Arial" w:cs="Arial"/>
                <w:b/>
                <w:color w:val="auto"/>
                <w:szCs w:val="22"/>
              </w:rPr>
            </w:pPr>
          </w:p>
        </w:tc>
      </w:tr>
    </w:tbl>
    <w:p w:rsidR="00D048BB" w:rsidRPr="00F75CF6" w:rsidRDefault="00D048BB" w:rsidP="001C08DF">
      <w:pPr>
        <w:ind w:firstLine="311"/>
        <w:jc w:val="both"/>
        <w:rPr>
          <w:rFonts w:ascii="Arial" w:hAnsi="Arial" w:cs="Arial"/>
          <w:szCs w:val="22"/>
        </w:rPr>
      </w:pPr>
    </w:p>
    <w:tbl>
      <w:tblPr>
        <w:tblStyle w:val="Tablaconcuadrcula"/>
        <w:tblW w:w="0" w:type="auto"/>
        <w:tblLayout w:type="fixed"/>
        <w:tblLook w:val="04A0" w:firstRow="1" w:lastRow="0" w:firstColumn="1" w:lastColumn="0" w:noHBand="0" w:noVBand="1"/>
      </w:tblPr>
      <w:tblGrid>
        <w:gridCol w:w="3823"/>
        <w:gridCol w:w="1701"/>
        <w:gridCol w:w="1521"/>
        <w:gridCol w:w="2349"/>
      </w:tblGrid>
      <w:tr w:rsidR="004C05EF" w:rsidRPr="00F75CF6" w:rsidTr="00EA7F91">
        <w:tc>
          <w:tcPr>
            <w:tcW w:w="3823" w:type="dxa"/>
          </w:tcPr>
          <w:p w:rsidR="004C05EF" w:rsidRPr="00F75CF6" w:rsidRDefault="004C05EF" w:rsidP="001C08DF">
            <w:pPr>
              <w:jc w:val="both"/>
              <w:rPr>
                <w:rFonts w:ascii="Arial" w:hAnsi="Arial" w:cs="Arial"/>
                <w:b/>
                <w:color w:val="002060"/>
                <w:szCs w:val="22"/>
                <w:highlight w:val="lightGray"/>
              </w:rPr>
            </w:pPr>
            <w:r w:rsidRPr="00F75CF6">
              <w:rPr>
                <w:rFonts w:ascii="Arial" w:hAnsi="Arial" w:cs="Arial"/>
                <w:b/>
                <w:color w:val="002060"/>
                <w:szCs w:val="22"/>
                <w:highlight w:val="lightGray"/>
              </w:rPr>
              <w:t>AMENAZAS</w:t>
            </w:r>
          </w:p>
        </w:tc>
        <w:tc>
          <w:tcPr>
            <w:tcW w:w="1701" w:type="dxa"/>
          </w:tcPr>
          <w:p w:rsidR="004C05EF" w:rsidRPr="00F75CF6" w:rsidRDefault="004C05EF" w:rsidP="001C08DF">
            <w:pPr>
              <w:jc w:val="both"/>
              <w:rPr>
                <w:rFonts w:ascii="Arial" w:hAnsi="Arial" w:cs="Arial"/>
                <w:b/>
                <w:color w:val="002060"/>
                <w:szCs w:val="22"/>
                <w:highlight w:val="lightGray"/>
              </w:rPr>
            </w:pPr>
            <w:r w:rsidRPr="00F75CF6">
              <w:rPr>
                <w:rFonts w:ascii="Arial" w:hAnsi="Arial" w:cs="Arial"/>
                <w:b/>
                <w:color w:val="002060"/>
                <w:szCs w:val="22"/>
                <w:highlight w:val="lightGray"/>
              </w:rPr>
              <w:t>IMPORTANCIA</w:t>
            </w:r>
          </w:p>
        </w:tc>
        <w:tc>
          <w:tcPr>
            <w:tcW w:w="1521" w:type="dxa"/>
          </w:tcPr>
          <w:p w:rsidR="004C05EF" w:rsidRPr="00F75CF6" w:rsidRDefault="004C05EF" w:rsidP="001C08DF">
            <w:pPr>
              <w:jc w:val="both"/>
              <w:rPr>
                <w:rFonts w:ascii="Arial" w:hAnsi="Arial" w:cs="Arial"/>
                <w:b/>
                <w:color w:val="002060"/>
                <w:szCs w:val="22"/>
                <w:highlight w:val="lightGray"/>
              </w:rPr>
            </w:pPr>
            <w:r w:rsidRPr="00F75CF6">
              <w:rPr>
                <w:rFonts w:ascii="Arial" w:hAnsi="Arial" w:cs="Arial"/>
                <w:b/>
                <w:color w:val="002060"/>
                <w:szCs w:val="22"/>
                <w:highlight w:val="lightGray"/>
              </w:rPr>
              <w:t>PONDERACION</w:t>
            </w:r>
          </w:p>
        </w:tc>
        <w:tc>
          <w:tcPr>
            <w:tcW w:w="2349" w:type="dxa"/>
          </w:tcPr>
          <w:p w:rsidR="004C05EF" w:rsidRPr="00F75CF6" w:rsidRDefault="004C05EF" w:rsidP="001C08DF">
            <w:pPr>
              <w:jc w:val="both"/>
              <w:rPr>
                <w:rFonts w:ascii="Arial" w:hAnsi="Arial" w:cs="Arial"/>
                <w:b/>
                <w:color w:val="002060"/>
                <w:szCs w:val="22"/>
              </w:rPr>
            </w:pPr>
            <w:r w:rsidRPr="00F75CF6">
              <w:rPr>
                <w:rFonts w:ascii="Arial" w:hAnsi="Arial" w:cs="Arial"/>
                <w:b/>
                <w:color w:val="002060"/>
                <w:szCs w:val="22"/>
                <w:highlight w:val="lightGray"/>
              </w:rPr>
              <w:t>RESULTADOS</w:t>
            </w:r>
          </w:p>
        </w:tc>
      </w:tr>
      <w:tr w:rsidR="00EA7F91" w:rsidRPr="00F75CF6" w:rsidTr="00EA7F91">
        <w:tc>
          <w:tcPr>
            <w:tcW w:w="3823"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FALTA DE CONTINUIDAD EN LA ESTRATEGIA</w:t>
            </w:r>
          </w:p>
        </w:tc>
        <w:tc>
          <w:tcPr>
            <w:tcW w:w="1701"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6</w:t>
            </w:r>
          </w:p>
        </w:tc>
        <w:tc>
          <w:tcPr>
            <w:tcW w:w="1521"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0.6</w:t>
            </w:r>
          </w:p>
        </w:tc>
        <w:tc>
          <w:tcPr>
            <w:tcW w:w="2349"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4.5</w:t>
            </w:r>
          </w:p>
        </w:tc>
      </w:tr>
      <w:tr w:rsidR="00EA7F91" w:rsidRPr="00F75CF6" w:rsidTr="00EA7F91">
        <w:tc>
          <w:tcPr>
            <w:tcW w:w="3823"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INTERVENCION GUBERNAMENTAL</w:t>
            </w:r>
          </w:p>
        </w:tc>
        <w:tc>
          <w:tcPr>
            <w:tcW w:w="1701"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9</w:t>
            </w:r>
          </w:p>
        </w:tc>
        <w:tc>
          <w:tcPr>
            <w:tcW w:w="1521"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0.9</w:t>
            </w:r>
          </w:p>
        </w:tc>
        <w:tc>
          <w:tcPr>
            <w:tcW w:w="2349"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5.6</w:t>
            </w:r>
          </w:p>
        </w:tc>
      </w:tr>
      <w:tr w:rsidR="00EA7F91" w:rsidRPr="00F75CF6" w:rsidTr="00EA7F91">
        <w:tc>
          <w:tcPr>
            <w:tcW w:w="3823" w:type="dxa"/>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El poco interés ciudadano para participar</w:t>
            </w:r>
          </w:p>
        </w:tc>
        <w:tc>
          <w:tcPr>
            <w:tcW w:w="1701" w:type="dxa"/>
            <w:tcBorders>
              <w:bottom w:val="double" w:sz="6" w:space="0" w:color="auto"/>
            </w:tcBorders>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9</w:t>
            </w:r>
          </w:p>
        </w:tc>
        <w:tc>
          <w:tcPr>
            <w:tcW w:w="1521" w:type="dxa"/>
            <w:tcBorders>
              <w:bottom w:val="double" w:sz="6" w:space="0" w:color="auto"/>
            </w:tcBorders>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0.9</w:t>
            </w:r>
          </w:p>
        </w:tc>
        <w:tc>
          <w:tcPr>
            <w:tcW w:w="2349" w:type="dxa"/>
            <w:tcBorders>
              <w:bottom w:val="double" w:sz="6" w:space="0" w:color="auto"/>
            </w:tcBorders>
          </w:tcPr>
          <w:p w:rsidR="00EA7F91" w:rsidRPr="00F75CF6" w:rsidRDefault="00EA7F91" w:rsidP="001C08DF">
            <w:pPr>
              <w:jc w:val="both"/>
              <w:rPr>
                <w:rFonts w:ascii="Arial" w:hAnsi="Arial" w:cs="Arial"/>
                <w:color w:val="auto"/>
                <w:szCs w:val="22"/>
              </w:rPr>
            </w:pPr>
            <w:r w:rsidRPr="00F75CF6">
              <w:rPr>
                <w:rFonts w:ascii="Arial" w:hAnsi="Arial" w:cs="Arial"/>
                <w:color w:val="auto"/>
                <w:szCs w:val="22"/>
              </w:rPr>
              <w:t>3.4</w:t>
            </w:r>
          </w:p>
        </w:tc>
      </w:tr>
      <w:tr w:rsidR="00EA7F91" w:rsidRPr="00F75CF6" w:rsidTr="00EA7F91">
        <w:tc>
          <w:tcPr>
            <w:tcW w:w="3823" w:type="dxa"/>
            <w:tcBorders>
              <w:right w:val="double" w:sz="6" w:space="0" w:color="auto"/>
            </w:tcBorders>
          </w:tcPr>
          <w:p w:rsidR="00EA7F91" w:rsidRPr="00F75CF6" w:rsidRDefault="00EA7F91" w:rsidP="001C08DF">
            <w:pPr>
              <w:jc w:val="both"/>
              <w:rPr>
                <w:rFonts w:ascii="Arial" w:hAnsi="Arial" w:cs="Arial"/>
                <w:b/>
                <w:color w:val="auto"/>
                <w:szCs w:val="22"/>
              </w:rPr>
            </w:pPr>
            <w:r w:rsidRPr="00F75CF6">
              <w:rPr>
                <w:rFonts w:ascii="Arial" w:hAnsi="Arial" w:cs="Arial"/>
                <w:b/>
                <w:color w:val="auto"/>
                <w:szCs w:val="22"/>
              </w:rPr>
              <w:t>TOTAL</w:t>
            </w:r>
          </w:p>
        </w:tc>
        <w:tc>
          <w:tcPr>
            <w:tcW w:w="1701" w:type="dxa"/>
            <w:tcBorders>
              <w:top w:val="double" w:sz="6" w:space="0" w:color="auto"/>
              <w:left w:val="double" w:sz="6" w:space="0" w:color="auto"/>
              <w:bottom w:val="double" w:sz="6" w:space="0" w:color="auto"/>
              <w:right w:val="nil"/>
            </w:tcBorders>
          </w:tcPr>
          <w:p w:rsidR="00EA7F91" w:rsidRPr="00F75CF6" w:rsidRDefault="00EA7F91" w:rsidP="001C08DF">
            <w:pPr>
              <w:jc w:val="both"/>
              <w:rPr>
                <w:rFonts w:ascii="Arial" w:hAnsi="Arial" w:cs="Arial"/>
                <w:b/>
                <w:color w:val="auto"/>
                <w:szCs w:val="22"/>
              </w:rPr>
            </w:pPr>
          </w:p>
        </w:tc>
        <w:tc>
          <w:tcPr>
            <w:tcW w:w="1521" w:type="dxa"/>
            <w:tcBorders>
              <w:top w:val="double" w:sz="6" w:space="0" w:color="auto"/>
              <w:left w:val="nil"/>
              <w:bottom w:val="double" w:sz="6" w:space="0" w:color="auto"/>
              <w:right w:val="nil"/>
            </w:tcBorders>
          </w:tcPr>
          <w:p w:rsidR="00EA7F91" w:rsidRPr="00F75CF6" w:rsidRDefault="00EA7F91" w:rsidP="001C08DF">
            <w:pPr>
              <w:jc w:val="both"/>
              <w:rPr>
                <w:rFonts w:ascii="Arial" w:hAnsi="Arial" w:cs="Arial"/>
                <w:b/>
                <w:color w:val="auto"/>
                <w:szCs w:val="22"/>
              </w:rPr>
            </w:pPr>
            <w:r w:rsidRPr="00F75CF6">
              <w:rPr>
                <w:rFonts w:ascii="Arial" w:hAnsi="Arial" w:cs="Arial"/>
                <w:b/>
                <w:color w:val="auto"/>
                <w:szCs w:val="22"/>
              </w:rPr>
              <w:t>4.6</w:t>
            </w:r>
          </w:p>
        </w:tc>
        <w:tc>
          <w:tcPr>
            <w:tcW w:w="2349" w:type="dxa"/>
            <w:tcBorders>
              <w:top w:val="double" w:sz="6" w:space="0" w:color="auto"/>
              <w:left w:val="nil"/>
              <w:bottom w:val="double" w:sz="6" w:space="0" w:color="auto"/>
              <w:right w:val="double" w:sz="6" w:space="0" w:color="auto"/>
            </w:tcBorders>
          </w:tcPr>
          <w:p w:rsidR="00EA7F91" w:rsidRPr="00F75CF6" w:rsidRDefault="00EA7F91" w:rsidP="001C08DF">
            <w:pPr>
              <w:jc w:val="both"/>
              <w:rPr>
                <w:rFonts w:ascii="Arial" w:hAnsi="Arial" w:cs="Arial"/>
                <w:b/>
                <w:color w:val="auto"/>
                <w:szCs w:val="22"/>
              </w:rPr>
            </w:pPr>
          </w:p>
        </w:tc>
      </w:tr>
    </w:tbl>
    <w:p w:rsidR="004C05EF" w:rsidRPr="00F75CF6" w:rsidRDefault="004C05EF" w:rsidP="001C08DF">
      <w:pPr>
        <w:ind w:firstLine="311"/>
        <w:jc w:val="both"/>
        <w:rPr>
          <w:rFonts w:ascii="Arial" w:hAnsi="Arial" w:cs="Arial"/>
          <w:szCs w:val="22"/>
        </w:rPr>
      </w:pP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Para la </w:t>
      </w:r>
      <w:r w:rsidRPr="00F75CF6">
        <w:rPr>
          <w:rFonts w:ascii="Arial" w:hAnsi="Arial" w:cs="Arial"/>
          <w:b/>
          <w:szCs w:val="22"/>
        </w:rPr>
        <w:t>matriz de posicionamiento</w:t>
      </w:r>
      <w:r w:rsidRPr="00F75CF6">
        <w:rPr>
          <w:rFonts w:ascii="Arial" w:hAnsi="Arial" w:cs="Arial"/>
          <w:szCs w:val="22"/>
        </w:rPr>
        <w:t xml:space="preserve">: El Ine se enfoca fuertemente en marcar el concepto de Valor Público, entendido como los beneficios que el Estado y sus instituciones entregan a la sociedad por medio de leyes y regulaciones, prestación de servicios públicos, diseño e instrumentación de políticas públicas que priorizan la acción gubernamental, entidades públicas con mandatos legales específicos y con la construcción de institucionalidad. </w:t>
      </w:r>
    </w:p>
    <w:p w:rsidR="00206660" w:rsidRPr="00F75CF6" w:rsidRDefault="00206660" w:rsidP="00206660">
      <w:pPr>
        <w:ind w:firstLine="311"/>
        <w:jc w:val="both"/>
        <w:rPr>
          <w:rFonts w:ascii="Arial" w:hAnsi="Arial" w:cs="Arial"/>
          <w:szCs w:val="22"/>
        </w:rPr>
      </w:pPr>
      <w:r w:rsidRPr="00F75CF6">
        <w:rPr>
          <w:rFonts w:ascii="Arial" w:hAnsi="Arial" w:cs="Arial"/>
          <w:szCs w:val="22"/>
        </w:rPr>
        <w:lastRenderedPageBreak/>
        <w:t>No es suficiente con cumplir el mandato institucional, ni con demostrar gran efectividad y eficiencia en la administración de los servicios públicos. El énfasis se debe dar en las cualidades de las transacciones de las instituciones con los individuos y/o la sociedad, el respeto de sus derechos y la garantía de su ejercicio, la satisfacción de sus demandas, la prestación de servicios de calidad y la transparencia de las instituciones.</w:t>
      </w:r>
      <w:r w:rsidRPr="00F75CF6">
        <w:rPr>
          <w:rStyle w:val="Refdenotaalfinal"/>
          <w:rFonts w:ascii="Arial" w:hAnsi="Arial" w:cs="Arial"/>
          <w:szCs w:val="22"/>
        </w:rPr>
        <w:endnoteReference w:id="2"/>
      </w:r>
      <w:r w:rsidRPr="00F75CF6">
        <w:rPr>
          <w:rFonts w:ascii="Arial" w:hAnsi="Arial" w:cs="Arial"/>
          <w:szCs w:val="22"/>
        </w:rPr>
        <w:t xml:space="preserve">  </w:t>
      </w: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En resumen, la propuesta es que la esencia de la gestión en el sector público radica en la generación de valor público mediante la ejecución de programas y proyectos. La premisa central es que entre mejor funcione la Institución, los ciudadanos en su conjunto estarán mejor. De esta forma, el Instituto Federal Electoral, como organismo público al servicio de la sociedad, es un activo que  entrega diversos valores públicos, entre los que se pueden mencionar como ejemplo: </w:t>
      </w:r>
    </w:p>
    <w:p w:rsidR="00206660" w:rsidRPr="00F75CF6" w:rsidRDefault="00206660" w:rsidP="00206660">
      <w:pPr>
        <w:pStyle w:val="Prrafodelista"/>
        <w:numPr>
          <w:ilvl w:val="0"/>
          <w:numId w:val="17"/>
        </w:numPr>
        <w:jc w:val="both"/>
        <w:rPr>
          <w:rFonts w:ascii="Arial" w:hAnsi="Arial" w:cs="Arial"/>
        </w:rPr>
      </w:pPr>
      <w:r w:rsidRPr="00F75CF6">
        <w:rPr>
          <w:rFonts w:ascii="Arial" w:hAnsi="Arial" w:cs="Arial"/>
        </w:rPr>
        <w:t xml:space="preserve">Fomentar la participación ciudadana en diferentes roles (ejerciendo el voto, observadores electorales, funcionarios de casilla, etc.) </w:t>
      </w:r>
      <w:r w:rsidR="00A13475" w:rsidRPr="00F75CF6">
        <w:rPr>
          <w:rFonts w:ascii="Arial" w:hAnsi="Arial" w:cs="Arial"/>
        </w:rPr>
        <w:t xml:space="preserve">Para </w:t>
      </w:r>
      <w:r w:rsidRPr="00F75CF6">
        <w:rPr>
          <w:rFonts w:ascii="Arial" w:hAnsi="Arial" w:cs="Arial"/>
        </w:rPr>
        <w:t xml:space="preserve">los comicios federales. </w:t>
      </w:r>
    </w:p>
    <w:p w:rsidR="00206660" w:rsidRPr="00F75CF6" w:rsidRDefault="00206660" w:rsidP="00206660">
      <w:pPr>
        <w:pStyle w:val="Prrafodelista"/>
        <w:numPr>
          <w:ilvl w:val="0"/>
          <w:numId w:val="17"/>
        </w:numPr>
        <w:jc w:val="both"/>
        <w:rPr>
          <w:rFonts w:ascii="Arial" w:hAnsi="Arial" w:cs="Arial"/>
        </w:rPr>
      </w:pPr>
      <w:r w:rsidRPr="00F75CF6">
        <w:rPr>
          <w:rFonts w:ascii="Arial" w:hAnsi="Arial" w:cs="Arial"/>
        </w:rPr>
        <w:t xml:space="preserve">Promover la cultura cívica y democrática para fortalecer el Estado democrático. </w:t>
      </w:r>
    </w:p>
    <w:p w:rsidR="00206660" w:rsidRPr="00F75CF6" w:rsidRDefault="00206660" w:rsidP="00206660">
      <w:pPr>
        <w:pStyle w:val="Prrafodelista"/>
        <w:numPr>
          <w:ilvl w:val="0"/>
          <w:numId w:val="17"/>
        </w:numPr>
        <w:jc w:val="both"/>
        <w:rPr>
          <w:rFonts w:ascii="Arial" w:hAnsi="Arial" w:cs="Arial"/>
        </w:rPr>
      </w:pPr>
      <w:r w:rsidRPr="00F75CF6">
        <w:rPr>
          <w:rFonts w:ascii="Arial" w:hAnsi="Arial" w:cs="Arial"/>
        </w:rPr>
        <w:t xml:space="preserve">Vigilar la equidad y legalidad de los comicios federales. </w:t>
      </w:r>
    </w:p>
    <w:p w:rsidR="00206660" w:rsidRPr="00F75CF6" w:rsidRDefault="00206660" w:rsidP="00206660">
      <w:pPr>
        <w:pStyle w:val="Prrafodelista"/>
        <w:numPr>
          <w:ilvl w:val="0"/>
          <w:numId w:val="17"/>
        </w:numPr>
        <w:jc w:val="both"/>
        <w:rPr>
          <w:rFonts w:ascii="Arial" w:hAnsi="Arial" w:cs="Arial"/>
        </w:rPr>
      </w:pPr>
      <w:r w:rsidRPr="00F75CF6">
        <w:rPr>
          <w:rFonts w:ascii="Arial" w:hAnsi="Arial" w:cs="Arial"/>
        </w:rPr>
        <w:t xml:space="preserve">Proporcionar la credencial para votar, la cual representa el medio de identificación más utilizado a nivel nacional. </w:t>
      </w:r>
    </w:p>
    <w:p w:rsidR="00206660" w:rsidRPr="00F75CF6" w:rsidRDefault="00206660" w:rsidP="00206660">
      <w:pPr>
        <w:pStyle w:val="Prrafodelista"/>
        <w:numPr>
          <w:ilvl w:val="0"/>
          <w:numId w:val="17"/>
        </w:numPr>
        <w:jc w:val="both"/>
        <w:rPr>
          <w:rFonts w:ascii="Arial" w:hAnsi="Arial" w:cs="Arial"/>
        </w:rPr>
      </w:pPr>
      <w:r w:rsidRPr="00F75CF6">
        <w:rPr>
          <w:rFonts w:ascii="Arial" w:hAnsi="Arial" w:cs="Arial"/>
        </w:rPr>
        <w:t xml:space="preserve">Preservar y fortalecer la confianza de la Sociedad a través del cumplimiento eficaz y transparente de las atribuciones establecidas en su mandato constitucional.  </w:t>
      </w: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Ampliar la perspectiva a la ciudadanía supone concentrar la atención en dos tipos de valor público igualmente importantes:  </w:t>
      </w: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 La entrega de beneficios directamente a los ciudadanos. • El fortalecimiento del valor institucional como un activo relevante del espacio “público”. </w:t>
      </w: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En esta perspectiva, se pone más atención en los resultados y en el impacto social que las acciones institucionales entregan, ya que el valor público se genera en la medida en que el ciudadano y la sociedad reconocen la relevancia del bien o servicio recibido; lo que supone una interacción constante entre la Institución y la sociedad. </w:t>
      </w: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Por todo lo anterior, se ha propuesto incluir el enfoque de valor público en la construcción de la Planeación Estratégica Institucional porque permite vincular el patrón de decisiones institucionales (Misión, Visión, Valores y Objetivos  Estratégicos) con la contribución social del Instituto y la apreciación que tiene la  sociedad sobre la pertinencia y el cumplimiento o no de esos objetivos, y, por tanto, si hay o no creación de valor público.  </w:t>
      </w: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Con el fin de difundir y homologar el concepto en el Instituto, se propone la siguiente definición: </w:t>
      </w:r>
    </w:p>
    <w:p w:rsidR="00206660" w:rsidRPr="00F75CF6" w:rsidRDefault="00206660" w:rsidP="00206660">
      <w:pPr>
        <w:ind w:firstLine="311"/>
        <w:jc w:val="both"/>
        <w:rPr>
          <w:rFonts w:ascii="Arial" w:hAnsi="Arial" w:cs="Arial"/>
          <w:szCs w:val="22"/>
        </w:rPr>
      </w:pPr>
      <w:r w:rsidRPr="00F75CF6">
        <w:rPr>
          <w:rFonts w:ascii="Arial" w:hAnsi="Arial" w:cs="Arial"/>
          <w:szCs w:val="22"/>
        </w:rPr>
        <w:t xml:space="preserve">Valor Público es el reconocimiento y confianza de la sociedad en la manera en que el Instituto cumple con sus atribuciones electorales, construye institucionalidad y promueve la participación ciudadana para fortalecer la cultura democrática. </w:t>
      </w:r>
    </w:p>
    <w:p w:rsidR="00206660" w:rsidRDefault="00206660" w:rsidP="00206660">
      <w:pPr>
        <w:ind w:firstLine="311"/>
        <w:jc w:val="both"/>
        <w:rPr>
          <w:rFonts w:ascii="Arial" w:hAnsi="Arial" w:cs="Arial"/>
          <w:szCs w:val="22"/>
        </w:rPr>
      </w:pPr>
      <w:r w:rsidRPr="00F75CF6">
        <w:rPr>
          <w:rFonts w:ascii="Arial" w:hAnsi="Arial" w:cs="Arial"/>
          <w:szCs w:val="22"/>
        </w:rPr>
        <w:t>El enfoque en el valor público brinda a la Institución un enfoque estratégico que prioriza la respuesta a los ciudadanos y el mantenimiento de la confianza y la legitimidad como elementos fundamentales de la acción institucional.</w:t>
      </w:r>
      <w:r w:rsidRPr="00F75CF6">
        <w:rPr>
          <w:rStyle w:val="Refdenotaalfinal"/>
          <w:rFonts w:ascii="Arial" w:hAnsi="Arial" w:cs="Arial"/>
          <w:szCs w:val="22"/>
        </w:rPr>
        <w:endnoteReference w:id="3"/>
      </w:r>
    </w:p>
    <w:p w:rsidR="00EA7F91" w:rsidRPr="00F75CF6" w:rsidRDefault="00EA7F91" w:rsidP="001C08DF">
      <w:pPr>
        <w:ind w:firstLine="311"/>
        <w:jc w:val="both"/>
        <w:rPr>
          <w:rFonts w:ascii="Arial" w:hAnsi="Arial" w:cs="Arial"/>
          <w:b/>
          <w:szCs w:val="22"/>
        </w:rPr>
      </w:pPr>
      <w:r w:rsidRPr="00F75CF6">
        <w:rPr>
          <w:rFonts w:ascii="Arial" w:hAnsi="Arial" w:cs="Arial"/>
          <w:b/>
          <w:szCs w:val="22"/>
        </w:rPr>
        <w:lastRenderedPageBreak/>
        <w:t>MATRIZ DE POSICIONAMIENTO</w:t>
      </w:r>
    </w:p>
    <w:tbl>
      <w:tblPr>
        <w:tblStyle w:val="Tablaconcuadrcula"/>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59"/>
        <w:gridCol w:w="2473"/>
        <w:gridCol w:w="1894"/>
        <w:gridCol w:w="1867"/>
        <w:gridCol w:w="1865"/>
      </w:tblGrid>
      <w:tr w:rsidR="0088626A" w:rsidRPr="00F75CF6" w:rsidTr="00D64261">
        <w:tc>
          <w:tcPr>
            <w:tcW w:w="1259" w:type="dxa"/>
            <w:tcBorders>
              <w:right w:val="double" w:sz="6" w:space="0" w:color="auto"/>
            </w:tcBorders>
          </w:tcPr>
          <w:p w:rsidR="0088626A" w:rsidRPr="00F75CF6" w:rsidRDefault="0088626A" w:rsidP="001C08DF">
            <w:pPr>
              <w:jc w:val="both"/>
              <w:rPr>
                <w:rFonts w:ascii="Arial" w:hAnsi="Arial" w:cs="Arial"/>
                <w:b/>
                <w:color w:val="002060"/>
                <w:szCs w:val="22"/>
              </w:rPr>
            </w:pPr>
          </w:p>
        </w:tc>
        <w:tc>
          <w:tcPr>
            <w:tcW w:w="2473" w:type="dxa"/>
            <w:tcBorders>
              <w:left w:val="double" w:sz="6" w:space="0" w:color="auto"/>
              <w:bottom w:val="double" w:sz="6" w:space="0" w:color="auto"/>
            </w:tcBorders>
          </w:tcPr>
          <w:p w:rsidR="0088626A" w:rsidRPr="00F75CF6" w:rsidRDefault="0088626A" w:rsidP="00D64261">
            <w:pPr>
              <w:rPr>
                <w:b/>
                <w:szCs w:val="22"/>
                <w:highlight w:val="lightGray"/>
              </w:rPr>
            </w:pPr>
            <w:r w:rsidRPr="00F75CF6">
              <w:rPr>
                <w:b/>
                <w:szCs w:val="22"/>
                <w:highlight w:val="lightGray"/>
              </w:rPr>
              <w:t xml:space="preserve">POSICION </w:t>
            </w:r>
          </w:p>
        </w:tc>
        <w:tc>
          <w:tcPr>
            <w:tcW w:w="1894" w:type="dxa"/>
            <w:tcBorders>
              <w:bottom w:val="double" w:sz="6" w:space="0" w:color="auto"/>
            </w:tcBorders>
          </w:tcPr>
          <w:p w:rsidR="0088626A" w:rsidRPr="00F75CF6" w:rsidRDefault="0088626A" w:rsidP="00D64261">
            <w:pPr>
              <w:rPr>
                <w:b/>
                <w:szCs w:val="22"/>
                <w:highlight w:val="lightGray"/>
              </w:rPr>
            </w:pPr>
            <w:r w:rsidRPr="00F75CF6">
              <w:rPr>
                <w:b/>
                <w:szCs w:val="22"/>
                <w:highlight w:val="lightGray"/>
              </w:rPr>
              <w:t>COMPETITIVA</w:t>
            </w:r>
          </w:p>
        </w:tc>
        <w:tc>
          <w:tcPr>
            <w:tcW w:w="1867" w:type="dxa"/>
            <w:tcBorders>
              <w:bottom w:val="double" w:sz="6" w:space="0" w:color="auto"/>
            </w:tcBorders>
          </w:tcPr>
          <w:p w:rsidR="0088626A" w:rsidRPr="00F75CF6" w:rsidRDefault="0088626A" w:rsidP="00D64261">
            <w:pPr>
              <w:rPr>
                <w:b/>
                <w:szCs w:val="22"/>
                <w:highlight w:val="lightGray"/>
              </w:rPr>
            </w:pPr>
          </w:p>
        </w:tc>
        <w:tc>
          <w:tcPr>
            <w:tcW w:w="1865" w:type="dxa"/>
            <w:tcBorders>
              <w:bottom w:val="double" w:sz="6" w:space="0" w:color="auto"/>
            </w:tcBorders>
          </w:tcPr>
          <w:p w:rsidR="0088626A" w:rsidRPr="00F75CF6" w:rsidRDefault="0088626A" w:rsidP="00D64261">
            <w:pPr>
              <w:rPr>
                <w:szCs w:val="22"/>
              </w:rPr>
            </w:pPr>
          </w:p>
        </w:tc>
      </w:tr>
      <w:tr w:rsidR="00D64261" w:rsidRPr="00F75CF6" w:rsidTr="00D64261">
        <w:trPr>
          <w:trHeight w:val="646"/>
        </w:trPr>
        <w:tc>
          <w:tcPr>
            <w:tcW w:w="1259" w:type="dxa"/>
            <w:vMerge w:val="restart"/>
            <w:tcBorders>
              <w:right w:val="double" w:sz="6" w:space="0" w:color="auto"/>
            </w:tcBorders>
          </w:tcPr>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A</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T</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R</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A</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C</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T</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I</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V</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I</w:t>
            </w:r>
          </w:p>
        </w:tc>
        <w:tc>
          <w:tcPr>
            <w:tcW w:w="2473" w:type="dxa"/>
            <w:tcBorders>
              <w:top w:val="double" w:sz="6" w:space="0" w:color="auto"/>
              <w:left w:val="double" w:sz="6" w:space="0" w:color="auto"/>
              <w:bottom w:val="double" w:sz="6" w:space="0" w:color="auto"/>
              <w:right w:val="double" w:sz="6" w:space="0" w:color="auto"/>
            </w:tcBorders>
          </w:tcPr>
          <w:p w:rsidR="00D64261" w:rsidRPr="00F75CF6" w:rsidRDefault="00D64261" w:rsidP="001C08DF">
            <w:pPr>
              <w:jc w:val="both"/>
              <w:rPr>
                <w:rFonts w:ascii="Arial" w:hAnsi="Arial" w:cs="Arial"/>
                <w:b/>
                <w:szCs w:val="22"/>
              </w:rPr>
            </w:pPr>
          </w:p>
          <w:p w:rsidR="00D64261" w:rsidRPr="00F75CF6" w:rsidRDefault="00D64261" w:rsidP="001C08DF">
            <w:pPr>
              <w:jc w:val="both"/>
              <w:rPr>
                <w:rFonts w:ascii="Arial" w:hAnsi="Arial" w:cs="Arial"/>
                <w:b/>
                <w:szCs w:val="22"/>
              </w:rPr>
            </w:pPr>
          </w:p>
          <w:p w:rsidR="00D64261" w:rsidRPr="00F75CF6" w:rsidRDefault="00D64261" w:rsidP="001C08DF">
            <w:pPr>
              <w:jc w:val="both"/>
              <w:rPr>
                <w:rFonts w:ascii="Arial" w:hAnsi="Arial" w:cs="Arial"/>
                <w:b/>
                <w:szCs w:val="22"/>
              </w:rPr>
            </w:pPr>
          </w:p>
        </w:tc>
        <w:tc>
          <w:tcPr>
            <w:tcW w:w="1894" w:type="dxa"/>
            <w:tcBorders>
              <w:top w:val="double" w:sz="6" w:space="0" w:color="auto"/>
              <w:left w:val="double" w:sz="6" w:space="0" w:color="auto"/>
              <w:bottom w:val="double" w:sz="6" w:space="0" w:color="auto"/>
              <w:right w:val="double" w:sz="6" w:space="0" w:color="auto"/>
            </w:tcBorders>
          </w:tcPr>
          <w:p w:rsidR="00D64261" w:rsidRPr="00F75CF6" w:rsidRDefault="00D64261" w:rsidP="001C08DF">
            <w:pPr>
              <w:jc w:val="both"/>
              <w:rPr>
                <w:rFonts w:ascii="Arial" w:hAnsi="Arial" w:cs="Arial"/>
                <w:b/>
                <w:szCs w:val="22"/>
              </w:rPr>
            </w:pPr>
            <w:r w:rsidRPr="00F75CF6">
              <w:rPr>
                <w:rFonts w:ascii="Arial" w:hAnsi="Arial" w:cs="Arial"/>
                <w:b/>
                <w:szCs w:val="22"/>
              </w:rPr>
              <w:t>ALTA</w:t>
            </w:r>
          </w:p>
        </w:tc>
        <w:tc>
          <w:tcPr>
            <w:tcW w:w="1867" w:type="dxa"/>
            <w:tcBorders>
              <w:top w:val="double" w:sz="6" w:space="0" w:color="auto"/>
              <w:left w:val="double" w:sz="6" w:space="0" w:color="auto"/>
              <w:bottom w:val="double" w:sz="6" w:space="0" w:color="auto"/>
              <w:right w:val="double" w:sz="6" w:space="0" w:color="auto"/>
            </w:tcBorders>
          </w:tcPr>
          <w:p w:rsidR="00D64261" w:rsidRPr="00F75CF6" w:rsidRDefault="00D64261" w:rsidP="001C08DF">
            <w:pPr>
              <w:jc w:val="both"/>
              <w:rPr>
                <w:rFonts w:ascii="Arial" w:hAnsi="Arial" w:cs="Arial"/>
                <w:b/>
                <w:szCs w:val="22"/>
              </w:rPr>
            </w:pPr>
            <w:r w:rsidRPr="00F75CF6">
              <w:rPr>
                <w:rFonts w:ascii="Arial" w:hAnsi="Arial" w:cs="Arial"/>
                <w:b/>
                <w:szCs w:val="22"/>
              </w:rPr>
              <w:t>MEDIA</w:t>
            </w:r>
          </w:p>
        </w:tc>
        <w:tc>
          <w:tcPr>
            <w:tcW w:w="1865" w:type="dxa"/>
            <w:tcBorders>
              <w:top w:val="double" w:sz="6" w:space="0" w:color="auto"/>
              <w:left w:val="double" w:sz="6" w:space="0" w:color="auto"/>
              <w:bottom w:val="double" w:sz="6" w:space="0" w:color="auto"/>
            </w:tcBorders>
          </w:tcPr>
          <w:p w:rsidR="00D64261" w:rsidRPr="00F75CF6" w:rsidRDefault="00D64261" w:rsidP="001C08DF">
            <w:pPr>
              <w:jc w:val="both"/>
              <w:rPr>
                <w:rFonts w:ascii="Arial" w:hAnsi="Arial" w:cs="Arial"/>
                <w:b/>
                <w:szCs w:val="22"/>
              </w:rPr>
            </w:pPr>
            <w:r w:rsidRPr="00F75CF6">
              <w:rPr>
                <w:rFonts w:ascii="Arial" w:hAnsi="Arial" w:cs="Arial"/>
                <w:b/>
                <w:szCs w:val="22"/>
              </w:rPr>
              <w:t>BAJA</w:t>
            </w:r>
          </w:p>
        </w:tc>
      </w:tr>
      <w:tr w:rsidR="00D64261" w:rsidRPr="00F75CF6" w:rsidTr="00D64261">
        <w:trPr>
          <w:trHeight w:val="595"/>
        </w:trPr>
        <w:tc>
          <w:tcPr>
            <w:tcW w:w="1259" w:type="dxa"/>
            <w:vMerge/>
            <w:tcBorders>
              <w:right w:val="double" w:sz="6" w:space="0" w:color="auto"/>
            </w:tcBorders>
          </w:tcPr>
          <w:p w:rsidR="00D64261" w:rsidRPr="00F75CF6" w:rsidRDefault="00D64261" w:rsidP="001C08DF">
            <w:pPr>
              <w:jc w:val="both"/>
              <w:rPr>
                <w:rFonts w:ascii="Arial" w:hAnsi="Arial" w:cs="Arial"/>
                <w:b/>
                <w:color w:val="002060"/>
                <w:szCs w:val="22"/>
              </w:rPr>
            </w:pPr>
          </w:p>
        </w:tc>
        <w:tc>
          <w:tcPr>
            <w:tcW w:w="2473" w:type="dxa"/>
            <w:tcBorders>
              <w:top w:val="double" w:sz="6" w:space="0" w:color="auto"/>
              <w:left w:val="double" w:sz="6" w:space="0" w:color="auto"/>
              <w:bottom w:val="double" w:sz="6" w:space="0" w:color="auto"/>
              <w:right w:val="double" w:sz="6" w:space="0" w:color="auto"/>
            </w:tcBorders>
          </w:tcPr>
          <w:p w:rsidR="00D64261" w:rsidRPr="00F75CF6" w:rsidRDefault="00D64261" w:rsidP="00D64261">
            <w:pPr>
              <w:jc w:val="both"/>
              <w:rPr>
                <w:rFonts w:ascii="Arial" w:hAnsi="Arial" w:cs="Arial"/>
                <w:b/>
                <w:szCs w:val="22"/>
              </w:rPr>
            </w:pPr>
          </w:p>
          <w:p w:rsidR="00D64261" w:rsidRPr="00F75CF6" w:rsidRDefault="00D64261" w:rsidP="00D64261">
            <w:pPr>
              <w:jc w:val="both"/>
              <w:rPr>
                <w:rFonts w:ascii="Arial" w:hAnsi="Arial" w:cs="Arial"/>
                <w:b/>
                <w:szCs w:val="22"/>
              </w:rPr>
            </w:pPr>
            <w:r w:rsidRPr="00F75CF6">
              <w:rPr>
                <w:rFonts w:ascii="Arial" w:hAnsi="Arial" w:cs="Arial"/>
                <w:b/>
                <w:szCs w:val="22"/>
              </w:rPr>
              <w:t>ALTA</w:t>
            </w:r>
          </w:p>
          <w:p w:rsidR="00D64261" w:rsidRPr="00F75CF6" w:rsidRDefault="00D64261" w:rsidP="001C08DF">
            <w:pPr>
              <w:jc w:val="both"/>
              <w:rPr>
                <w:rFonts w:ascii="Arial" w:hAnsi="Arial" w:cs="Arial"/>
                <w:b/>
                <w:szCs w:val="22"/>
              </w:rPr>
            </w:pPr>
          </w:p>
        </w:tc>
        <w:tc>
          <w:tcPr>
            <w:tcW w:w="1894" w:type="dxa"/>
            <w:tcBorders>
              <w:top w:val="double" w:sz="6" w:space="0" w:color="auto"/>
              <w:left w:val="double" w:sz="6" w:space="0" w:color="auto"/>
              <w:bottom w:val="double" w:sz="6" w:space="0" w:color="auto"/>
              <w:right w:val="double" w:sz="6" w:space="0" w:color="auto"/>
            </w:tcBorders>
          </w:tcPr>
          <w:p w:rsidR="00D64261" w:rsidRPr="00F75CF6" w:rsidRDefault="00D64261" w:rsidP="001C08DF">
            <w:pPr>
              <w:jc w:val="both"/>
              <w:rPr>
                <w:rFonts w:ascii="Arial" w:hAnsi="Arial" w:cs="Arial"/>
                <w:b/>
                <w:szCs w:val="22"/>
              </w:rPr>
            </w:pPr>
            <w:r w:rsidRPr="00F75CF6">
              <w:rPr>
                <w:rFonts w:ascii="Arial" w:hAnsi="Arial" w:cs="Arial"/>
                <w:b/>
                <w:noProof/>
                <w:szCs w:val="22"/>
              </w:rPr>
              <mc:AlternateContent>
                <mc:Choice Requires="wps">
                  <w:drawing>
                    <wp:anchor distT="0" distB="0" distL="114300" distR="114300" simplePos="0" relativeHeight="251687936" behindDoc="0" locked="0" layoutInCell="1" allowOverlap="1" wp14:anchorId="7A8295C6" wp14:editId="7EB8BD18">
                      <wp:simplePos x="0" y="0"/>
                      <wp:positionH relativeFrom="column">
                        <wp:posOffset>125489</wp:posOffset>
                      </wp:positionH>
                      <wp:positionV relativeFrom="paragraph">
                        <wp:posOffset>4576</wp:posOffset>
                      </wp:positionV>
                      <wp:extent cx="0" cy="1135118"/>
                      <wp:effectExtent l="57150" t="38100" r="57150" b="46355"/>
                      <wp:wrapNone/>
                      <wp:docPr id="290" name="Conector recto de flecha 290"/>
                      <wp:cNvGraphicFramePr/>
                      <a:graphic xmlns:a="http://schemas.openxmlformats.org/drawingml/2006/main">
                        <a:graphicData uri="http://schemas.microsoft.com/office/word/2010/wordprocessingShape">
                          <wps:wsp>
                            <wps:cNvCnPr/>
                            <wps:spPr>
                              <a:xfrm>
                                <a:off x="0" y="0"/>
                                <a:ext cx="0" cy="1135118"/>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7DDC78" id="_x0000_t32" coordsize="21600,21600" o:spt="32" o:oned="t" path="m,l21600,21600e" filled="f">
                      <v:path arrowok="t" fillok="f" o:connecttype="none"/>
                      <o:lock v:ext="edit" shapetype="t"/>
                    </v:shapetype>
                    <v:shape id="Conector recto de flecha 290" o:spid="_x0000_s1026" type="#_x0000_t32" style="position:absolute;margin-left:9.9pt;margin-top:.35pt;width:0;height:8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" strokecolor="#5b9bd5 [3204]" strokeweight="2.25pt">
                      <v:stroke startarrow="block" endarrow="block" joinstyle="miter"/>
                    </v:shape>
                  </w:pict>
                </mc:Fallback>
              </mc:AlternateContent>
            </w:r>
            <w:r w:rsidRPr="00F75CF6">
              <w:rPr>
                <w:rFonts w:ascii="Arial" w:hAnsi="Arial" w:cs="Arial"/>
                <w:b/>
                <w:noProof/>
                <w:szCs w:val="22"/>
              </w:rPr>
              <mc:AlternateContent>
                <mc:Choice Requires="wps">
                  <w:drawing>
                    <wp:anchor distT="0" distB="0" distL="114300" distR="114300" simplePos="0" relativeHeight="251685888" behindDoc="0" locked="0" layoutInCell="1" allowOverlap="1" wp14:anchorId="103B3EC7" wp14:editId="4BE411EA">
                      <wp:simplePos x="0" y="0"/>
                      <wp:positionH relativeFrom="column">
                        <wp:posOffset>304165</wp:posOffset>
                      </wp:positionH>
                      <wp:positionV relativeFrom="paragraph">
                        <wp:posOffset>446011</wp:posOffset>
                      </wp:positionV>
                      <wp:extent cx="378372" cy="294290"/>
                      <wp:effectExtent l="0" t="0" r="22225" b="10795"/>
                      <wp:wrapNone/>
                      <wp:docPr id="288" name="Conector 288"/>
                      <wp:cNvGraphicFramePr/>
                      <a:graphic xmlns:a="http://schemas.openxmlformats.org/drawingml/2006/main">
                        <a:graphicData uri="http://schemas.microsoft.com/office/word/2010/wordprocessingShape">
                          <wps:wsp>
                            <wps:cNvSpPr/>
                            <wps:spPr>
                              <a:xfrm>
                                <a:off x="0" y="0"/>
                                <a:ext cx="378372" cy="294290"/>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B0ADB8" id="_x0000_t120" coordsize="21600,21600" o:spt="120" path="m10800,qx,10800,10800,21600,21600,10800,10800,xe">
                      <v:path gradientshapeok="t" o:connecttype="custom" o:connectlocs="10800,0;3163,3163;0,10800;3163,18437;10800,21600;18437,18437;21600,10800;18437,3163" textboxrect="3163,3163,18437,18437"/>
                    </v:shapetype>
                    <v:shape id="Conector 288" o:spid="_x0000_s1026" type="#_x0000_t120" style="position:absolute;margin-left:23.95pt;margin-top:35.1pt;width:29.8pt;height:23.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" fillcolor="red" strokecolor="#1f4d78 [1604]" strokeweight="1pt">
                      <v:stroke joinstyle="miter"/>
                    </v:shape>
                  </w:pict>
                </mc:Fallback>
              </mc:AlternateContent>
            </w:r>
          </w:p>
        </w:tc>
        <w:tc>
          <w:tcPr>
            <w:tcW w:w="1867" w:type="dxa"/>
            <w:tcBorders>
              <w:top w:val="double" w:sz="6" w:space="0" w:color="auto"/>
              <w:left w:val="double" w:sz="6" w:space="0" w:color="auto"/>
              <w:bottom w:val="double" w:sz="6" w:space="0" w:color="auto"/>
              <w:right w:val="double" w:sz="6" w:space="0" w:color="auto"/>
            </w:tcBorders>
          </w:tcPr>
          <w:p w:rsidR="00D64261" w:rsidRPr="00F75CF6" w:rsidRDefault="00D64261" w:rsidP="001C08DF">
            <w:pPr>
              <w:jc w:val="both"/>
              <w:rPr>
                <w:rFonts w:ascii="Arial" w:hAnsi="Arial" w:cs="Arial"/>
                <w:b/>
                <w:szCs w:val="22"/>
              </w:rPr>
            </w:pPr>
          </w:p>
        </w:tc>
        <w:tc>
          <w:tcPr>
            <w:tcW w:w="1865" w:type="dxa"/>
            <w:tcBorders>
              <w:top w:val="double" w:sz="6" w:space="0" w:color="auto"/>
              <w:left w:val="double" w:sz="6" w:space="0" w:color="auto"/>
              <w:bottom w:val="double" w:sz="6" w:space="0" w:color="auto"/>
            </w:tcBorders>
          </w:tcPr>
          <w:p w:rsidR="00D64261" w:rsidRPr="00F75CF6" w:rsidRDefault="00D64261" w:rsidP="001C08DF">
            <w:pPr>
              <w:jc w:val="both"/>
              <w:rPr>
                <w:rFonts w:ascii="Arial" w:hAnsi="Arial" w:cs="Arial"/>
                <w:b/>
                <w:szCs w:val="22"/>
              </w:rPr>
            </w:pPr>
          </w:p>
        </w:tc>
      </w:tr>
      <w:tr w:rsidR="00D64261" w:rsidRPr="00F75CF6" w:rsidTr="00D64261">
        <w:trPr>
          <w:trHeight w:val="977"/>
        </w:trPr>
        <w:tc>
          <w:tcPr>
            <w:tcW w:w="1259" w:type="dxa"/>
            <w:vMerge/>
            <w:tcBorders>
              <w:right w:val="double" w:sz="6" w:space="0" w:color="auto"/>
            </w:tcBorders>
          </w:tcPr>
          <w:p w:rsidR="00D64261" w:rsidRPr="00F75CF6" w:rsidRDefault="00D64261" w:rsidP="001C08DF">
            <w:pPr>
              <w:jc w:val="both"/>
              <w:rPr>
                <w:rFonts w:ascii="Arial" w:hAnsi="Arial" w:cs="Arial"/>
                <w:b/>
                <w:color w:val="002060"/>
                <w:szCs w:val="22"/>
              </w:rPr>
            </w:pPr>
          </w:p>
        </w:tc>
        <w:tc>
          <w:tcPr>
            <w:tcW w:w="2473" w:type="dxa"/>
            <w:tcBorders>
              <w:top w:val="double" w:sz="6" w:space="0" w:color="auto"/>
              <w:left w:val="double" w:sz="6" w:space="0" w:color="auto"/>
              <w:bottom w:val="double" w:sz="6" w:space="0" w:color="auto"/>
              <w:right w:val="double" w:sz="6" w:space="0" w:color="auto"/>
            </w:tcBorders>
          </w:tcPr>
          <w:p w:rsidR="00D64261" w:rsidRPr="00F75CF6" w:rsidRDefault="00D64261" w:rsidP="00D64261">
            <w:pPr>
              <w:jc w:val="both"/>
              <w:rPr>
                <w:rFonts w:ascii="Arial" w:hAnsi="Arial" w:cs="Arial"/>
                <w:b/>
                <w:szCs w:val="22"/>
              </w:rPr>
            </w:pPr>
          </w:p>
          <w:p w:rsidR="00D64261" w:rsidRPr="00F75CF6" w:rsidRDefault="00D64261" w:rsidP="00D64261">
            <w:pPr>
              <w:jc w:val="both"/>
              <w:rPr>
                <w:rFonts w:ascii="Arial" w:hAnsi="Arial" w:cs="Arial"/>
                <w:b/>
                <w:szCs w:val="22"/>
              </w:rPr>
            </w:pPr>
            <w:r w:rsidRPr="00F75CF6">
              <w:rPr>
                <w:rFonts w:ascii="Arial" w:hAnsi="Arial" w:cs="Arial"/>
                <w:b/>
                <w:szCs w:val="22"/>
              </w:rPr>
              <w:t>MEDIA</w:t>
            </w:r>
          </w:p>
          <w:p w:rsidR="00D64261" w:rsidRPr="00F75CF6" w:rsidRDefault="00D64261" w:rsidP="001C08DF">
            <w:pPr>
              <w:jc w:val="both"/>
              <w:rPr>
                <w:rFonts w:ascii="Arial" w:hAnsi="Arial" w:cs="Arial"/>
                <w:b/>
                <w:szCs w:val="22"/>
              </w:rPr>
            </w:pPr>
          </w:p>
        </w:tc>
        <w:tc>
          <w:tcPr>
            <w:tcW w:w="1894" w:type="dxa"/>
            <w:tcBorders>
              <w:top w:val="double" w:sz="6" w:space="0" w:color="auto"/>
              <w:left w:val="double" w:sz="6" w:space="0" w:color="auto"/>
              <w:bottom w:val="double" w:sz="6" w:space="0" w:color="auto"/>
              <w:right w:val="double" w:sz="6" w:space="0" w:color="auto"/>
            </w:tcBorders>
          </w:tcPr>
          <w:p w:rsidR="00D64261" w:rsidRPr="00F75CF6" w:rsidRDefault="00D64261" w:rsidP="001C08DF">
            <w:pPr>
              <w:jc w:val="both"/>
              <w:rPr>
                <w:rFonts w:ascii="Arial" w:hAnsi="Arial" w:cs="Arial"/>
                <w:b/>
                <w:szCs w:val="22"/>
              </w:rPr>
            </w:pPr>
          </w:p>
        </w:tc>
        <w:tc>
          <w:tcPr>
            <w:tcW w:w="1867" w:type="dxa"/>
            <w:tcBorders>
              <w:top w:val="double" w:sz="6" w:space="0" w:color="auto"/>
              <w:left w:val="double" w:sz="6" w:space="0" w:color="auto"/>
              <w:bottom w:val="double" w:sz="6" w:space="0" w:color="auto"/>
              <w:right w:val="double" w:sz="6" w:space="0" w:color="auto"/>
            </w:tcBorders>
          </w:tcPr>
          <w:p w:rsidR="00D64261" w:rsidRPr="00F75CF6" w:rsidRDefault="00D64261" w:rsidP="001C08DF">
            <w:pPr>
              <w:jc w:val="both"/>
              <w:rPr>
                <w:rFonts w:ascii="Arial" w:hAnsi="Arial" w:cs="Arial"/>
                <w:b/>
                <w:szCs w:val="22"/>
              </w:rPr>
            </w:pPr>
            <w:r w:rsidRPr="00F75CF6">
              <w:rPr>
                <w:rFonts w:ascii="Arial" w:hAnsi="Arial" w:cs="Arial"/>
                <w:b/>
                <w:noProof/>
                <w:szCs w:val="22"/>
              </w:rPr>
              <mc:AlternateContent>
                <mc:Choice Requires="wps">
                  <w:drawing>
                    <wp:anchor distT="0" distB="0" distL="114300" distR="114300" simplePos="0" relativeHeight="251686912" behindDoc="0" locked="0" layoutInCell="1" allowOverlap="1" wp14:anchorId="07900BA3" wp14:editId="3C1B2696">
                      <wp:simplePos x="0" y="0"/>
                      <wp:positionH relativeFrom="column">
                        <wp:posOffset>530882</wp:posOffset>
                      </wp:positionH>
                      <wp:positionV relativeFrom="paragraph">
                        <wp:posOffset>196456</wp:posOffset>
                      </wp:positionV>
                      <wp:extent cx="346841" cy="273269"/>
                      <wp:effectExtent l="0" t="0" r="15240" b="12700"/>
                      <wp:wrapNone/>
                      <wp:docPr id="289" name="Conector 289"/>
                      <wp:cNvGraphicFramePr/>
                      <a:graphic xmlns:a="http://schemas.openxmlformats.org/drawingml/2006/main">
                        <a:graphicData uri="http://schemas.microsoft.com/office/word/2010/wordprocessingShape">
                          <wps:wsp>
                            <wps:cNvSpPr/>
                            <wps:spPr>
                              <a:xfrm>
                                <a:off x="0" y="0"/>
                                <a:ext cx="346841" cy="273269"/>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487673" id="Conector 289" o:spid="_x0000_s1026" type="#_x0000_t120" style="position:absolute;margin-left:41.8pt;margin-top:15.45pt;width:27.3pt;height:2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" fillcolor="red" strokecolor="#1f4d78 [1604]" strokeweight="1pt">
                      <v:stroke joinstyle="miter"/>
                    </v:shape>
                  </w:pict>
                </mc:Fallback>
              </mc:AlternateContent>
            </w:r>
          </w:p>
        </w:tc>
        <w:tc>
          <w:tcPr>
            <w:tcW w:w="1865" w:type="dxa"/>
            <w:tcBorders>
              <w:top w:val="double" w:sz="6" w:space="0" w:color="auto"/>
              <w:left w:val="double" w:sz="6" w:space="0" w:color="auto"/>
              <w:bottom w:val="double" w:sz="6" w:space="0" w:color="auto"/>
            </w:tcBorders>
          </w:tcPr>
          <w:p w:rsidR="00D64261" w:rsidRPr="00F75CF6" w:rsidRDefault="00D64261" w:rsidP="001C08DF">
            <w:pPr>
              <w:jc w:val="both"/>
              <w:rPr>
                <w:rFonts w:ascii="Arial" w:hAnsi="Arial" w:cs="Arial"/>
                <w:b/>
                <w:szCs w:val="22"/>
              </w:rPr>
            </w:pPr>
          </w:p>
        </w:tc>
      </w:tr>
      <w:tr w:rsidR="00D64261" w:rsidRPr="00F75CF6" w:rsidTr="00D67519">
        <w:trPr>
          <w:trHeight w:val="1546"/>
        </w:trPr>
        <w:tc>
          <w:tcPr>
            <w:tcW w:w="1259" w:type="dxa"/>
            <w:tcBorders>
              <w:right w:val="double" w:sz="6" w:space="0" w:color="auto"/>
            </w:tcBorders>
          </w:tcPr>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D</w:t>
            </w:r>
          </w:p>
          <w:p w:rsidR="00D64261" w:rsidRPr="00F75CF6" w:rsidRDefault="00D64261" w:rsidP="001C08DF">
            <w:pPr>
              <w:jc w:val="both"/>
              <w:rPr>
                <w:rFonts w:ascii="Arial" w:hAnsi="Arial" w:cs="Arial"/>
                <w:b/>
                <w:color w:val="002060"/>
                <w:szCs w:val="22"/>
              </w:rPr>
            </w:pPr>
            <w:r w:rsidRPr="00F75CF6">
              <w:rPr>
                <w:rFonts w:ascii="Arial" w:hAnsi="Arial" w:cs="Arial"/>
                <w:b/>
                <w:color w:val="002060"/>
                <w:szCs w:val="22"/>
              </w:rPr>
              <w:t>A</w:t>
            </w:r>
          </w:p>
          <w:p w:rsidR="00D64261" w:rsidRPr="00F75CF6" w:rsidRDefault="00D64261" w:rsidP="00D64261">
            <w:pPr>
              <w:jc w:val="both"/>
              <w:rPr>
                <w:rFonts w:ascii="Arial" w:hAnsi="Arial" w:cs="Arial"/>
                <w:b/>
                <w:color w:val="002060"/>
                <w:szCs w:val="22"/>
              </w:rPr>
            </w:pPr>
            <w:r w:rsidRPr="00F75CF6">
              <w:rPr>
                <w:rFonts w:ascii="Arial" w:hAnsi="Arial" w:cs="Arial"/>
                <w:b/>
                <w:color w:val="002060"/>
                <w:szCs w:val="22"/>
              </w:rPr>
              <w:t>A</w:t>
            </w:r>
          </w:p>
        </w:tc>
        <w:tc>
          <w:tcPr>
            <w:tcW w:w="2473" w:type="dxa"/>
            <w:tcBorders>
              <w:top w:val="double" w:sz="6" w:space="0" w:color="auto"/>
              <w:left w:val="double" w:sz="6" w:space="0" w:color="auto"/>
              <w:right w:val="double" w:sz="6" w:space="0" w:color="auto"/>
            </w:tcBorders>
          </w:tcPr>
          <w:p w:rsidR="00D64261" w:rsidRPr="00F75CF6" w:rsidRDefault="00D64261" w:rsidP="00D64261">
            <w:pPr>
              <w:rPr>
                <w:b/>
                <w:szCs w:val="22"/>
              </w:rPr>
            </w:pPr>
          </w:p>
          <w:p w:rsidR="00D64261" w:rsidRPr="00F75CF6" w:rsidRDefault="00D64261" w:rsidP="00D64261">
            <w:pPr>
              <w:rPr>
                <w:b/>
                <w:szCs w:val="22"/>
              </w:rPr>
            </w:pPr>
            <w:r w:rsidRPr="00F75CF6">
              <w:rPr>
                <w:b/>
                <w:szCs w:val="22"/>
              </w:rPr>
              <w:t>BAJA</w:t>
            </w:r>
          </w:p>
          <w:p w:rsidR="00D64261" w:rsidRPr="00F75CF6" w:rsidRDefault="00D64261" w:rsidP="00D64261">
            <w:pPr>
              <w:ind w:left="0"/>
              <w:rPr>
                <w:b/>
                <w:szCs w:val="22"/>
              </w:rPr>
            </w:pPr>
          </w:p>
        </w:tc>
        <w:tc>
          <w:tcPr>
            <w:tcW w:w="1894" w:type="dxa"/>
            <w:tcBorders>
              <w:top w:val="double" w:sz="6" w:space="0" w:color="auto"/>
              <w:left w:val="double" w:sz="6" w:space="0" w:color="auto"/>
              <w:right w:val="double" w:sz="6" w:space="0" w:color="auto"/>
            </w:tcBorders>
          </w:tcPr>
          <w:p w:rsidR="00D64261" w:rsidRPr="00F75CF6" w:rsidRDefault="00D64261" w:rsidP="001C08DF">
            <w:pPr>
              <w:jc w:val="both"/>
              <w:rPr>
                <w:rFonts w:ascii="Arial" w:hAnsi="Arial" w:cs="Arial"/>
                <w:szCs w:val="22"/>
              </w:rPr>
            </w:pPr>
          </w:p>
        </w:tc>
        <w:tc>
          <w:tcPr>
            <w:tcW w:w="1867" w:type="dxa"/>
            <w:tcBorders>
              <w:top w:val="double" w:sz="6" w:space="0" w:color="auto"/>
              <w:left w:val="double" w:sz="6" w:space="0" w:color="auto"/>
              <w:right w:val="double" w:sz="6" w:space="0" w:color="auto"/>
            </w:tcBorders>
          </w:tcPr>
          <w:p w:rsidR="00D64261" w:rsidRPr="00F75CF6" w:rsidRDefault="00D64261" w:rsidP="001C08DF">
            <w:pPr>
              <w:jc w:val="both"/>
              <w:rPr>
                <w:rFonts w:ascii="Arial" w:hAnsi="Arial" w:cs="Arial"/>
                <w:szCs w:val="22"/>
              </w:rPr>
            </w:pPr>
          </w:p>
        </w:tc>
        <w:tc>
          <w:tcPr>
            <w:tcW w:w="1865" w:type="dxa"/>
            <w:tcBorders>
              <w:top w:val="double" w:sz="6" w:space="0" w:color="auto"/>
              <w:left w:val="double" w:sz="6" w:space="0" w:color="auto"/>
            </w:tcBorders>
          </w:tcPr>
          <w:p w:rsidR="00D64261" w:rsidRPr="00F75CF6" w:rsidRDefault="00D64261" w:rsidP="001C08DF">
            <w:pPr>
              <w:jc w:val="both"/>
              <w:rPr>
                <w:rFonts w:ascii="Arial" w:hAnsi="Arial" w:cs="Arial"/>
                <w:szCs w:val="22"/>
              </w:rPr>
            </w:pPr>
          </w:p>
        </w:tc>
      </w:tr>
    </w:tbl>
    <w:p w:rsidR="00EA7F91" w:rsidRPr="00F75CF6" w:rsidRDefault="00EA7F91" w:rsidP="001C08DF">
      <w:pPr>
        <w:ind w:firstLine="311"/>
        <w:jc w:val="both"/>
        <w:rPr>
          <w:rFonts w:ascii="Arial" w:hAnsi="Arial" w:cs="Arial"/>
          <w:szCs w:val="22"/>
        </w:rPr>
      </w:pPr>
    </w:p>
    <w:p w:rsidR="001C08DF" w:rsidRPr="00F75CF6" w:rsidRDefault="001C08DF" w:rsidP="001C08DF">
      <w:pPr>
        <w:ind w:firstLine="311"/>
        <w:jc w:val="both"/>
        <w:rPr>
          <w:rFonts w:ascii="Arial" w:hAnsi="Arial" w:cs="Arial"/>
          <w:szCs w:val="22"/>
        </w:rPr>
      </w:pPr>
    </w:p>
    <w:p w:rsidR="00C10748" w:rsidRPr="0022671E" w:rsidRDefault="00FB7A5C" w:rsidP="00C10748">
      <w:pPr>
        <w:jc w:val="center"/>
        <w:rPr>
          <w:rFonts w:ascii="Arial" w:hAnsi="Arial" w:cs="Arial"/>
          <w:b/>
          <w:color w:val="002060"/>
          <w:szCs w:val="22"/>
        </w:rPr>
      </w:pPr>
      <w:r w:rsidRPr="0022671E">
        <w:rPr>
          <w:rFonts w:ascii="Arial" w:hAnsi="Arial" w:cs="Arial"/>
          <w:b/>
          <w:color w:val="002060"/>
          <w:szCs w:val="22"/>
        </w:rPr>
        <w:t>MAPA  EST</w:t>
      </w:r>
      <w:r w:rsidR="00206660" w:rsidRPr="0022671E">
        <w:rPr>
          <w:rFonts w:ascii="Arial" w:hAnsi="Arial" w:cs="Arial"/>
          <w:b/>
          <w:color w:val="002060"/>
          <w:szCs w:val="22"/>
        </w:rPr>
        <w:t>RATEGICO</w:t>
      </w:r>
    </w:p>
    <w:p w:rsidR="00C10748" w:rsidRPr="00F75CF6" w:rsidRDefault="00C10748" w:rsidP="00C10748">
      <w:pPr>
        <w:rPr>
          <w:rFonts w:ascii="Arial" w:hAnsi="Arial" w:cs="Arial"/>
          <w:szCs w:val="22"/>
        </w:rPr>
      </w:pPr>
      <w:r w:rsidRPr="00F75CF6">
        <w:rPr>
          <w:rFonts w:ascii="Arial" w:hAnsi="Arial" w:cs="Arial"/>
          <w:szCs w:val="22"/>
        </w:rPr>
        <w:t>En base a lo anterior expuesto en el escenario y las acciones sistemáticas para aplicar, se espera lograr las metas propuestas dentro de los rubros que indica el mapa estratégico.</w:t>
      </w:r>
    </w:p>
    <w:p w:rsidR="001C08DF" w:rsidRPr="00F75CF6" w:rsidRDefault="001C08DF" w:rsidP="001C08DF">
      <w:pPr>
        <w:jc w:val="both"/>
        <w:rPr>
          <w:rFonts w:ascii="Arial" w:hAnsi="Arial" w:cs="Arial"/>
          <w:szCs w:val="22"/>
        </w:rPr>
      </w:pPr>
      <w:r w:rsidRPr="00F75CF6">
        <w:rPr>
          <w:rFonts w:ascii="Arial" w:hAnsi="Arial" w:cs="Arial"/>
          <w:szCs w:val="22"/>
        </w:rPr>
        <w:t xml:space="preserve">La definición del rumbo estratégico, que busca el INE </w:t>
      </w:r>
      <w:r w:rsidR="00C63E6F" w:rsidRPr="00F75CF6">
        <w:rPr>
          <w:rFonts w:ascii="Arial" w:hAnsi="Arial" w:cs="Arial"/>
          <w:szCs w:val="22"/>
        </w:rPr>
        <w:t>será</w:t>
      </w:r>
      <w:r w:rsidR="007739E5" w:rsidRPr="00F75CF6">
        <w:rPr>
          <w:rFonts w:ascii="Arial" w:hAnsi="Arial" w:cs="Arial"/>
          <w:szCs w:val="22"/>
        </w:rPr>
        <w:t xml:space="preserve"> </w:t>
      </w:r>
      <w:r w:rsidRPr="00F75CF6">
        <w:rPr>
          <w:rFonts w:ascii="Arial" w:hAnsi="Arial" w:cs="Arial"/>
          <w:szCs w:val="22"/>
        </w:rPr>
        <w:t>increment</w:t>
      </w:r>
      <w:r w:rsidR="007739E5" w:rsidRPr="00F75CF6">
        <w:rPr>
          <w:rFonts w:ascii="Arial" w:hAnsi="Arial" w:cs="Arial"/>
          <w:szCs w:val="22"/>
        </w:rPr>
        <w:t>ar</w:t>
      </w:r>
      <w:r w:rsidRPr="00F75CF6">
        <w:rPr>
          <w:rFonts w:ascii="Arial" w:hAnsi="Arial" w:cs="Arial"/>
          <w:szCs w:val="22"/>
        </w:rPr>
        <w:t xml:space="preserve"> su </w:t>
      </w:r>
      <w:r w:rsidRPr="00F75CF6">
        <w:rPr>
          <w:rFonts w:ascii="Arial" w:hAnsi="Arial" w:cs="Arial"/>
          <w:b/>
          <w:szCs w:val="22"/>
        </w:rPr>
        <w:t>posición proactiva</w:t>
      </w:r>
      <w:r w:rsidRPr="00F75CF6">
        <w:rPr>
          <w:rFonts w:ascii="Arial" w:hAnsi="Arial" w:cs="Arial"/>
          <w:szCs w:val="22"/>
        </w:rPr>
        <w:t xml:space="preserve"> de acuerdo a los cambios que han presentado en su entorno. Por lo tanto el Modelo Integral de Planeación estratégico Institucional la componen elementos indispensables como: la Misión, la Visión, principios rectores institucionales, valores, objetivos estrat</w:t>
      </w:r>
      <w:r w:rsidR="00C63E6F" w:rsidRPr="00F75CF6">
        <w:rPr>
          <w:rFonts w:ascii="Arial" w:hAnsi="Arial" w:cs="Arial"/>
          <w:szCs w:val="22"/>
        </w:rPr>
        <w:t>égicos (que se requieren lograr):</w:t>
      </w:r>
    </w:p>
    <w:p w:rsidR="00206660" w:rsidRPr="00F75CF6" w:rsidRDefault="00206660" w:rsidP="00206660">
      <w:pPr>
        <w:ind w:firstLine="311"/>
        <w:jc w:val="both"/>
        <w:rPr>
          <w:rFonts w:ascii="Arial" w:hAnsi="Arial" w:cs="Arial"/>
          <w:szCs w:val="22"/>
        </w:rPr>
      </w:pPr>
      <w:r w:rsidRPr="00F75CF6">
        <w:rPr>
          <w:rFonts w:ascii="Arial" w:hAnsi="Arial" w:cs="Arial"/>
          <w:szCs w:val="22"/>
        </w:rPr>
        <w:t>Este modelo fue diseñado con contenidos y elementos que orientaran el que hacer institucional en un horizonte temporal determinado.</w:t>
      </w:r>
    </w:p>
    <w:p w:rsidR="00206660" w:rsidRPr="00F75CF6" w:rsidRDefault="00206660" w:rsidP="001C08DF">
      <w:pPr>
        <w:jc w:val="both"/>
        <w:rPr>
          <w:rFonts w:ascii="Arial" w:hAnsi="Arial" w:cs="Arial"/>
          <w:szCs w:val="22"/>
        </w:rPr>
      </w:pPr>
      <w:bookmarkStart w:id="1" w:name="_GoBack"/>
      <w:bookmarkEnd w:id="1"/>
    </w:p>
    <w:p w:rsidR="00C63E6F" w:rsidRDefault="00C63E6F" w:rsidP="00C63E6F">
      <w:pPr>
        <w:jc w:val="center"/>
        <w:rPr>
          <w:rFonts w:ascii="Arial" w:hAnsi="Arial" w:cs="Arial"/>
          <w:szCs w:val="22"/>
        </w:rPr>
      </w:pPr>
      <w:r w:rsidRPr="00F75CF6">
        <w:rPr>
          <w:noProof/>
          <w:szCs w:val="22"/>
        </w:rPr>
        <w:lastRenderedPageBreak/>
        <w:drawing>
          <wp:inline distT="0" distB="0" distL="0" distR="0" wp14:anchorId="2B1EC906" wp14:editId="5712AEEA">
            <wp:extent cx="4834758" cy="3629964"/>
            <wp:effectExtent l="0" t="0" r="4445"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1449" cy="3642496"/>
                    </a:xfrm>
                    <a:prstGeom prst="rect">
                      <a:avLst/>
                    </a:prstGeom>
                    <a:noFill/>
                    <a:ln>
                      <a:noFill/>
                    </a:ln>
                  </pic:spPr>
                </pic:pic>
              </a:graphicData>
            </a:graphic>
          </wp:inline>
        </w:drawing>
      </w:r>
    </w:p>
    <w:p w:rsidR="00066211" w:rsidRDefault="00066211" w:rsidP="00C63E6F">
      <w:pPr>
        <w:jc w:val="center"/>
        <w:rPr>
          <w:rFonts w:ascii="Arial" w:hAnsi="Arial" w:cs="Arial"/>
          <w:szCs w:val="22"/>
        </w:rPr>
      </w:pPr>
      <w:r w:rsidRPr="00F75CF6">
        <w:rPr>
          <w:rFonts w:ascii="Arial" w:hAnsi="Arial" w:cs="Arial"/>
          <w:szCs w:val="22"/>
        </w:rPr>
        <w:pict>
          <v:rect id="_x0000_i1066" style="width:465.05pt;height:4.75pt" o:hrpct="989" o:hralign="center" o:hrstd="t" o:hr="t" fillcolor="#a0a0a0" stroked="f"/>
        </w:pict>
      </w:r>
    </w:p>
    <w:p w:rsidR="00066211" w:rsidRPr="00066211" w:rsidRDefault="00066211" w:rsidP="00C63E6F">
      <w:pPr>
        <w:jc w:val="center"/>
        <w:rPr>
          <w:rFonts w:ascii="Arial" w:hAnsi="Arial" w:cs="Arial"/>
          <w:b/>
          <w:color w:val="002060"/>
          <w:szCs w:val="22"/>
        </w:rPr>
      </w:pPr>
      <w:r w:rsidRPr="00066211">
        <w:rPr>
          <w:rFonts w:ascii="Arial" w:hAnsi="Arial" w:cs="Arial"/>
          <w:b/>
          <w:color w:val="002060"/>
          <w:szCs w:val="22"/>
        </w:rPr>
        <w:t>CAPITULO III PLAN ESTRATEGICO DEL INE</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La Reforma Constitucional en materia política electoral aprobada por H. Congreso de la Unión, así como por la mayoría de las legislaturas de los estados, publicada el 10 de febrero 2014 en el Diario Oficial de la federación, rediseña sustancialmente nuestro régimen electoral. </w:t>
      </w:r>
      <w:r w:rsidRPr="00F75CF6">
        <w:rPr>
          <w:rFonts w:ascii="Arial" w:hAnsi="Arial" w:cs="Arial"/>
          <w:szCs w:val="22"/>
        </w:rPr>
        <w:tab/>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Su principal objetivo es </w:t>
      </w:r>
      <w:r w:rsidRPr="00F75CF6">
        <w:rPr>
          <w:rFonts w:ascii="Arial" w:hAnsi="Arial" w:cs="Arial"/>
          <w:b/>
          <w:szCs w:val="22"/>
        </w:rPr>
        <w:t xml:space="preserve">homologar los estándares con los que se organizan los procesos electorales federales y </w:t>
      </w:r>
      <w:r w:rsidRPr="00F75CF6">
        <w:rPr>
          <w:rFonts w:ascii="Arial" w:hAnsi="Arial" w:cs="Arial"/>
          <w:szCs w:val="22"/>
        </w:rPr>
        <w:t>locales, así garantiza altos niveles de calidad en la democracia electoral.</w:t>
      </w:r>
      <w:r w:rsidRPr="00F75CF6">
        <w:rPr>
          <w:rStyle w:val="Refdenotaalfinal"/>
          <w:rFonts w:ascii="Arial" w:hAnsi="Arial" w:cs="Arial"/>
          <w:szCs w:val="22"/>
        </w:rPr>
        <w:endnoteReference w:id="4"/>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El Instituto Nacional Electoral es el organismo público autónomo encargado de organizar </w:t>
      </w:r>
      <w:r w:rsidRPr="00F75CF6">
        <w:rPr>
          <w:rFonts w:ascii="Arial" w:hAnsi="Arial" w:cs="Arial"/>
          <w:i/>
          <w:szCs w:val="22"/>
        </w:rPr>
        <w:t>Senadores</w:t>
      </w:r>
      <w:r w:rsidRPr="00F75CF6">
        <w:rPr>
          <w:rFonts w:ascii="Arial" w:hAnsi="Arial" w:cs="Arial"/>
          <w:szCs w:val="22"/>
        </w:rPr>
        <w:t>, que integran el Congreso de la Unión, así como organizar, en coordinación con los organismos electorales de las entidades federativas, las elecciones locales en los estados de la Republica y el Distrito Federal.</w:t>
      </w:r>
    </w:p>
    <w:p w:rsidR="001C08DF" w:rsidRPr="00F75CF6" w:rsidRDefault="001C08DF" w:rsidP="001C08DF">
      <w:pPr>
        <w:pStyle w:val="Prrafodelista"/>
        <w:numPr>
          <w:ilvl w:val="0"/>
          <w:numId w:val="9"/>
        </w:numPr>
        <w:ind w:left="397" w:firstLine="709"/>
        <w:jc w:val="both"/>
        <w:outlineLvl w:val="1"/>
        <w:rPr>
          <w:rFonts w:ascii="Arial" w:hAnsi="Arial" w:cs="Arial"/>
          <w:b/>
        </w:rPr>
      </w:pPr>
      <w:r w:rsidRPr="00F75CF6">
        <w:rPr>
          <w:rFonts w:ascii="Arial" w:hAnsi="Arial" w:cs="Arial"/>
          <w:b/>
        </w:rPr>
        <w:t>VISIÓN DEL INE.</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El Instituto Nacional Electoral se consolida como un organismo público autónomo moderno, innovador, transparente y eficiente en el que la sociedad cree y deposita plenamente su confianza, que se distingue por proporcionar servicios cada vez más confiables y de mayor calidad a la ciudadanía y ser el principal promotor de la cultura democrática en el país.</w:t>
      </w:r>
    </w:p>
    <w:p w:rsidR="001C08DF" w:rsidRPr="00F75CF6" w:rsidRDefault="001C08DF" w:rsidP="001C08DF">
      <w:pPr>
        <w:pStyle w:val="Prrafodelista"/>
        <w:numPr>
          <w:ilvl w:val="0"/>
          <w:numId w:val="9"/>
        </w:numPr>
        <w:ind w:left="397" w:firstLine="709"/>
        <w:jc w:val="both"/>
        <w:outlineLvl w:val="1"/>
        <w:rPr>
          <w:rFonts w:ascii="Arial" w:hAnsi="Arial" w:cs="Arial"/>
          <w:b/>
        </w:rPr>
      </w:pPr>
      <w:r w:rsidRPr="00F75CF6">
        <w:rPr>
          <w:rFonts w:ascii="Arial" w:hAnsi="Arial" w:cs="Arial"/>
          <w:b/>
        </w:rPr>
        <w:t>MISION DEL INE.</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Contribuir al desarrollo de la vida democrática garantizando el ejercicio de los derechos político-electorales de la sociedad a través de la promoción de la cultura democrática y la </w:t>
      </w:r>
      <w:r w:rsidRPr="00F75CF6">
        <w:rPr>
          <w:rFonts w:ascii="Arial" w:hAnsi="Arial" w:cs="Arial"/>
          <w:szCs w:val="22"/>
        </w:rPr>
        <w:lastRenderedPageBreak/>
        <w:t>organización de comicios federales en un marco de certeza, legalidad, independencia, imparcialidad, objetividad y máxima publicidad.</w:t>
      </w:r>
    </w:p>
    <w:p w:rsidR="001C08DF" w:rsidRPr="00F75CF6" w:rsidRDefault="001C08DF" w:rsidP="001C08DF">
      <w:pPr>
        <w:pStyle w:val="Prrafodelista"/>
        <w:numPr>
          <w:ilvl w:val="0"/>
          <w:numId w:val="9"/>
        </w:numPr>
        <w:ind w:left="397" w:firstLine="709"/>
        <w:jc w:val="both"/>
        <w:outlineLvl w:val="1"/>
        <w:rPr>
          <w:rFonts w:ascii="Arial" w:hAnsi="Arial" w:cs="Arial"/>
          <w:b/>
        </w:rPr>
      </w:pPr>
      <w:r w:rsidRPr="00F75CF6">
        <w:rPr>
          <w:rFonts w:ascii="Arial" w:hAnsi="Arial" w:cs="Arial"/>
          <w:b/>
        </w:rPr>
        <w:t>VALORES.</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Para INE; los valores y principios rectores son: </w:t>
      </w:r>
    </w:p>
    <w:p w:rsidR="001C08DF" w:rsidRPr="00F75CF6" w:rsidRDefault="001C08DF" w:rsidP="005648E3">
      <w:pPr>
        <w:pStyle w:val="Prrafodelista"/>
        <w:numPr>
          <w:ilvl w:val="1"/>
          <w:numId w:val="5"/>
        </w:numPr>
        <w:ind w:left="397" w:firstLine="709"/>
        <w:jc w:val="both"/>
        <w:outlineLvl w:val="1"/>
        <w:rPr>
          <w:rFonts w:ascii="Arial" w:hAnsi="Arial" w:cs="Arial"/>
        </w:rPr>
      </w:pPr>
      <w:r w:rsidRPr="00F75CF6">
        <w:rPr>
          <w:rFonts w:ascii="Arial" w:hAnsi="Arial" w:cs="Arial"/>
        </w:rPr>
        <w:t>PRINCIPIOS RECTORES INSTITUCIONALES: Certeza • Legalidad • Independencia • Imparcialidad • Objetividad y máxima publicidad</w:t>
      </w:r>
    </w:p>
    <w:p w:rsidR="001C08DF" w:rsidRPr="00F75CF6" w:rsidRDefault="001C08DF" w:rsidP="003307D8">
      <w:pPr>
        <w:pStyle w:val="Prrafodelista"/>
        <w:numPr>
          <w:ilvl w:val="1"/>
          <w:numId w:val="5"/>
        </w:numPr>
        <w:ind w:left="397" w:firstLine="709"/>
        <w:jc w:val="both"/>
        <w:outlineLvl w:val="1"/>
        <w:rPr>
          <w:rFonts w:ascii="Arial" w:hAnsi="Arial" w:cs="Arial"/>
        </w:rPr>
      </w:pPr>
      <w:r w:rsidRPr="00F75CF6">
        <w:rPr>
          <w:rFonts w:ascii="Arial" w:hAnsi="Arial" w:cs="Arial"/>
        </w:rPr>
        <w:t>VALORES; Calidad • Eficacia • Eficiencia • Equidad • Honestidad • Uso racional de recursos públicos.</w:t>
      </w:r>
    </w:p>
    <w:p w:rsidR="001C08DF" w:rsidRPr="00F75CF6" w:rsidRDefault="001C08DF" w:rsidP="001C08DF">
      <w:pPr>
        <w:pStyle w:val="Prrafodelista"/>
        <w:numPr>
          <w:ilvl w:val="0"/>
          <w:numId w:val="9"/>
        </w:numPr>
        <w:ind w:left="397" w:firstLine="709"/>
        <w:jc w:val="both"/>
        <w:outlineLvl w:val="1"/>
        <w:rPr>
          <w:rFonts w:ascii="Arial" w:hAnsi="Arial" w:cs="Arial"/>
          <w:b/>
        </w:rPr>
      </w:pPr>
      <w:r w:rsidRPr="00F75CF6">
        <w:rPr>
          <w:rFonts w:ascii="Arial" w:hAnsi="Arial" w:cs="Arial"/>
          <w:b/>
        </w:rPr>
        <w:t xml:space="preserve">POLÍTICAS INSTITUCIONALES Y EVALUACIÓN  </w:t>
      </w:r>
    </w:p>
    <w:p w:rsidR="001C08DF" w:rsidRPr="00F75CF6" w:rsidRDefault="001C08DF" w:rsidP="001C08DF">
      <w:pPr>
        <w:ind w:firstLine="709"/>
        <w:jc w:val="both"/>
        <w:outlineLvl w:val="1"/>
        <w:rPr>
          <w:rFonts w:ascii="Arial" w:hAnsi="Arial" w:cs="Arial"/>
          <w:szCs w:val="22"/>
        </w:rPr>
      </w:pPr>
      <w:r w:rsidRPr="00F75CF6">
        <w:rPr>
          <w:rFonts w:ascii="Arial" w:hAnsi="Arial" w:cs="Arial"/>
          <w:b/>
          <w:szCs w:val="22"/>
        </w:rPr>
        <w:t>La política institucional</w:t>
      </w:r>
      <w:r w:rsidRPr="00F75CF6">
        <w:rPr>
          <w:rFonts w:ascii="Arial" w:hAnsi="Arial" w:cs="Arial"/>
          <w:szCs w:val="22"/>
        </w:rPr>
        <w:t xml:space="preserve"> es necesaria y fundamental para llevar a cabo el Plan Estratégico; significa la fuerza y la importancia compartida por todas las unidades responsables de la institución, para lo cual la armonización en cada esfera institucional es indudablemente parte del proceso. </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Como complemento a la aplicación de </w:t>
      </w:r>
      <w:r w:rsidRPr="00F75CF6">
        <w:rPr>
          <w:rFonts w:ascii="Arial" w:hAnsi="Arial" w:cs="Arial"/>
          <w:b/>
          <w:szCs w:val="22"/>
        </w:rPr>
        <w:t>las políticas</w:t>
      </w:r>
      <w:r w:rsidRPr="00F75CF6">
        <w:rPr>
          <w:rFonts w:ascii="Arial" w:hAnsi="Arial" w:cs="Arial"/>
          <w:szCs w:val="22"/>
        </w:rPr>
        <w:t xml:space="preserve"> en la materia electoral, contamos también con la difusión de los avances y sus ventajas se vuelven indispensable para crear un ambiente de transparencia y rendición de cuentas.  </w:t>
      </w:r>
    </w:p>
    <w:p w:rsidR="001C08DF" w:rsidRPr="00F75CF6" w:rsidRDefault="001C08DF" w:rsidP="001C08DF">
      <w:pPr>
        <w:pStyle w:val="Prrafodelista"/>
        <w:numPr>
          <w:ilvl w:val="0"/>
          <w:numId w:val="9"/>
        </w:numPr>
        <w:ind w:left="397" w:firstLine="709"/>
        <w:jc w:val="both"/>
        <w:outlineLvl w:val="1"/>
        <w:rPr>
          <w:rFonts w:ascii="Arial" w:hAnsi="Arial" w:cs="Arial"/>
          <w:b/>
        </w:rPr>
      </w:pPr>
      <w:r w:rsidRPr="00F75CF6">
        <w:rPr>
          <w:rFonts w:ascii="Arial" w:hAnsi="Arial" w:cs="Arial"/>
          <w:b/>
        </w:rPr>
        <w:t>OBJETIVOS ESTRATEGICOS INSTITUCIONALES</w:t>
      </w:r>
      <w:r w:rsidR="00420538" w:rsidRPr="00F75CF6">
        <w:rPr>
          <w:rFonts w:ascii="Arial" w:hAnsi="Arial" w:cs="Arial"/>
          <w:b/>
        </w:rPr>
        <w:t>:</w:t>
      </w:r>
    </w:p>
    <w:p w:rsidR="001C08DF" w:rsidRPr="00F75CF6" w:rsidRDefault="001C08DF" w:rsidP="001C08DF">
      <w:pPr>
        <w:pStyle w:val="Prrafodelista"/>
        <w:numPr>
          <w:ilvl w:val="1"/>
          <w:numId w:val="6"/>
        </w:numPr>
        <w:ind w:left="397" w:firstLine="709"/>
        <w:jc w:val="both"/>
        <w:outlineLvl w:val="1"/>
        <w:rPr>
          <w:rFonts w:ascii="Arial" w:hAnsi="Arial" w:cs="Arial"/>
        </w:rPr>
      </w:pPr>
      <w:r w:rsidRPr="00F75CF6">
        <w:rPr>
          <w:rFonts w:ascii="Arial" w:hAnsi="Arial" w:cs="Arial"/>
        </w:rPr>
        <w:t>Sociedad</w:t>
      </w:r>
    </w:p>
    <w:p w:rsidR="001C08DF" w:rsidRPr="00F75CF6" w:rsidRDefault="001C08DF" w:rsidP="001C08DF">
      <w:pPr>
        <w:pStyle w:val="Prrafodelista"/>
        <w:numPr>
          <w:ilvl w:val="1"/>
          <w:numId w:val="6"/>
        </w:numPr>
        <w:ind w:left="397" w:firstLine="709"/>
        <w:jc w:val="both"/>
        <w:outlineLvl w:val="1"/>
        <w:rPr>
          <w:rFonts w:ascii="Arial" w:hAnsi="Arial" w:cs="Arial"/>
        </w:rPr>
      </w:pPr>
      <w:r w:rsidRPr="00F75CF6">
        <w:rPr>
          <w:rFonts w:ascii="Arial" w:hAnsi="Arial" w:cs="Arial"/>
        </w:rPr>
        <w:t xml:space="preserve">Innovación y transformación institucional </w:t>
      </w:r>
    </w:p>
    <w:p w:rsidR="001C08DF" w:rsidRPr="00F75CF6" w:rsidRDefault="001C08DF" w:rsidP="001C08DF">
      <w:pPr>
        <w:pStyle w:val="Prrafodelista"/>
        <w:numPr>
          <w:ilvl w:val="1"/>
          <w:numId w:val="6"/>
        </w:numPr>
        <w:ind w:left="397" w:firstLine="709"/>
        <w:jc w:val="both"/>
        <w:outlineLvl w:val="1"/>
        <w:rPr>
          <w:rFonts w:ascii="Arial" w:hAnsi="Arial" w:cs="Arial"/>
        </w:rPr>
      </w:pPr>
      <w:r w:rsidRPr="00F75CF6">
        <w:rPr>
          <w:rFonts w:ascii="Arial" w:hAnsi="Arial" w:cs="Arial"/>
        </w:rPr>
        <w:t xml:space="preserve">Materia electoral </w:t>
      </w:r>
    </w:p>
    <w:p w:rsidR="001C08DF" w:rsidRPr="00F75CF6" w:rsidRDefault="001C08DF" w:rsidP="00420538">
      <w:pPr>
        <w:pStyle w:val="Prrafodelista"/>
        <w:numPr>
          <w:ilvl w:val="1"/>
          <w:numId w:val="6"/>
        </w:numPr>
        <w:ind w:left="397" w:firstLine="709"/>
        <w:jc w:val="both"/>
        <w:outlineLvl w:val="1"/>
        <w:rPr>
          <w:rFonts w:ascii="Arial" w:hAnsi="Arial" w:cs="Arial"/>
        </w:rPr>
      </w:pPr>
      <w:r w:rsidRPr="00F75CF6">
        <w:rPr>
          <w:rFonts w:ascii="Arial" w:hAnsi="Arial" w:cs="Arial"/>
        </w:rPr>
        <w:t xml:space="preserve">Valor público    </w:t>
      </w:r>
    </w:p>
    <w:p w:rsidR="001C08DF" w:rsidRPr="00F75CF6" w:rsidRDefault="001C08DF" w:rsidP="001C08DF">
      <w:pPr>
        <w:pStyle w:val="Prrafodelista"/>
        <w:numPr>
          <w:ilvl w:val="1"/>
          <w:numId w:val="11"/>
        </w:numPr>
        <w:jc w:val="both"/>
        <w:outlineLvl w:val="1"/>
        <w:rPr>
          <w:rFonts w:ascii="Arial" w:hAnsi="Arial" w:cs="Arial"/>
          <w:b/>
          <w:color w:val="538135" w:themeColor="accent6" w:themeShade="BF"/>
        </w:rPr>
      </w:pPr>
      <w:r w:rsidRPr="00F75CF6">
        <w:rPr>
          <w:rFonts w:ascii="Arial" w:hAnsi="Arial" w:cs="Arial"/>
          <w:b/>
          <w:color w:val="538135" w:themeColor="accent6" w:themeShade="BF"/>
        </w:rPr>
        <w:t>SOCIEDAD</w:t>
      </w:r>
    </w:p>
    <w:p w:rsidR="001C08DF" w:rsidRPr="00F75CF6" w:rsidRDefault="001C08DF" w:rsidP="001C08DF">
      <w:pPr>
        <w:pStyle w:val="Prrafodelista"/>
        <w:ind w:left="397" w:firstLine="709"/>
        <w:jc w:val="both"/>
        <w:outlineLvl w:val="1"/>
        <w:rPr>
          <w:rFonts w:ascii="Arial" w:hAnsi="Arial" w:cs="Arial"/>
          <w:b/>
        </w:rPr>
      </w:pPr>
      <w:r w:rsidRPr="00F75CF6">
        <w:rPr>
          <w:rFonts w:ascii="Arial" w:hAnsi="Arial" w:cs="Arial"/>
          <w:b/>
        </w:rPr>
        <w:t xml:space="preserve">Estrategias: </w:t>
      </w:r>
    </w:p>
    <w:p w:rsidR="001C08DF" w:rsidRPr="00F75CF6" w:rsidRDefault="001C08DF" w:rsidP="001C08DF">
      <w:pPr>
        <w:pStyle w:val="Prrafodelista"/>
        <w:numPr>
          <w:ilvl w:val="2"/>
          <w:numId w:val="10"/>
        </w:numPr>
        <w:ind w:left="397" w:firstLine="709"/>
        <w:jc w:val="both"/>
        <w:outlineLvl w:val="1"/>
        <w:rPr>
          <w:rFonts w:ascii="Arial" w:hAnsi="Arial" w:cs="Arial"/>
          <w:b/>
        </w:rPr>
      </w:pPr>
      <w:r w:rsidRPr="00F75CF6">
        <w:rPr>
          <w:rFonts w:ascii="Arial" w:hAnsi="Arial" w:cs="Arial"/>
          <w:b/>
        </w:rPr>
        <w:t>Ampliar y mejorar la interacción con la sociedad.</w:t>
      </w:r>
    </w:p>
    <w:p w:rsidR="001C08DF" w:rsidRPr="00F75CF6" w:rsidRDefault="001C08DF" w:rsidP="001C08DF">
      <w:pPr>
        <w:pStyle w:val="Prrafodelista"/>
        <w:ind w:left="397" w:firstLine="709"/>
        <w:jc w:val="both"/>
        <w:outlineLvl w:val="1"/>
        <w:rPr>
          <w:rFonts w:ascii="Arial" w:hAnsi="Arial" w:cs="Arial"/>
          <w:b/>
        </w:rPr>
      </w:pPr>
      <w:r w:rsidRPr="00F75CF6">
        <w:rPr>
          <w:rFonts w:ascii="Arial" w:hAnsi="Arial" w:cs="Arial"/>
          <w:b/>
        </w:rPr>
        <w:t>METAS:</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1 Incrementar y mejorar la interacción entre el INE y la sociedad para generar valor público.</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2 Preservar y aumentar las alianzas estratégicas con otras instituciones en el ámbito nacional e internacional</w:t>
      </w:r>
    </w:p>
    <w:p w:rsidR="001C08DF" w:rsidRPr="00F75CF6" w:rsidRDefault="001C08DF" w:rsidP="001C08DF">
      <w:pPr>
        <w:pStyle w:val="Prrafodelista"/>
        <w:numPr>
          <w:ilvl w:val="2"/>
          <w:numId w:val="10"/>
        </w:numPr>
        <w:ind w:left="397" w:firstLine="709"/>
        <w:jc w:val="both"/>
        <w:outlineLvl w:val="1"/>
        <w:rPr>
          <w:rFonts w:ascii="Arial" w:hAnsi="Arial" w:cs="Arial"/>
          <w:b/>
        </w:rPr>
      </w:pPr>
      <w:r w:rsidRPr="00F75CF6">
        <w:rPr>
          <w:rFonts w:ascii="Arial" w:hAnsi="Arial" w:cs="Arial"/>
          <w:b/>
        </w:rPr>
        <w:t>Consolidar a la Credencial para Votar como medio preferente de identidad ciudadana</w:t>
      </w:r>
    </w:p>
    <w:p w:rsidR="001C08DF" w:rsidRPr="00F75CF6" w:rsidRDefault="001C08DF" w:rsidP="001C08DF">
      <w:pPr>
        <w:pStyle w:val="Prrafodelista"/>
        <w:ind w:left="397" w:firstLine="709"/>
        <w:jc w:val="both"/>
        <w:outlineLvl w:val="1"/>
        <w:rPr>
          <w:rFonts w:ascii="Arial" w:hAnsi="Arial" w:cs="Arial"/>
          <w:b/>
        </w:rPr>
      </w:pPr>
      <w:r w:rsidRPr="00F75CF6">
        <w:rPr>
          <w:rFonts w:ascii="Arial" w:hAnsi="Arial" w:cs="Arial"/>
          <w:b/>
        </w:rPr>
        <w:t>META:</w:t>
      </w:r>
    </w:p>
    <w:p w:rsidR="001C08DF" w:rsidRPr="00F75CF6" w:rsidRDefault="001C08DF" w:rsidP="001C08DF">
      <w:pPr>
        <w:pStyle w:val="Prrafodelista"/>
        <w:numPr>
          <w:ilvl w:val="3"/>
          <w:numId w:val="9"/>
        </w:numPr>
        <w:ind w:left="397" w:firstLine="709"/>
        <w:jc w:val="both"/>
        <w:outlineLvl w:val="1"/>
        <w:rPr>
          <w:rFonts w:ascii="Arial" w:hAnsi="Arial" w:cs="Arial"/>
          <w:b/>
          <w:color w:val="2E74B5" w:themeColor="accent1" w:themeShade="BF"/>
        </w:rPr>
      </w:pPr>
      <w:r w:rsidRPr="00F75CF6">
        <w:rPr>
          <w:rFonts w:ascii="Arial" w:hAnsi="Arial" w:cs="Arial"/>
          <w:b/>
          <w:color w:val="2E74B5" w:themeColor="accent1" w:themeShade="BF"/>
        </w:rPr>
        <w:t>Fortalecer el posicionamiento de la credencial para votar para que siga siendo el medio preferente de identificación oficial utilizado por los ciudadanos mexicanos.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lastRenderedPageBreak/>
        <w:t>5.1.3. Incrementar la eficiencia en la organización de los procesos electorales federales</w:t>
      </w:r>
    </w:p>
    <w:p w:rsidR="001C08DF" w:rsidRPr="00F75CF6" w:rsidRDefault="001C08DF" w:rsidP="001C08DF">
      <w:pPr>
        <w:pStyle w:val="Prrafodelista"/>
        <w:ind w:left="397" w:firstLine="709"/>
        <w:jc w:val="both"/>
        <w:outlineLvl w:val="1"/>
        <w:rPr>
          <w:rFonts w:ascii="Arial" w:hAnsi="Arial" w:cs="Arial"/>
          <w:b/>
        </w:rPr>
      </w:pPr>
      <w:r w:rsidRPr="00F75CF6">
        <w:rPr>
          <w:rFonts w:ascii="Arial" w:hAnsi="Arial" w:cs="Arial"/>
          <w:b/>
        </w:rPr>
        <w:t>META:</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1 Optimizar los recursos utilizados en la organización de las elecciones federales con énfasis en la transparencia y la rendición de cuentas.</w:t>
      </w:r>
    </w:p>
    <w:p w:rsidR="001C08DF" w:rsidRPr="00F75CF6" w:rsidRDefault="001C08DF" w:rsidP="001C08DF">
      <w:pPr>
        <w:ind w:firstLine="709"/>
        <w:jc w:val="both"/>
        <w:outlineLvl w:val="1"/>
        <w:rPr>
          <w:rFonts w:ascii="Arial" w:hAnsi="Arial" w:cs="Arial"/>
          <w:b/>
          <w:color w:val="2E74B5" w:themeColor="accent1" w:themeShade="BF"/>
          <w:szCs w:val="22"/>
        </w:rPr>
      </w:pP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INICIATIVAS O PROYECTOS:</w:t>
      </w:r>
    </w:p>
    <w:p w:rsidR="001C08DF" w:rsidRPr="00F75CF6" w:rsidRDefault="001C08DF" w:rsidP="001C08DF">
      <w:pPr>
        <w:pStyle w:val="Prrafodelista"/>
        <w:numPr>
          <w:ilvl w:val="0"/>
          <w:numId w:val="7"/>
        </w:numPr>
        <w:ind w:left="397" w:firstLine="709"/>
        <w:jc w:val="both"/>
        <w:outlineLvl w:val="1"/>
        <w:rPr>
          <w:rFonts w:ascii="Arial" w:hAnsi="Arial" w:cs="Arial"/>
          <w:b/>
        </w:rPr>
      </w:pPr>
      <w:r w:rsidRPr="00F75CF6">
        <w:rPr>
          <w:rFonts w:ascii="Arial" w:hAnsi="Arial" w:cs="Arial"/>
          <w:b/>
        </w:rPr>
        <w:t>Diseñar, imprimir y distribuir los materiales utilizados en las jornadas electorales, con información lo más sencilla y precisa para que la ciudadanía que participa esté informada claramente.</w:t>
      </w:r>
    </w:p>
    <w:p w:rsidR="001C08DF" w:rsidRPr="00F75CF6" w:rsidRDefault="001C08DF" w:rsidP="001C08DF">
      <w:pPr>
        <w:pStyle w:val="Prrafodelista"/>
        <w:numPr>
          <w:ilvl w:val="0"/>
          <w:numId w:val="7"/>
        </w:numPr>
        <w:ind w:left="397" w:firstLine="709"/>
        <w:jc w:val="both"/>
        <w:outlineLvl w:val="1"/>
        <w:rPr>
          <w:rFonts w:ascii="Arial" w:hAnsi="Arial" w:cs="Arial"/>
          <w:b/>
        </w:rPr>
      </w:pPr>
      <w:r w:rsidRPr="00F75CF6">
        <w:rPr>
          <w:rFonts w:ascii="Arial" w:hAnsi="Arial" w:cs="Arial"/>
          <w:b/>
        </w:rPr>
        <w:t>Vinculación ciudadana a través de foros, talleres, conferencias con ponentes especializados en la materia de Derecho Electoral. Derechos Humanos, procesos electorales, etc.</w:t>
      </w:r>
    </w:p>
    <w:p w:rsidR="001C08DF" w:rsidRPr="00F75CF6" w:rsidRDefault="001C08DF" w:rsidP="001C08DF">
      <w:pPr>
        <w:pStyle w:val="Prrafodelista"/>
        <w:numPr>
          <w:ilvl w:val="0"/>
          <w:numId w:val="7"/>
        </w:numPr>
        <w:ind w:left="397" w:firstLine="709"/>
        <w:jc w:val="both"/>
        <w:outlineLvl w:val="1"/>
        <w:rPr>
          <w:rFonts w:ascii="Arial" w:hAnsi="Arial" w:cs="Arial"/>
          <w:b/>
        </w:rPr>
      </w:pPr>
      <w:r w:rsidRPr="00F75CF6">
        <w:rPr>
          <w:rFonts w:ascii="Arial" w:hAnsi="Arial" w:cs="Arial"/>
          <w:b/>
        </w:rPr>
        <w:t>Participación de los ciudadanos directamente en la organización de los Procesos electorales como Consejeros, supervisores, capacitadores, funcionarios de casillas, observadores electorales.</w:t>
      </w:r>
    </w:p>
    <w:p w:rsidR="001C08DF" w:rsidRPr="00F75CF6" w:rsidRDefault="001C08DF" w:rsidP="001C08DF">
      <w:pPr>
        <w:pStyle w:val="Prrafodelista"/>
        <w:numPr>
          <w:ilvl w:val="0"/>
          <w:numId w:val="7"/>
        </w:numPr>
        <w:ind w:left="397" w:firstLine="709"/>
        <w:jc w:val="both"/>
        <w:outlineLvl w:val="1"/>
        <w:rPr>
          <w:rFonts w:ascii="Arial" w:hAnsi="Arial" w:cs="Arial"/>
          <w:b/>
        </w:rPr>
      </w:pPr>
      <w:r w:rsidRPr="00F75CF6">
        <w:rPr>
          <w:rFonts w:ascii="Arial" w:hAnsi="Arial" w:cs="Arial"/>
          <w:b/>
        </w:rPr>
        <w:t>Programas que impulsan la equidad de género y su difusión en los medios de comunicación posibles.</w:t>
      </w:r>
    </w:p>
    <w:p w:rsidR="001C08DF" w:rsidRPr="00F75CF6" w:rsidRDefault="001C08DF" w:rsidP="001C08DF">
      <w:pPr>
        <w:pStyle w:val="Prrafodelista"/>
        <w:numPr>
          <w:ilvl w:val="0"/>
          <w:numId w:val="7"/>
        </w:numPr>
        <w:ind w:left="397" w:firstLine="709"/>
        <w:jc w:val="both"/>
        <w:outlineLvl w:val="1"/>
        <w:rPr>
          <w:rFonts w:ascii="Arial" w:hAnsi="Arial" w:cs="Arial"/>
          <w:b/>
        </w:rPr>
      </w:pPr>
      <w:r w:rsidRPr="00F75CF6">
        <w:rPr>
          <w:rFonts w:ascii="Arial" w:hAnsi="Arial" w:cs="Arial"/>
          <w:b/>
        </w:rPr>
        <w:t>Reconocimiento y difusión de obligaciones y derechos de pueblos originarios; entre muchas más.</w:t>
      </w:r>
    </w:p>
    <w:p w:rsidR="001C08DF" w:rsidRPr="00F75CF6" w:rsidRDefault="001C08DF" w:rsidP="001C08DF">
      <w:pPr>
        <w:ind w:firstLine="709"/>
        <w:jc w:val="both"/>
        <w:outlineLvl w:val="1"/>
        <w:rPr>
          <w:rFonts w:ascii="Arial" w:hAnsi="Arial" w:cs="Arial"/>
          <w:b/>
          <w:color w:val="538135" w:themeColor="accent6" w:themeShade="BF"/>
          <w:szCs w:val="22"/>
        </w:rPr>
      </w:pPr>
      <w:r w:rsidRPr="00F75CF6">
        <w:rPr>
          <w:rFonts w:ascii="Arial" w:hAnsi="Arial" w:cs="Arial"/>
          <w:b/>
          <w:color w:val="538135" w:themeColor="accent6" w:themeShade="BF"/>
          <w:szCs w:val="22"/>
        </w:rPr>
        <w:t xml:space="preserve">5.2. INNOVACIÓN Y TRANSFORMACIÓN INSTITUCIONAL </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ESTRATEGIAS: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5.2.1 Aumentar la eficiencia y transparencia de la administración de los recursos financieros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META:</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1. Optimizar el uso de los recursos financieros estableciendo lineamientos administrativos que fortalezcan la transparencia y la rendición de cuentas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5.2.2. Implantar una nueva cultura laboral</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META:</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2. Desarrollar el capital humano como elemento fundamental para impulsar la transformación que repercuta en la calidad de vida del personal</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5.2.3. Implantar una nueva cultura de planeación e innovación.</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META:</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szCs w:val="22"/>
        </w:rPr>
        <w:lastRenderedPageBreak/>
        <w:tab/>
      </w:r>
      <w:r w:rsidRPr="00F75CF6">
        <w:rPr>
          <w:rFonts w:ascii="Arial" w:hAnsi="Arial" w:cs="Arial"/>
          <w:b/>
          <w:color w:val="2E74B5" w:themeColor="accent1" w:themeShade="BF"/>
          <w:szCs w:val="22"/>
        </w:rPr>
        <w:t>1. Impulsar el proceso de transformación a mediano y largo plazo con base en el rumbo estratégico establecido, definiendo con claridad las acciones y recursos necesarios para alcanzar la visión institucional.</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5.2.4 optimizar el uso, aplicación e inversión en TIC; entre otras.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METAS</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1. Optimizar el uso y aplicación de Tecnologías de Información y Comunicación para fortalecer la efectividad de los procesos institucionales.</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2. Focalizar las inversiones en materia de TIC hacia las prioridades institucionales.</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3. Obtener información oportuna y confiable que apoye la gestión y la toma de decisiones.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Iniciativas o proyectos:</w:t>
      </w:r>
    </w:p>
    <w:p w:rsidR="001C08DF" w:rsidRPr="00F75CF6" w:rsidRDefault="001C08DF" w:rsidP="001C08DF">
      <w:pPr>
        <w:pStyle w:val="Prrafodelista"/>
        <w:numPr>
          <w:ilvl w:val="0"/>
          <w:numId w:val="8"/>
        </w:numPr>
        <w:ind w:left="397" w:firstLine="709"/>
        <w:jc w:val="both"/>
        <w:outlineLvl w:val="1"/>
        <w:rPr>
          <w:rFonts w:ascii="Arial" w:hAnsi="Arial" w:cs="Arial"/>
          <w:b/>
        </w:rPr>
      </w:pPr>
      <w:r w:rsidRPr="00F75CF6">
        <w:rPr>
          <w:rFonts w:ascii="Arial" w:hAnsi="Arial" w:cs="Arial"/>
          <w:b/>
        </w:rPr>
        <w:t>Renovación del Servicio Profesional Electoral</w:t>
      </w:r>
    </w:p>
    <w:p w:rsidR="001C08DF" w:rsidRPr="00F75CF6" w:rsidRDefault="001C08DF" w:rsidP="001C08DF">
      <w:pPr>
        <w:pStyle w:val="Prrafodelista"/>
        <w:numPr>
          <w:ilvl w:val="0"/>
          <w:numId w:val="8"/>
        </w:numPr>
        <w:ind w:left="397" w:firstLine="709"/>
        <w:jc w:val="both"/>
        <w:outlineLvl w:val="1"/>
        <w:rPr>
          <w:rFonts w:ascii="Arial" w:hAnsi="Arial" w:cs="Arial"/>
          <w:b/>
        </w:rPr>
      </w:pPr>
      <w:r w:rsidRPr="00F75CF6">
        <w:rPr>
          <w:rFonts w:ascii="Arial" w:hAnsi="Arial" w:cs="Arial"/>
          <w:b/>
        </w:rPr>
        <w:t>Mayor control de los recursos que administra el INE. Nuevos lineamientos para rendir cuentas en tiempo y forma</w:t>
      </w:r>
    </w:p>
    <w:p w:rsidR="001C08DF" w:rsidRPr="00F75CF6" w:rsidRDefault="001C08DF" w:rsidP="001C08DF">
      <w:pPr>
        <w:pStyle w:val="Prrafodelista"/>
        <w:numPr>
          <w:ilvl w:val="0"/>
          <w:numId w:val="8"/>
        </w:numPr>
        <w:ind w:left="397" w:firstLine="709"/>
        <w:jc w:val="both"/>
        <w:outlineLvl w:val="1"/>
        <w:rPr>
          <w:rFonts w:ascii="Arial" w:hAnsi="Arial" w:cs="Arial"/>
          <w:b/>
        </w:rPr>
      </w:pPr>
      <w:r w:rsidRPr="00F75CF6">
        <w:rPr>
          <w:rFonts w:ascii="Arial" w:hAnsi="Arial" w:cs="Arial"/>
          <w:b/>
        </w:rPr>
        <w:t>Nuevos sistemas y tecnologías de comunicación para eficientar y facilitar la labor de los profesionales electorales.</w:t>
      </w:r>
    </w:p>
    <w:p w:rsidR="001C08DF" w:rsidRPr="00F75CF6" w:rsidRDefault="001C08DF" w:rsidP="00420538">
      <w:pPr>
        <w:pStyle w:val="Prrafodelista"/>
        <w:numPr>
          <w:ilvl w:val="0"/>
          <w:numId w:val="8"/>
        </w:numPr>
        <w:ind w:left="397" w:firstLine="709"/>
        <w:jc w:val="both"/>
        <w:outlineLvl w:val="1"/>
        <w:rPr>
          <w:rFonts w:ascii="Arial" w:hAnsi="Arial" w:cs="Arial"/>
          <w:b/>
        </w:rPr>
      </w:pPr>
      <w:r w:rsidRPr="00F75CF6">
        <w:rPr>
          <w:rFonts w:ascii="Arial" w:hAnsi="Arial" w:cs="Arial"/>
          <w:b/>
        </w:rPr>
        <w:t>Proporcionar a los trabajadores mejores condiciones sociales (plazas, estímulos por productividad y cumplimiento de metas)</w:t>
      </w:r>
    </w:p>
    <w:p w:rsidR="001C08DF" w:rsidRPr="00F75CF6" w:rsidRDefault="001C08DF" w:rsidP="001C08DF">
      <w:pPr>
        <w:ind w:firstLine="709"/>
        <w:jc w:val="both"/>
        <w:outlineLvl w:val="1"/>
        <w:rPr>
          <w:rFonts w:ascii="Arial" w:hAnsi="Arial" w:cs="Arial"/>
          <w:b/>
          <w:color w:val="538135" w:themeColor="accent6" w:themeShade="BF"/>
          <w:szCs w:val="22"/>
        </w:rPr>
      </w:pPr>
      <w:r w:rsidRPr="00F75CF6">
        <w:rPr>
          <w:rFonts w:ascii="Arial" w:hAnsi="Arial" w:cs="Arial"/>
          <w:b/>
          <w:color w:val="538135" w:themeColor="accent6" w:themeShade="BF"/>
          <w:szCs w:val="22"/>
        </w:rPr>
        <w:t>5.3 MATERIA ELECTORAL</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Estrategias: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5.3.1. Incrementar la calidad del Padrón Electoral</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META:</w:t>
      </w:r>
    </w:p>
    <w:p w:rsidR="001C08DF" w:rsidRPr="00F75CF6" w:rsidRDefault="001C08DF" w:rsidP="001C08DF">
      <w:pPr>
        <w:ind w:firstLine="709"/>
        <w:jc w:val="both"/>
        <w:outlineLvl w:val="1"/>
        <w:rPr>
          <w:rFonts w:ascii="Arial" w:hAnsi="Arial" w:cs="Arial"/>
          <w:b/>
          <w:color w:val="2E74B5" w:themeColor="accent1" w:themeShade="BF"/>
          <w:szCs w:val="22"/>
        </w:rPr>
      </w:pPr>
      <w:r w:rsidRPr="00F75CF6">
        <w:rPr>
          <w:rFonts w:ascii="Arial" w:hAnsi="Arial" w:cs="Arial"/>
          <w:b/>
          <w:szCs w:val="22"/>
        </w:rPr>
        <w:tab/>
      </w:r>
      <w:r w:rsidRPr="00F75CF6">
        <w:rPr>
          <w:rFonts w:ascii="Arial" w:hAnsi="Arial" w:cs="Arial"/>
          <w:b/>
          <w:color w:val="2E74B5" w:themeColor="accent1" w:themeShade="BF"/>
          <w:szCs w:val="22"/>
        </w:rPr>
        <w:t>1. Actualizar y depurar el padrón electoral y la lista nominal de electores para mejorar los índices de vigencia, calidad y cobertura.</w:t>
      </w:r>
    </w:p>
    <w:p w:rsidR="001C08DF" w:rsidRPr="00F75CF6" w:rsidRDefault="001C08DF" w:rsidP="001C08DF">
      <w:pPr>
        <w:ind w:left="707" w:firstLine="709"/>
        <w:jc w:val="both"/>
        <w:outlineLvl w:val="1"/>
        <w:rPr>
          <w:rFonts w:ascii="Arial" w:hAnsi="Arial" w:cs="Arial"/>
          <w:b/>
          <w:szCs w:val="22"/>
        </w:rPr>
      </w:pPr>
      <w:r w:rsidRPr="00F75CF6">
        <w:rPr>
          <w:rFonts w:ascii="Arial" w:hAnsi="Arial" w:cs="Arial"/>
          <w:b/>
          <w:szCs w:val="22"/>
        </w:rPr>
        <w:t>5.3.2 Incrementar la cobertura, servicios y calidad de la atención ciudadana</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META:</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r>
      <w:r w:rsidRPr="00F75CF6">
        <w:rPr>
          <w:rFonts w:ascii="Arial" w:hAnsi="Arial" w:cs="Arial"/>
          <w:b/>
          <w:color w:val="2E74B5" w:themeColor="accent1" w:themeShade="BF"/>
          <w:szCs w:val="22"/>
        </w:rPr>
        <w:t>1 Establecer un modelo de atención ciudadana orientado a satisfacer las demandas de la sociedad buscando la creación de valor público</w:t>
      </w:r>
      <w:r w:rsidRPr="00F75CF6">
        <w:rPr>
          <w:rFonts w:ascii="Arial" w:hAnsi="Arial" w:cs="Arial"/>
          <w:b/>
          <w:szCs w:val="22"/>
        </w:rPr>
        <w:t>.</w:t>
      </w:r>
    </w:p>
    <w:p w:rsidR="001C08DF" w:rsidRPr="00F75CF6" w:rsidRDefault="001C08DF" w:rsidP="001C08DF">
      <w:pPr>
        <w:ind w:left="707" w:firstLine="709"/>
        <w:jc w:val="both"/>
        <w:outlineLvl w:val="1"/>
        <w:rPr>
          <w:rFonts w:ascii="Arial" w:hAnsi="Arial" w:cs="Arial"/>
          <w:b/>
          <w:szCs w:val="22"/>
        </w:rPr>
      </w:pPr>
      <w:r w:rsidRPr="00F75CF6">
        <w:rPr>
          <w:rFonts w:ascii="Arial" w:hAnsi="Arial" w:cs="Arial"/>
          <w:b/>
          <w:szCs w:val="22"/>
        </w:rPr>
        <w:t>5.3.3. Incrementar la eficiencia de los procesos sustantivos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ab/>
        <w:t>META:</w:t>
      </w:r>
    </w:p>
    <w:p w:rsidR="001C08DF" w:rsidRPr="00F75CF6" w:rsidRDefault="001C08DF" w:rsidP="001C08DF">
      <w:pPr>
        <w:ind w:left="708" w:firstLine="709"/>
        <w:jc w:val="both"/>
        <w:outlineLvl w:val="1"/>
        <w:rPr>
          <w:rFonts w:ascii="Arial" w:hAnsi="Arial" w:cs="Arial"/>
          <w:b/>
          <w:color w:val="2E74B5" w:themeColor="accent1" w:themeShade="BF"/>
          <w:szCs w:val="22"/>
        </w:rPr>
      </w:pPr>
      <w:r w:rsidRPr="00F75CF6">
        <w:rPr>
          <w:rFonts w:ascii="Arial" w:hAnsi="Arial" w:cs="Arial"/>
          <w:b/>
          <w:color w:val="2E74B5" w:themeColor="accent1" w:themeShade="BF"/>
          <w:szCs w:val="22"/>
        </w:rPr>
        <w:t>1. Mejorar los procesos sustantivos en los aspectos de eficiencia, transparencia y satisfacción de los usuarios, así como en la sustanciación y con apego a los principios rectores institucionales.</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lastRenderedPageBreak/>
        <w:t>Iniciativas:</w:t>
      </w:r>
    </w:p>
    <w:p w:rsidR="001C08DF" w:rsidRPr="00F75CF6" w:rsidRDefault="001C08DF" w:rsidP="001C08DF">
      <w:pPr>
        <w:pStyle w:val="Prrafodelista"/>
        <w:numPr>
          <w:ilvl w:val="0"/>
          <w:numId w:val="12"/>
        </w:numPr>
        <w:jc w:val="both"/>
        <w:outlineLvl w:val="1"/>
        <w:rPr>
          <w:rFonts w:ascii="Arial" w:hAnsi="Arial" w:cs="Arial"/>
          <w:b/>
        </w:rPr>
      </w:pPr>
      <w:r w:rsidRPr="00F75CF6">
        <w:rPr>
          <w:rFonts w:ascii="Arial" w:hAnsi="Arial" w:cs="Arial"/>
          <w:b/>
        </w:rPr>
        <w:t>Fiscalización de los recursos de los partidos políticos y agrupaciones políticas nacionales.</w:t>
      </w:r>
    </w:p>
    <w:p w:rsidR="001C08DF" w:rsidRPr="00F75CF6" w:rsidRDefault="001C08DF" w:rsidP="001C08DF">
      <w:pPr>
        <w:pStyle w:val="Prrafodelista"/>
        <w:numPr>
          <w:ilvl w:val="0"/>
          <w:numId w:val="12"/>
        </w:numPr>
        <w:jc w:val="both"/>
        <w:outlineLvl w:val="1"/>
        <w:rPr>
          <w:rFonts w:ascii="Arial" w:hAnsi="Arial" w:cs="Arial"/>
          <w:b/>
        </w:rPr>
      </w:pPr>
      <w:r w:rsidRPr="00F75CF6">
        <w:rPr>
          <w:rFonts w:ascii="Arial" w:hAnsi="Arial" w:cs="Arial"/>
          <w:b/>
        </w:rPr>
        <w:t>Administración de los tiempos del Estado en radio y televisión</w:t>
      </w:r>
    </w:p>
    <w:p w:rsidR="001C08DF" w:rsidRPr="00F75CF6" w:rsidRDefault="001C08DF" w:rsidP="001C08DF">
      <w:pPr>
        <w:pStyle w:val="Prrafodelista"/>
        <w:numPr>
          <w:ilvl w:val="0"/>
          <w:numId w:val="12"/>
        </w:numPr>
        <w:jc w:val="both"/>
        <w:outlineLvl w:val="1"/>
        <w:rPr>
          <w:rFonts w:ascii="Arial" w:hAnsi="Arial" w:cs="Arial"/>
          <w:b/>
        </w:rPr>
      </w:pPr>
      <w:r w:rsidRPr="00F75CF6">
        <w:rPr>
          <w:rFonts w:ascii="Arial" w:hAnsi="Arial" w:cs="Arial"/>
          <w:b/>
        </w:rPr>
        <w:t>Régimen sancionador electoral</w:t>
      </w:r>
    </w:p>
    <w:p w:rsidR="001C08DF" w:rsidRPr="00F75CF6" w:rsidRDefault="001C08DF" w:rsidP="001C08DF">
      <w:pPr>
        <w:pStyle w:val="Prrafodelista"/>
        <w:numPr>
          <w:ilvl w:val="0"/>
          <w:numId w:val="12"/>
        </w:numPr>
        <w:jc w:val="both"/>
        <w:outlineLvl w:val="1"/>
        <w:rPr>
          <w:rFonts w:ascii="Arial" w:hAnsi="Arial" w:cs="Arial"/>
          <w:b/>
        </w:rPr>
      </w:pPr>
      <w:r w:rsidRPr="00F75CF6">
        <w:rPr>
          <w:rFonts w:ascii="Arial" w:hAnsi="Arial" w:cs="Arial"/>
          <w:b/>
        </w:rPr>
        <w:t>Servicio profesional electoral nacional</w:t>
      </w:r>
    </w:p>
    <w:p w:rsidR="001C08DF" w:rsidRPr="00F75CF6" w:rsidRDefault="001C08DF" w:rsidP="001C08DF">
      <w:pPr>
        <w:ind w:firstLine="709"/>
        <w:jc w:val="both"/>
        <w:outlineLvl w:val="1"/>
        <w:rPr>
          <w:rFonts w:ascii="Arial" w:hAnsi="Arial" w:cs="Arial"/>
          <w:b/>
          <w:szCs w:val="22"/>
        </w:rPr>
      </w:pPr>
      <w:r w:rsidRPr="00F75CF6">
        <w:rPr>
          <w:rFonts w:ascii="Arial" w:hAnsi="Arial" w:cs="Arial"/>
          <w:b/>
          <w:szCs w:val="22"/>
        </w:rPr>
        <w:t>6.- MATRIZ DE PRIORIDADES DE LAS INICIATIVAS</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Es el conjunto coherente y ordenado de acciones concretadas y acotadas en un periodo de tiempo, encaminado a proporcionar al personal del Instituto los conocimientos, habilidades y competencias necesarios para desempeñar las nuevas funciones resultantes del mismo. Es decir,  trata de apoyar para que de forma adaptativa y evolutiva el personal sea capaz de realizar las nuevas tareas resultantes de la implantación de los nuevos procesos, proyectos, metodologías, técnicas y herramientas de una manera óptima y en el plazo más breve posible.  </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Para el desarrollo de las estrategias como herramienta fundamental para la gestión del cambio, la generación de consensos y la promoción de una estructura organizacional proactiva y participativa, orientadora de voluntades, se requiere del apoyo e involucramiento de las áreas del Instituto cuyas funciones están relacionadas con el desarrollo y la formación profesional del personal de todos los niveles de la institución. </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Se trata de lograr que todos los que trabajamos o colaboramos de alguna forma en el Instituto Nacional Electoral hagamos nuestro al Plan Estratégico Institucional, que forme parte de nuestras actividades cotidianas, no sólo como un instrumento normativo al que hay que atender, sino como un instrumento orientador del quehacer institucional y de nuestro actuar como servidores públicos.  </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Apoyar con oportunidad las acciones de respuesta sobre las inquietudes y preocupaciones que pudieran surgir en el personal del Instituto durante las etapas de difusión, conocimiento, aplicación, desarrollo y evaluación del Plan Estratégico; así como de aquellos que trabajamos en los tiempos de organización evolución y culminación de procesos electorales.</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 xml:space="preserve">Su ejecución debe estar basada en la articulación de estrategias de comunicación, difusión y apropiación del Plan Estratégico, de sus objetivos y de los resultados obtenidos conforme se van alcanzando las distintas fases de ejecución, de la selección de los medios de comunicación adecuados y eficaces, así como de una estrategia de formación para el personal involucrado.    </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Estas estrategias deben ser dirigidas a todos los niveles de la organización, siendo recomendable la constitución de equipos de innovación (agentes de cambio) integrados por personal de distintas áreas del Instituto que favorezca el conocimiento, apropiación y participación proactiva de todo el personal de base, así como de aquellos temporales.</w:t>
      </w:r>
    </w:p>
    <w:p w:rsidR="001C08DF" w:rsidRPr="00F75CF6" w:rsidRDefault="001C08DF" w:rsidP="001C08DF">
      <w:pPr>
        <w:ind w:firstLine="709"/>
        <w:jc w:val="both"/>
        <w:outlineLvl w:val="1"/>
        <w:rPr>
          <w:rFonts w:ascii="Arial" w:hAnsi="Arial" w:cs="Arial"/>
          <w:szCs w:val="22"/>
        </w:rPr>
      </w:pPr>
      <w:r w:rsidRPr="00F75CF6">
        <w:rPr>
          <w:rFonts w:ascii="Arial" w:hAnsi="Arial" w:cs="Arial"/>
          <w:szCs w:val="22"/>
        </w:rPr>
        <w:t>Sólo con el apoyo de los anteriores se tendrá la robustez necesaria para influir y generar el cambio como paradigma de los nuevos tiempos, y obtener la solidez como institución moderna, eficaz, eficiente, innovadora y de alta calidad con un amplio reconocimiento social.</w:t>
      </w:r>
    </w:p>
    <w:p w:rsidR="001C08DF" w:rsidRPr="00F75CF6" w:rsidRDefault="001C08DF" w:rsidP="00420538">
      <w:pPr>
        <w:rPr>
          <w:rFonts w:ascii="Arial" w:hAnsi="Arial" w:cs="Arial"/>
          <w:b/>
          <w:color w:val="C00000"/>
          <w:szCs w:val="22"/>
        </w:rPr>
      </w:pPr>
    </w:p>
    <w:p w:rsidR="001C08DF" w:rsidRPr="00F75CF6" w:rsidRDefault="001C08DF" w:rsidP="001C08DF">
      <w:pPr>
        <w:autoSpaceDE w:val="0"/>
        <w:autoSpaceDN w:val="0"/>
        <w:adjustRightInd w:val="0"/>
        <w:spacing w:after="120" w:line="360" w:lineRule="auto"/>
        <w:jc w:val="center"/>
        <w:rPr>
          <w:rFonts w:ascii="Arial" w:hAnsi="Arial" w:cs="Arial"/>
          <w:b/>
          <w:bCs/>
          <w:szCs w:val="22"/>
        </w:rPr>
      </w:pPr>
      <w:r w:rsidRPr="00F75CF6">
        <w:rPr>
          <w:rFonts w:ascii="Arial" w:hAnsi="Arial" w:cs="Arial"/>
          <w:b/>
          <w:bCs/>
          <w:szCs w:val="22"/>
        </w:rPr>
        <w:lastRenderedPageBreak/>
        <w:t>OBJETIVOS ESTRATÉGICOS – INDICADORES Y METAS</w:t>
      </w:r>
    </w:p>
    <w:p w:rsidR="001C08DF" w:rsidRPr="00F75CF6" w:rsidRDefault="001C08DF" w:rsidP="001C08DF">
      <w:pPr>
        <w:pStyle w:val="Prrafodelista"/>
        <w:numPr>
          <w:ilvl w:val="0"/>
          <w:numId w:val="13"/>
        </w:numPr>
        <w:autoSpaceDE w:val="0"/>
        <w:autoSpaceDN w:val="0"/>
        <w:adjustRightInd w:val="0"/>
        <w:jc w:val="both"/>
        <w:rPr>
          <w:rFonts w:ascii="Arial" w:hAnsi="Arial" w:cs="Arial"/>
          <w:b/>
          <w:bCs/>
          <w:color w:val="002060"/>
        </w:rPr>
      </w:pPr>
      <w:r w:rsidRPr="00F75CF6">
        <w:rPr>
          <w:rFonts w:ascii="Arial" w:hAnsi="Arial" w:cs="Arial"/>
          <w:b/>
          <w:bCs/>
          <w:color w:val="002060"/>
        </w:rPr>
        <w:t>ESTRATEGIA: PRESERVAR Y FORTALECER LA CONFIANZA DE LA SOCIEDAD</w:t>
      </w:r>
    </w:p>
    <w:p w:rsidR="001C08DF" w:rsidRPr="00F75CF6" w:rsidRDefault="001C08DF" w:rsidP="001C08DF">
      <w:pPr>
        <w:autoSpaceDE w:val="0"/>
        <w:autoSpaceDN w:val="0"/>
        <w:adjustRightInd w:val="0"/>
        <w:spacing w:after="120" w:line="360" w:lineRule="auto"/>
        <w:jc w:val="both"/>
        <w:rPr>
          <w:rFonts w:ascii="Arial" w:hAnsi="Arial" w:cs="Arial"/>
          <w:b/>
          <w:bCs/>
          <w:color w:val="FFFFFF"/>
          <w:szCs w:val="22"/>
        </w:rPr>
      </w:pPr>
      <w:r w:rsidRPr="00F75CF6">
        <w:rPr>
          <w:rFonts w:ascii="Arial" w:hAnsi="Arial" w:cs="Arial"/>
          <w:szCs w:val="22"/>
        </w:rPr>
        <w:t>Incrementar la confianza en el Instituto a través del eficaz cumplimiento de las atribuciones institucionales, la calidad de los servicios, la transparencia y la rendición de cuentas, lo cual deberá reflejarse en un mayor reconocimiento y participación de la sociedad en la vida democrática.</w:t>
      </w:r>
      <w:r w:rsidRPr="00F75CF6">
        <w:rPr>
          <w:rFonts w:ascii="Arial" w:hAnsi="Arial" w:cs="Arial"/>
          <w:b/>
          <w:bCs/>
          <w:color w:val="FFFFFF"/>
          <w:szCs w:val="22"/>
        </w:rPr>
        <w:t xml:space="preserve"> INDICADOR</w:t>
      </w:r>
    </w:p>
    <w:p w:rsidR="00420538" w:rsidRPr="00F75CF6" w:rsidRDefault="001C08DF" w:rsidP="001C08DF">
      <w:pPr>
        <w:autoSpaceDE w:val="0"/>
        <w:autoSpaceDN w:val="0"/>
        <w:adjustRightInd w:val="0"/>
        <w:spacing w:after="120" w:line="360" w:lineRule="auto"/>
        <w:jc w:val="both"/>
        <w:rPr>
          <w:rFonts w:ascii="Arial" w:hAnsi="Arial" w:cs="Arial"/>
          <w:b/>
          <w:bCs/>
          <w:color w:val="C00000"/>
          <w:szCs w:val="22"/>
        </w:rPr>
      </w:pPr>
      <w:r w:rsidRPr="00F75CF6">
        <w:rPr>
          <w:rFonts w:ascii="Arial" w:hAnsi="Arial" w:cs="Arial"/>
          <w:b/>
          <w:bCs/>
          <w:color w:val="C00000"/>
          <w:szCs w:val="22"/>
        </w:rPr>
        <w:t>INDICADOR. Participación ciudadana en las elecciones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Fórmula:</w:t>
      </w:r>
      <w:r w:rsidRPr="00F75CF6">
        <w:rPr>
          <w:rFonts w:ascii="Arial" w:hAnsi="Arial" w:cs="Arial"/>
          <w:szCs w:val="22"/>
        </w:rPr>
        <w:t>(ciudadanos que emitieron su voto/total de ciudadanos de la lista nominal de electores)*100</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Descripción del Indicador</w:t>
      </w:r>
    </w:p>
    <w:p w:rsidR="001C08DF" w:rsidRPr="00F75CF6" w:rsidRDefault="001C08DF" w:rsidP="001C08DF">
      <w:pPr>
        <w:pStyle w:val="Prrafodelista"/>
        <w:numPr>
          <w:ilvl w:val="0"/>
          <w:numId w:val="16"/>
        </w:numPr>
        <w:autoSpaceDE w:val="0"/>
        <w:autoSpaceDN w:val="0"/>
        <w:adjustRightInd w:val="0"/>
        <w:jc w:val="both"/>
        <w:rPr>
          <w:rFonts w:ascii="Arial" w:hAnsi="Arial" w:cs="Arial"/>
          <w:color w:val="000000"/>
        </w:rPr>
      </w:pPr>
      <w:r w:rsidRPr="00F75CF6">
        <w:rPr>
          <w:rFonts w:ascii="Arial" w:hAnsi="Arial" w:cs="Arial"/>
          <w:color w:val="000000"/>
        </w:rPr>
        <w:t>El indicador medirá la participación de los ciudadanos inscritos en la lista nominal de electores, que emitieron su voto el día de la jornada electoral.</w:t>
      </w:r>
    </w:p>
    <w:p w:rsidR="001C08DF" w:rsidRPr="00F75CF6" w:rsidRDefault="001C08DF" w:rsidP="001C08DF">
      <w:pPr>
        <w:pStyle w:val="Prrafodelista"/>
        <w:numPr>
          <w:ilvl w:val="0"/>
          <w:numId w:val="16"/>
        </w:numPr>
        <w:autoSpaceDE w:val="0"/>
        <w:autoSpaceDN w:val="0"/>
        <w:adjustRightInd w:val="0"/>
        <w:jc w:val="both"/>
        <w:rPr>
          <w:rFonts w:ascii="Arial" w:hAnsi="Arial" w:cs="Arial"/>
          <w:color w:val="000000"/>
        </w:rPr>
      </w:pPr>
      <w:r w:rsidRPr="00F75CF6">
        <w:rPr>
          <w:rFonts w:ascii="Arial" w:hAnsi="Arial" w:cs="Arial"/>
          <w:color w:val="000000"/>
        </w:rPr>
        <w:t>En los años de elección presidencial, se incluye la participación de los ciudadanos mexicanos residentes en el extranjero.</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 xml:space="preserve">Dimensión de Medición Unidad de medida: </w:t>
      </w:r>
      <w:r w:rsidRPr="00F75CF6">
        <w:rPr>
          <w:rFonts w:ascii="Arial" w:hAnsi="Arial" w:cs="Arial"/>
          <w:szCs w:val="22"/>
        </w:rPr>
        <w:t>Eficacia % de participación</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 xml:space="preserve">Frecuencia de Medición Nivel de desagregación: </w:t>
      </w:r>
      <w:r w:rsidRPr="00F75CF6">
        <w:rPr>
          <w:rFonts w:ascii="Arial" w:hAnsi="Arial" w:cs="Arial"/>
          <w:szCs w:val="22"/>
        </w:rPr>
        <w:t>Trianual, posterior a la jornada electoral Distrital</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Medios de Verificación</w:t>
      </w:r>
      <w:r w:rsidRPr="00F75CF6">
        <w:rPr>
          <w:rStyle w:val="Refdenotaalfinal"/>
          <w:rFonts w:ascii="Arial" w:hAnsi="Arial" w:cs="Arial"/>
          <w:b/>
          <w:bCs/>
          <w:szCs w:val="22"/>
        </w:rPr>
        <w:endnoteReference w:id="5"/>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1. Informe de participación ciudadana</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2. Histórico de resultados electorales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 xml:space="preserve">Línea Base: </w:t>
      </w:r>
      <w:r w:rsidRPr="00F75CF6">
        <w:rPr>
          <w:rFonts w:ascii="Arial" w:hAnsi="Arial" w:cs="Arial"/>
          <w:szCs w:val="22"/>
        </w:rPr>
        <w:t>58.55% en elección presidencial</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En 2006, el listado nominal de electores ascendió a 71’374,373; y los ciudadanos que emitieron su voto fueron 41’791,322; lo que representó una participación del 58.55% 44.61% en elección intermedia.</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En 2009, el listado nominal de electores ascendió a 77’470,785; y los ciudadanos que emitieron su voto fueron 34’560,344; lo que representó una participación del 44.61%</w:t>
      </w:r>
    </w:p>
    <w:p w:rsidR="001C08DF" w:rsidRPr="00F75CF6" w:rsidRDefault="001C08DF" w:rsidP="001C08DF">
      <w:pPr>
        <w:autoSpaceDE w:val="0"/>
        <w:autoSpaceDN w:val="0"/>
        <w:adjustRightInd w:val="0"/>
        <w:spacing w:after="120" w:line="360" w:lineRule="auto"/>
        <w:jc w:val="both"/>
        <w:rPr>
          <w:rFonts w:ascii="Arial" w:hAnsi="Arial" w:cs="Arial"/>
          <w:b/>
          <w:bCs/>
          <w:color w:val="C00000"/>
          <w:szCs w:val="22"/>
        </w:rPr>
      </w:pPr>
      <w:r w:rsidRPr="00F75CF6">
        <w:rPr>
          <w:rFonts w:ascii="Arial" w:hAnsi="Arial" w:cs="Arial"/>
          <w:b/>
          <w:bCs/>
          <w:color w:val="C00000"/>
          <w:szCs w:val="22"/>
        </w:rPr>
        <w:t>Meta:</w:t>
      </w:r>
    </w:p>
    <w:p w:rsidR="001C08DF" w:rsidRPr="00F75CF6" w:rsidRDefault="001C08DF" w:rsidP="001C08DF">
      <w:pPr>
        <w:autoSpaceDE w:val="0"/>
        <w:autoSpaceDN w:val="0"/>
        <w:adjustRightInd w:val="0"/>
        <w:spacing w:after="120" w:line="360" w:lineRule="auto"/>
        <w:jc w:val="both"/>
        <w:rPr>
          <w:rFonts w:ascii="Arial" w:hAnsi="Arial" w:cs="Arial"/>
          <w:color w:val="C00000"/>
          <w:szCs w:val="22"/>
        </w:rPr>
      </w:pPr>
      <w:r w:rsidRPr="00F75CF6">
        <w:rPr>
          <w:rFonts w:ascii="Arial" w:hAnsi="Arial" w:cs="Arial"/>
          <w:color w:val="C00000"/>
          <w:szCs w:val="22"/>
        </w:rPr>
        <w:t>Participación ciudadana mayor a la última elección del mismo tipo (Ascendente).</w:t>
      </w:r>
      <w:r w:rsidR="0064372E" w:rsidRPr="00F75CF6">
        <w:rPr>
          <w:rFonts w:ascii="Arial" w:hAnsi="Arial" w:cs="Arial"/>
          <w:color w:val="C00000"/>
          <w:szCs w:val="22"/>
        </w:rPr>
        <w:t xml:space="preserve"> Mayor al 60%</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Parámetros de seguimiento y evaluación [</w:t>
      </w:r>
      <w:r w:rsidRPr="00F75CF6">
        <w:rPr>
          <w:rFonts w:ascii="Arial" w:hAnsi="Arial" w:cs="Arial"/>
          <w:i/>
          <w:iCs/>
          <w:szCs w:val="22"/>
        </w:rPr>
        <w:t>meta parcial y fecha</w:t>
      </w:r>
      <w:r w:rsidRPr="00F75CF6">
        <w:rPr>
          <w:rFonts w:ascii="Arial" w:hAnsi="Arial" w:cs="Arial"/>
          <w:b/>
          <w:bCs/>
          <w:szCs w:val="22"/>
        </w:rPr>
        <w:t xml:space="preserve">] </w:t>
      </w:r>
      <w:r w:rsidRPr="00F75CF6">
        <w:rPr>
          <w:rFonts w:ascii="Arial" w:hAnsi="Arial" w:cs="Arial"/>
          <w:szCs w:val="22"/>
        </w:rPr>
        <w:t>N/A N/A N/A</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lastRenderedPageBreak/>
        <w:t>Semaforización. Real y Relativo [</w:t>
      </w:r>
      <w:r w:rsidRPr="00F75CF6">
        <w:rPr>
          <w:rFonts w:ascii="Arial" w:hAnsi="Arial" w:cs="Arial"/>
          <w:i/>
          <w:iCs/>
          <w:szCs w:val="22"/>
        </w:rPr>
        <w:t>(meta/valor real)*100</w:t>
      </w:r>
      <w:r w:rsidRPr="00F75CF6">
        <w:rPr>
          <w:rFonts w:ascii="Arial" w:hAnsi="Arial" w:cs="Arial"/>
          <w:b/>
          <w:bCs/>
          <w:szCs w:val="22"/>
        </w:rPr>
        <w:t>]</w:t>
      </w:r>
    </w:p>
    <w:tbl>
      <w:tblPr>
        <w:tblStyle w:val="Tablaconcuadrcula"/>
        <w:tblW w:w="97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
        <w:gridCol w:w="6520"/>
        <w:gridCol w:w="2268"/>
      </w:tblGrid>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b/>
                <w:bCs/>
                <w:noProof/>
                <w:szCs w:val="22"/>
              </w:rPr>
              <mc:AlternateContent>
                <mc:Choice Requires="wps">
                  <w:drawing>
                    <wp:anchor distT="0" distB="0" distL="114300" distR="114300" simplePos="0" relativeHeight="251669504" behindDoc="0" locked="0" layoutInCell="1" allowOverlap="1" wp14:anchorId="22CAB165" wp14:editId="55042484">
                      <wp:simplePos x="0" y="0"/>
                      <wp:positionH relativeFrom="column">
                        <wp:posOffset>-6350</wp:posOffset>
                      </wp:positionH>
                      <wp:positionV relativeFrom="paragraph">
                        <wp:posOffset>7620</wp:posOffset>
                      </wp:positionV>
                      <wp:extent cx="447675" cy="3238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FB004" id="Rectángulo 13" o:spid="_x0000_s1026" style="position:absolute;margin-left:-.5pt;margin-top:.6pt;width:35.2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" fillcolor="#00b050"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szCs w:val="22"/>
              </w:rPr>
              <w:t>Porcentaje mayor de participación de la última elección del mismo tipo</w:t>
            </w:r>
          </w:p>
        </w:tc>
        <w:tc>
          <w:tcPr>
            <w:tcW w:w="2268" w:type="dxa"/>
          </w:tcPr>
          <w:p w:rsidR="001C08DF" w:rsidRPr="00F75CF6" w:rsidRDefault="001C08DF" w:rsidP="00037DBC">
            <w:pPr>
              <w:autoSpaceDE w:val="0"/>
              <w:autoSpaceDN w:val="0"/>
              <w:adjustRightInd w:val="0"/>
              <w:spacing w:after="120" w:line="360" w:lineRule="auto"/>
              <w:ind w:firstLine="708"/>
              <w:jc w:val="both"/>
              <w:rPr>
                <w:rFonts w:ascii="Arial" w:hAnsi="Arial" w:cs="Arial"/>
                <w:szCs w:val="22"/>
              </w:rPr>
            </w:pPr>
            <w:r w:rsidRPr="00F75CF6">
              <w:rPr>
                <w:rFonts w:ascii="Arial" w:hAnsi="Arial" w:cs="Arial"/>
                <w:szCs w:val="22"/>
              </w:rPr>
              <w:t>&gt;= 100%</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70528" behindDoc="0" locked="0" layoutInCell="1" allowOverlap="1" wp14:anchorId="1AF9B7F8" wp14:editId="79135AAA">
                      <wp:simplePos x="0" y="0"/>
                      <wp:positionH relativeFrom="column">
                        <wp:posOffset>-6350</wp:posOffset>
                      </wp:positionH>
                      <wp:positionV relativeFrom="paragraph">
                        <wp:posOffset>5080</wp:posOffset>
                      </wp:positionV>
                      <wp:extent cx="447675" cy="3238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82240" id="Rectángulo 14" o:spid="_x0000_s1026" style="position:absolute;margin-left:-.5pt;margin-top:.4pt;width:35.2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" fillcolor="yellow"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Porcentaje igual de participación de la última elección del mismo tipo</w:t>
            </w:r>
          </w:p>
        </w:tc>
        <w:tc>
          <w:tcPr>
            <w:tcW w:w="2268" w:type="dxa"/>
          </w:tcPr>
          <w:p w:rsidR="001C08DF" w:rsidRPr="00F75CF6" w:rsidRDefault="001C08DF" w:rsidP="00037DBC">
            <w:pPr>
              <w:autoSpaceDE w:val="0"/>
              <w:autoSpaceDN w:val="0"/>
              <w:adjustRightInd w:val="0"/>
              <w:spacing w:after="120" w:line="360" w:lineRule="auto"/>
              <w:ind w:firstLine="708"/>
              <w:jc w:val="both"/>
              <w:rPr>
                <w:rFonts w:ascii="Arial" w:hAnsi="Arial" w:cs="Arial"/>
                <w:szCs w:val="22"/>
              </w:rPr>
            </w:pPr>
            <w:r w:rsidRPr="00F75CF6">
              <w:rPr>
                <w:rFonts w:ascii="Arial" w:hAnsi="Arial" w:cs="Arial"/>
                <w:szCs w:val="22"/>
              </w:rPr>
              <w:t>&lt; 100%  y</w:t>
            </w:r>
          </w:p>
          <w:p w:rsidR="001C08DF" w:rsidRPr="00F75CF6" w:rsidRDefault="001C08DF" w:rsidP="00037DBC">
            <w:pPr>
              <w:autoSpaceDE w:val="0"/>
              <w:autoSpaceDN w:val="0"/>
              <w:adjustRightInd w:val="0"/>
              <w:spacing w:after="120" w:line="360" w:lineRule="auto"/>
              <w:ind w:firstLine="708"/>
              <w:jc w:val="both"/>
              <w:rPr>
                <w:rFonts w:ascii="Arial" w:hAnsi="Arial" w:cs="Arial"/>
                <w:szCs w:val="22"/>
              </w:rPr>
            </w:pPr>
            <w:r w:rsidRPr="00F75CF6">
              <w:rPr>
                <w:rFonts w:ascii="Arial" w:hAnsi="Arial" w:cs="Arial"/>
                <w:szCs w:val="22"/>
              </w:rPr>
              <w:t xml:space="preserve"> &gt;= 99.98%</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71552" behindDoc="0" locked="0" layoutInCell="1" allowOverlap="1" wp14:anchorId="768A2716" wp14:editId="2D0A7699">
                      <wp:simplePos x="0" y="0"/>
                      <wp:positionH relativeFrom="column">
                        <wp:posOffset>-6350</wp:posOffset>
                      </wp:positionH>
                      <wp:positionV relativeFrom="paragraph">
                        <wp:posOffset>12065</wp:posOffset>
                      </wp:positionV>
                      <wp:extent cx="447675" cy="3238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9C3B8" id="Rectángulo 15" o:spid="_x0000_s1026" style="position:absolute;margin-left:-.5pt;margin-top:.95pt;width:35.25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" fillcolor="red"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Porcentaje menor de participación de la última elección del mismo tipo</w:t>
            </w:r>
          </w:p>
        </w:tc>
        <w:tc>
          <w:tcPr>
            <w:tcW w:w="2268" w:type="dxa"/>
          </w:tcPr>
          <w:p w:rsidR="001C08DF" w:rsidRPr="00F75CF6" w:rsidRDefault="001C08DF" w:rsidP="00037DBC">
            <w:pPr>
              <w:autoSpaceDE w:val="0"/>
              <w:autoSpaceDN w:val="0"/>
              <w:adjustRightInd w:val="0"/>
              <w:spacing w:after="120" w:line="360" w:lineRule="auto"/>
              <w:ind w:firstLine="708"/>
              <w:jc w:val="both"/>
              <w:rPr>
                <w:rFonts w:ascii="Arial" w:hAnsi="Arial" w:cs="Arial"/>
                <w:szCs w:val="22"/>
              </w:rPr>
            </w:pPr>
            <w:r w:rsidRPr="00F75CF6">
              <w:rPr>
                <w:rFonts w:ascii="Arial" w:hAnsi="Arial" w:cs="Arial"/>
                <w:szCs w:val="22"/>
              </w:rPr>
              <w:t>&lt; 99.98%</w:t>
            </w:r>
          </w:p>
        </w:tc>
      </w:tr>
    </w:tbl>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Supuestos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1. Las condiciones de seguridad pública en el país propician que los ciudadanos ejerzan libremente su voto.</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2. Las condiciones económicas en el país, propician la participación ciudadana en la jornada electoral.</w:t>
      </w:r>
    </w:p>
    <w:p w:rsidR="001C08DF" w:rsidRPr="00F75CF6" w:rsidRDefault="001C08DF" w:rsidP="001C08DF">
      <w:pPr>
        <w:spacing w:after="120" w:line="360" w:lineRule="auto"/>
        <w:jc w:val="both"/>
        <w:rPr>
          <w:rFonts w:ascii="Arial" w:hAnsi="Arial" w:cs="Arial"/>
          <w:szCs w:val="22"/>
        </w:rPr>
      </w:pPr>
      <w:r w:rsidRPr="00F75CF6">
        <w:rPr>
          <w:rFonts w:ascii="Arial" w:hAnsi="Arial" w:cs="Arial"/>
          <w:szCs w:val="22"/>
        </w:rPr>
        <w:t>3. La normatividad electoral continúa propiciando la participación ciudadana.</w:t>
      </w:r>
    </w:p>
    <w:p w:rsidR="001C08DF" w:rsidRPr="00F75CF6" w:rsidRDefault="001C08DF" w:rsidP="001C08DF">
      <w:pPr>
        <w:spacing w:after="120" w:line="360" w:lineRule="auto"/>
        <w:jc w:val="both"/>
        <w:rPr>
          <w:rFonts w:ascii="Arial" w:hAnsi="Arial" w:cs="Arial"/>
          <w:szCs w:val="22"/>
        </w:rPr>
      </w:pPr>
      <w:r w:rsidRPr="00F75CF6">
        <w:rPr>
          <w:rFonts w:ascii="Arial" w:hAnsi="Arial" w:cs="Arial"/>
          <w:szCs w:val="22"/>
        </w:rPr>
        <w:pict>
          <v:rect id="_x0000_i1059" style="width:465.05pt;height:4.75pt" o:hrpct="989" o:hralign="center" o:hrstd="t" o:hr="t" fillcolor="#a0a0a0" stroked="f"/>
        </w:pict>
      </w:r>
    </w:p>
    <w:p w:rsidR="001C08DF" w:rsidRPr="00F75CF6" w:rsidRDefault="001C08DF" w:rsidP="001C08DF">
      <w:pPr>
        <w:pStyle w:val="Prrafodelista"/>
        <w:numPr>
          <w:ilvl w:val="0"/>
          <w:numId w:val="13"/>
        </w:numPr>
        <w:autoSpaceDE w:val="0"/>
        <w:autoSpaceDN w:val="0"/>
        <w:adjustRightInd w:val="0"/>
        <w:spacing w:after="0"/>
        <w:jc w:val="center"/>
        <w:rPr>
          <w:rFonts w:ascii="Arial" w:hAnsi="Arial" w:cs="Arial"/>
          <w:b/>
          <w:bCs/>
          <w:color w:val="002060"/>
        </w:rPr>
      </w:pPr>
      <w:r w:rsidRPr="00F75CF6">
        <w:rPr>
          <w:rFonts w:ascii="Arial" w:hAnsi="Arial" w:cs="Arial"/>
          <w:b/>
          <w:bCs/>
          <w:color w:val="002060"/>
        </w:rPr>
        <w:t>ESTRATEGIA: SER EL REFERENTE PRINCIPAL EN EL DESARROLLO DE LA CULTURA DEMOCRÁTICA</w:t>
      </w:r>
    </w:p>
    <w:p w:rsidR="001C08DF" w:rsidRPr="00F75CF6" w:rsidRDefault="001C08DF" w:rsidP="001C08DF">
      <w:pPr>
        <w:autoSpaceDE w:val="0"/>
        <w:autoSpaceDN w:val="0"/>
        <w:adjustRightInd w:val="0"/>
        <w:spacing w:after="0" w:line="360" w:lineRule="auto"/>
        <w:jc w:val="both"/>
        <w:rPr>
          <w:rFonts w:ascii="Arial" w:hAnsi="Arial" w:cs="Arial"/>
          <w:b/>
          <w:bCs/>
          <w:color w:val="FFFFFF"/>
          <w:szCs w:val="22"/>
        </w:rPr>
      </w:pPr>
      <w:r w:rsidRPr="00F75CF6">
        <w:rPr>
          <w:rFonts w:ascii="Arial" w:hAnsi="Arial" w:cs="Arial"/>
          <w:szCs w:val="22"/>
        </w:rPr>
        <w:t>Posicionar, nacional e internacionalmente al IFE como el principal referente del Estado mexicano en el desarrollo de la cultura democrática, por medio de la educación cívica y la capacitación electoral.</w:t>
      </w:r>
      <w:r w:rsidRPr="00F75CF6">
        <w:rPr>
          <w:rFonts w:ascii="Arial" w:hAnsi="Arial" w:cs="Arial"/>
          <w:b/>
          <w:bCs/>
          <w:color w:val="FFFFFF"/>
          <w:szCs w:val="22"/>
        </w:rPr>
        <w:t>IN</w:t>
      </w:r>
    </w:p>
    <w:p w:rsidR="001C08DF" w:rsidRPr="00F75CF6" w:rsidRDefault="001C08DF" w:rsidP="001C08DF">
      <w:pPr>
        <w:autoSpaceDE w:val="0"/>
        <w:autoSpaceDN w:val="0"/>
        <w:adjustRightInd w:val="0"/>
        <w:spacing w:after="0" w:line="360" w:lineRule="auto"/>
        <w:jc w:val="both"/>
        <w:rPr>
          <w:rFonts w:ascii="Arial" w:hAnsi="Arial" w:cs="Arial"/>
          <w:b/>
          <w:bCs/>
          <w:color w:val="C00000"/>
          <w:szCs w:val="22"/>
        </w:rPr>
      </w:pPr>
      <w:r w:rsidRPr="00F75CF6">
        <w:rPr>
          <w:rFonts w:ascii="Arial" w:hAnsi="Arial" w:cs="Arial"/>
          <w:b/>
          <w:bCs/>
          <w:color w:val="C00000"/>
          <w:szCs w:val="22"/>
        </w:rPr>
        <w:t xml:space="preserve">INDICADOR: </w:t>
      </w:r>
    </w:p>
    <w:p w:rsidR="001C08DF" w:rsidRPr="00F75CF6" w:rsidRDefault="001C08DF" w:rsidP="001C08DF">
      <w:pPr>
        <w:autoSpaceDE w:val="0"/>
        <w:autoSpaceDN w:val="0"/>
        <w:adjustRightInd w:val="0"/>
        <w:spacing w:after="0" w:line="360" w:lineRule="auto"/>
        <w:jc w:val="both"/>
        <w:rPr>
          <w:rFonts w:ascii="Arial" w:hAnsi="Arial" w:cs="Arial"/>
          <w:b/>
          <w:bCs/>
          <w:color w:val="C00000"/>
          <w:szCs w:val="22"/>
        </w:rPr>
      </w:pPr>
      <w:r w:rsidRPr="00F75CF6">
        <w:rPr>
          <w:rFonts w:ascii="Arial" w:hAnsi="Arial" w:cs="Arial"/>
          <w:b/>
          <w:bCs/>
          <w:color w:val="C00000"/>
          <w:szCs w:val="22"/>
        </w:rPr>
        <w:t>Actividades formativas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b/>
          <w:bCs/>
          <w:szCs w:val="22"/>
        </w:rPr>
        <w:t xml:space="preserve">Fórmula: </w:t>
      </w:r>
      <w:r w:rsidRPr="00F75CF6">
        <w:rPr>
          <w:rFonts w:ascii="Arial" w:hAnsi="Arial" w:cs="Arial"/>
          <w:szCs w:val="22"/>
        </w:rPr>
        <w:t>Número de actividades formativas efectivamente realizadas</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Descripción del Indicador</w:t>
      </w:r>
    </w:p>
    <w:p w:rsidR="001C08DF" w:rsidRPr="00F75CF6" w:rsidRDefault="001C08DF" w:rsidP="001C08DF">
      <w:pPr>
        <w:pStyle w:val="Prrafodelista"/>
        <w:numPr>
          <w:ilvl w:val="0"/>
          <w:numId w:val="15"/>
        </w:numPr>
        <w:autoSpaceDE w:val="0"/>
        <w:autoSpaceDN w:val="0"/>
        <w:adjustRightInd w:val="0"/>
        <w:spacing w:after="0"/>
        <w:jc w:val="both"/>
        <w:rPr>
          <w:rFonts w:ascii="Arial" w:hAnsi="Arial" w:cs="Arial"/>
          <w:color w:val="000000"/>
        </w:rPr>
      </w:pPr>
      <w:r w:rsidRPr="00F75CF6">
        <w:rPr>
          <w:rFonts w:ascii="Arial" w:hAnsi="Arial" w:cs="Arial"/>
          <w:color w:val="000000"/>
        </w:rPr>
        <w:t>El indicador medirá el número de actividades formativas efectivamente realizadas, tanto por los órganos centrales y desconcentrados del Instituto, como por aliados estratégicos, con base en la metodología definida por la Dirección de capacitación y educación cívica.</w:t>
      </w:r>
    </w:p>
    <w:p w:rsidR="001C08DF" w:rsidRPr="00F75CF6" w:rsidRDefault="001C08DF" w:rsidP="001C08DF">
      <w:pPr>
        <w:pStyle w:val="Prrafodelista"/>
        <w:numPr>
          <w:ilvl w:val="0"/>
          <w:numId w:val="15"/>
        </w:numPr>
        <w:autoSpaceDE w:val="0"/>
        <w:autoSpaceDN w:val="0"/>
        <w:adjustRightInd w:val="0"/>
        <w:spacing w:after="0"/>
        <w:jc w:val="both"/>
        <w:rPr>
          <w:rFonts w:ascii="Arial" w:hAnsi="Arial" w:cs="Arial"/>
          <w:color w:val="000000"/>
        </w:rPr>
      </w:pPr>
      <w:r w:rsidRPr="00F75CF6">
        <w:rPr>
          <w:rFonts w:ascii="Arial" w:hAnsi="Arial" w:cs="Arial"/>
          <w:color w:val="000000"/>
        </w:rPr>
        <w:t>Por aliados estratégicos deberá entenderse a aquellas instituciones públicas, privadas, sociales y educativas que por su naturaleza realizan actividades que promueven la educación cívica y la formación de ciudadanía.</w:t>
      </w:r>
    </w:p>
    <w:p w:rsidR="001C08DF" w:rsidRPr="00F75CF6" w:rsidRDefault="001C08DF" w:rsidP="001C08DF">
      <w:pPr>
        <w:pStyle w:val="Prrafodelista"/>
        <w:numPr>
          <w:ilvl w:val="0"/>
          <w:numId w:val="15"/>
        </w:numPr>
        <w:autoSpaceDE w:val="0"/>
        <w:autoSpaceDN w:val="0"/>
        <w:adjustRightInd w:val="0"/>
        <w:spacing w:after="0"/>
        <w:jc w:val="both"/>
        <w:rPr>
          <w:rFonts w:ascii="Arial" w:hAnsi="Arial" w:cs="Arial"/>
          <w:color w:val="000000"/>
        </w:rPr>
      </w:pPr>
      <w:r w:rsidRPr="00F75CF6">
        <w:rPr>
          <w:rFonts w:ascii="Arial" w:hAnsi="Arial" w:cs="Arial"/>
          <w:color w:val="000000"/>
        </w:rPr>
        <w:lastRenderedPageBreak/>
        <w:t>Por actividades formativas efectivamente realizadas se debe entender aquellas orientadas a la formación de ciudadanía, con base en la metodología definida por la Dirección de capacitación y educación cívica.</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b/>
          <w:bCs/>
          <w:szCs w:val="22"/>
        </w:rPr>
        <w:t xml:space="preserve">Dimensión de Medición Unidad de medida: </w:t>
      </w:r>
      <w:r w:rsidRPr="00F75CF6">
        <w:rPr>
          <w:rFonts w:ascii="Arial" w:hAnsi="Arial" w:cs="Arial"/>
          <w:szCs w:val="22"/>
        </w:rPr>
        <w:t>Eficacia # de actividades formativas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b/>
          <w:bCs/>
          <w:szCs w:val="22"/>
        </w:rPr>
        <w:t xml:space="preserve">Frecuencia de Medición Nivel de desagregación: </w:t>
      </w:r>
      <w:r w:rsidRPr="00F75CF6">
        <w:rPr>
          <w:rFonts w:ascii="Arial" w:hAnsi="Arial" w:cs="Arial"/>
          <w:szCs w:val="22"/>
        </w:rPr>
        <w:t>Anual Central</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Medios de Verificación</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1. Reportes generados por los órganos desconcentrados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2. Informes generados por los aliados estratégicos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b/>
          <w:bCs/>
          <w:szCs w:val="22"/>
        </w:rPr>
        <w:t xml:space="preserve">Línea Base: </w:t>
      </w:r>
      <w:r w:rsidRPr="00F75CF6">
        <w:rPr>
          <w:rFonts w:ascii="Arial" w:hAnsi="Arial" w:cs="Arial"/>
          <w:szCs w:val="22"/>
        </w:rPr>
        <w:t>N/A</w:t>
      </w:r>
    </w:p>
    <w:p w:rsidR="001C08DF" w:rsidRPr="00F75CF6" w:rsidRDefault="001C08DF" w:rsidP="001C08DF">
      <w:pPr>
        <w:autoSpaceDE w:val="0"/>
        <w:autoSpaceDN w:val="0"/>
        <w:adjustRightInd w:val="0"/>
        <w:spacing w:after="0" w:line="360" w:lineRule="auto"/>
        <w:jc w:val="both"/>
        <w:rPr>
          <w:rFonts w:ascii="Arial" w:hAnsi="Arial" w:cs="Arial"/>
          <w:b/>
          <w:bCs/>
          <w:color w:val="C00000"/>
          <w:szCs w:val="22"/>
        </w:rPr>
      </w:pPr>
      <w:r w:rsidRPr="00F75CF6">
        <w:rPr>
          <w:rFonts w:ascii="Arial" w:hAnsi="Arial" w:cs="Arial"/>
          <w:b/>
          <w:bCs/>
          <w:color w:val="C00000"/>
          <w:szCs w:val="22"/>
        </w:rPr>
        <w:t>Meta:</w:t>
      </w:r>
    </w:p>
    <w:p w:rsidR="001C08DF" w:rsidRPr="00F75CF6" w:rsidRDefault="001C08DF" w:rsidP="001C08DF">
      <w:pPr>
        <w:autoSpaceDE w:val="0"/>
        <w:autoSpaceDN w:val="0"/>
        <w:adjustRightInd w:val="0"/>
        <w:spacing w:after="0" w:line="360" w:lineRule="auto"/>
        <w:jc w:val="both"/>
        <w:rPr>
          <w:rFonts w:ascii="Arial" w:hAnsi="Arial" w:cs="Arial"/>
          <w:color w:val="C00000"/>
          <w:szCs w:val="22"/>
        </w:rPr>
      </w:pPr>
      <w:r w:rsidRPr="00F75CF6">
        <w:rPr>
          <w:rFonts w:ascii="Arial" w:hAnsi="Arial" w:cs="Arial"/>
          <w:color w:val="C00000"/>
          <w:szCs w:val="22"/>
        </w:rPr>
        <w:t>5,400 actividades formativas (Ascendente).</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Parámetros de seguimiento y evaluación [</w:t>
      </w:r>
      <w:r w:rsidRPr="00F75CF6">
        <w:rPr>
          <w:rFonts w:ascii="Arial" w:hAnsi="Arial" w:cs="Arial"/>
          <w:i/>
          <w:iCs/>
          <w:szCs w:val="22"/>
        </w:rPr>
        <w:t>meta parcial y fecha</w:t>
      </w:r>
      <w:r w:rsidRPr="00F75CF6">
        <w:rPr>
          <w:rFonts w:ascii="Arial" w:hAnsi="Arial" w:cs="Arial"/>
          <w:b/>
          <w:bCs/>
          <w:szCs w:val="22"/>
        </w:rPr>
        <w:t>]</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1,800 (2012). 2,700 (2013).  3,600 (2014)</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Semaforización. Real y Relativo [</w:t>
      </w:r>
      <w:r w:rsidRPr="00F75CF6">
        <w:rPr>
          <w:rFonts w:ascii="Arial" w:hAnsi="Arial" w:cs="Arial"/>
          <w:i/>
          <w:iCs/>
          <w:szCs w:val="22"/>
        </w:rPr>
        <w:t>(meta/valor real)*100</w:t>
      </w:r>
      <w:r w:rsidRPr="00F75CF6">
        <w:rPr>
          <w:rFonts w:ascii="Arial" w:hAnsi="Arial" w:cs="Arial"/>
          <w:b/>
          <w:bCs/>
          <w:szCs w:val="22"/>
        </w:rPr>
        <w:t>]</w:t>
      </w:r>
    </w:p>
    <w:tbl>
      <w:tblPr>
        <w:tblStyle w:val="Tablaconcuadrcula"/>
        <w:tblW w:w="97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
        <w:gridCol w:w="6520"/>
        <w:gridCol w:w="2268"/>
      </w:tblGrid>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b/>
                <w:bCs/>
                <w:noProof/>
                <w:szCs w:val="22"/>
              </w:rPr>
              <mc:AlternateContent>
                <mc:Choice Requires="wps">
                  <w:drawing>
                    <wp:anchor distT="0" distB="0" distL="114300" distR="114300" simplePos="0" relativeHeight="251672576" behindDoc="0" locked="0" layoutInCell="1" allowOverlap="1" wp14:anchorId="05748BF3" wp14:editId="63299DE0">
                      <wp:simplePos x="0" y="0"/>
                      <wp:positionH relativeFrom="column">
                        <wp:posOffset>-6350</wp:posOffset>
                      </wp:positionH>
                      <wp:positionV relativeFrom="paragraph">
                        <wp:posOffset>7620</wp:posOffset>
                      </wp:positionV>
                      <wp:extent cx="447675" cy="32385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1B324" id="Rectángulo 16" o:spid="_x0000_s1026" style="position:absolute;margin-left:-.5pt;margin-top:.6pt;width:35.2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" fillcolor="#00b050"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szCs w:val="22"/>
              </w:rPr>
              <w:t>Mayor o igual a 5,130 actividades formativas</w:t>
            </w:r>
          </w:p>
        </w:tc>
        <w:tc>
          <w:tcPr>
            <w:tcW w:w="2268" w:type="dxa"/>
          </w:tcPr>
          <w:p w:rsidR="001C08DF" w:rsidRPr="00F75CF6" w:rsidRDefault="001C08DF" w:rsidP="00037DBC">
            <w:pPr>
              <w:autoSpaceDE w:val="0"/>
              <w:autoSpaceDN w:val="0"/>
              <w:adjustRightInd w:val="0"/>
              <w:spacing w:line="360" w:lineRule="auto"/>
              <w:jc w:val="both"/>
              <w:rPr>
                <w:rFonts w:ascii="Arial" w:hAnsi="Arial" w:cs="Arial"/>
                <w:szCs w:val="22"/>
              </w:rPr>
            </w:pPr>
            <w:r w:rsidRPr="00F75CF6">
              <w:rPr>
                <w:rFonts w:ascii="Arial" w:hAnsi="Arial" w:cs="Arial"/>
                <w:szCs w:val="22"/>
              </w:rPr>
              <w:t>&gt;= 95%</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73600" behindDoc="0" locked="0" layoutInCell="1" allowOverlap="1" wp14:anchorId="4E9A87D8" wp14:editId="195A51C6">
                      <wp:simplePos x="0" y="0"/>
                      <wp:positionH relativeFrom="column">
                        <wp:posOffset>-6350</wp:posOffset>
                      </wp:positionH>
                      <wp:positionV relativeFrom="paragraph">
                        <wp:posOffset>5080</wp:posOffset>
                      </wp:positionV>
                      <wp:extent cx="447675" cy="32385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27B5B" id="Rectángulo 17" o:spid="_x0000_s1026" style="position:absolute;margin-left:-.5pt;margin-top:.4pt;width:35.25pt;height: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" fillcolor="yellow"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Menor a 5,130 actividades formativas y mayor o igual 4,860</w:t>
            </w:r>
          </w:p>
        </w:tc>
        <w:tc>
          <w:tcPr>
            <w:tcW w:w="2268" w:type="dxa"/>
          </w:tcPr>
          <w:p w:rsidR="001C08DF" w:rsidRPr="00F75CF6" w:rsidRDefault="001C08DF" w:rsidP="00037DBC">
            <w:pPr>
              <w:autoSpaceDE w:val="0"/>
              <w:autoSpaceDN w:val="0"/>
              <w:adjustRightInd w:val="0"/>
              <w:spacing w:line="360" w:lineRule="auto"/>
              <w:jc w:val="both"/>
              <w:rPr>
                <w:rFonts w:ascii="Arial" w:hAnsi="Arial" w:cs="Arial"/>
                <w:szCs w:val="22"/>
              </w:rPr>
            </w:pPr>
            <w:r w:rsidRPr="00F75CF6">
              <w:rPr>
                <w:rFonts w:ascii="Arial" w:hAnsi="Arial" w:cs="Arial"/>
                <w:szCs w:val="22"/>
              </w:rPr>
              <w:t>&gt;= 90% y &lt; 95%</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74624" behindDoc="0" locked="0" layoutInCell="1" allowOverlap="1" wp14:anchorId="38FFC669" wp14:editId="476B8DCD">
                      <wp:simplePos x="0" y="0"/>
                      <wp:positionH relativeFrom="column">
                        <wp:posOffset>-6350</wp:posOffset>
                      </wp:positionH>
                      <wp:positionV relativeFrom="paragraph">
                        <wp:posOffset>12065</wp:posOffset>
                      </wp:positionV>
                      <wp:extent cx="447675" cy="323850"/>
                      <wp:effectExtent l="0" t="0" r="28575" b="19050"/>
                      <wp:wrapNone/>
                      <wp:docPr id="18" name="Rectángulo 18"/>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2DE8D" id="Rectángulo 18" o:spid="_x0000_s1026" style="position:absolute;margin-left:-.5pt;margin-top:.95pt;width:35.2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" fillcolor="red"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Menor a 4,860 actividades formativas</w:t>
            </w:r>
          </w:p>
        </w:tc>
        <w:tc>
          <w:tcPr>
            <w:tcW w:w="2268" w:type="dxa"/>
          </w:tcPr>
          <w:p w:rsidR="001C08DF" w:rsidRPr="00F75CF6" w:rsidRDefault="001C08DF" w:rsidP="00037DBC">
            <w:pPr>
              <w:autoSpaceDE w:val="0"/>
              <w:autoSpaceDN w:val="0"/>
              <w:adjustRightInd w:val="0"/>
              <w:spacing w:line="360" w:lineRule="auto"/>
              <w:jc w:val="both"/>
              <w:rPr>
                <w:rFonts w:ascii="Arial" w:hAnsi="Arial" w:cs="Arial"/>
                <w:szCs w:val="22"/>
              </w:rPr>
            </w:pPr>
            <w:r w:rsidRPr="00F75CF6">
              <w:rPr>
                <w:rFonts w:ascii="Arial" w:hAnsi="Arial" w:cs="Arial"/>
                <w:szCs w:val="22"/>
              </w:rPr>
              <w:t>&lt; 90%</w:t>
            </w:r>
          </w:p>
        </w:tc>
      </w:tr>
    </w:tbl>
    <w:p w:rsidR="001C08DF" w:rsidRPr="00F75CF6" w:rsidRDefault="001C08DF" w:rsidP="001C08DF">
      <w:pPr>
        <w:autoSpaceDE w:val="0"/>
        <w:autoSpaceDN w:val="0"/>
        <w:adjustRightInd w:val="0"/>
        <w:spacing w:after="0" w:line="360" w:lineRule="auto"/>
        <w:jc w:val="both"/>
        <w:rPr>
          <w:rFonts w:ascii="Arial" w:hAnsi="Arial" w:cs="Arial"/>
          <w:b/>
          <w:bCs/>
          <w:color w:val="FFFFFF"/>
          <w:szCs w:val="22"/>
        </w:rPr>
      </w:pPr>
      <w:r w:rsidRPr="00F75CF6">
        <w:rPr>
          <w:rFonts w:ascii="Arial" w:hAnsi="Arial" w:cs="Arial"/>
          <w:b/>
          <w:bCs/>
          <w:szCs w:val="22"/>
        </w:rPr>
        <w:t>Supuestos: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1. Los aliados estratégicos están interesados en desarrollar los proyectos educativos del Instituto.</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2. Las condiciones de seguridad pública, propician el desarrollo de los proyectos formativos</w:t>
      </w:r>
    </w:p>
    <w:p w:rsidR="001C08DF" w:rsidRPr="00F75CF6" w:rsidRDefault="001C08DF" w:rsidP="001C08DF">
      <w:pPr>
        <w:spacing w:after="120" w:line="360" w:lineRule="auto"/>
        <w:jc w:val="both"/>
        <w:rPr>
          <w:rFonts w:ascii="Arial" w:hAnsi="Arial" w:cs="Arial"/>
          <w:szCs w:val="22"/>
        </w:rPr>
      </w:pPr>
      <w:r w:rsidRPr="00F75CF6">
        <w:rPr>
          <w:rFonts w:ascii="Arial" w:hAnsi="Arial" w:cs="Arial"/>
          <w:szCs w:val="22"/>
        </w:rPr>
        <w:t>3. La población está interesada en participar en los proyectos formativos</w:t>
      </w:r>
    </w:p>
    <w:p w:rsidR="001C08DF" w:rsidRPr="00F75CF6" w:rsidRDefault="001C08DF" w:rsidP="001C08DF">
      <w:pPr>
        <w:autoSpaceDE w:val="0"/>
        <w:autoSpaceDN w:val="0"/>
        <w:adjustRightInd w:val="0"/>
        <w:spacing w:after="0" w:line="360" w:lineRule="auto"/>
        <w:jc w:val="both"/>
        <w:rPr>
          <w:rFonts w:ascii="Arial" w:hAnsi="Arial" w:cs="Arial"/>
          <w:b/>
          <w:bCs/>
          <w:color w:val="FFFFFF"/>
          <w:szCs w:val="22"/>
        </w:rPr>
      </w:pPr>
      <w:r w:rsidRPr="00F75CF6">
        <w:rPr>
          <w:rFonts w:ascii="Arial" w:hAnsi="Arial" w:cs="Arial"/>
          <w:szCs w:val="22"/>
        </w:rPr>
        <w:pict>
          <v:rect id="_x0000_i1060" style="width:0;height:1.5pt" o:hralign="center" o:hrstd="t" o:hr="t" fillcolor="#a0a0a0" stroked="f"/>
        </w:pict>
      </w:r>
    </w:p>
    <w:p w:rsidR="001C08DF" w:rsidRPr="00F75CF6" w:rsidRDefault="001C08DF" w:rsidP="001C08DF">
      <w:pPr>
        <w:autoSpaceDE w:val="0"/>
        <w:autoSpaceDN w:val="0"/>
        <w:adjustRightInd w:val="0"/>
        <w:spacing w:after="0" w:line="360" w:lineRule="auto"/>
        <w:jc w:val="both"/>
        <w:rPr>
          <w:rFonts w:ascii="Arial" w:hAnsi="Arial" w:cs="Arial"/>
          <w:b/>
          <w:bCs/>
          <w:color w:val="C00000"/>
          <w:szCs w:val="22"/>
        </w:rPr>
      </w:pPr>
      <w:r w:rsidRPr="00F75CF6">
        <w:rPr>
          <w:rFonts w:ascii="Arial" w:hAnsi="Arial" w:cs="Arial"/>
          <w:b/>
          <w:bCs/>
          <w:color w:val="C00000"/>
          <w:szCs w:val="22"/>
        </w:rPr>
        <w:t>INDICADOR:</w:t>
      </w:r>
    </w:p>
    <w:p w:rsidR="001C08DF" w:rsidRPr="00F75CF6" w:rsidRDefault="001C08DF" w:rsidP="001C08DF">
      <w:pPr>
        <w:autoSpaceDE w:val="0"/>
        <w:autoSpaceDN w:val="0"/>
        <w:adjustRightInd w:val="0"/>
        <w:spacing w:after="0" w:line="360" w:lineRule="auto"/>
        <w:jc w:val="both"/>
        <w:rPr>
          <w:rFonts w:ascii="Arial" w:hAnsi="Arial" w:cs="Arial"/>
          <w:b/>
          <w:bCs/>
          <w:color w:val="C00000"/>
          <w:szCs w:val="22"/>
        </w:rPr>
      </w:pPr>
      <w:r w:rsidRPr="00F75CF6">
        <w:rPr>
          <w:rFonts w:ascii="Arial" w:hAnsi="Arial" w:cs="Arial"/>
          <w:b/>
          <w:bCs/>
          <w:color w:val="C00000"/>
          <w:szCs w:val="22"/>
        </w:rPr>
        <w:t>Población atendida</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Fórmula</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Número de personas atendidas por las actividades de educación cívicas desarrolladas por el Instituto</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Descripción del Indicador:</w:t>
      </w:r>
    </w:p>
    <w:p w:rsidR="001C08DF" w:rsidRPr="00F75CF6" w:rsidRDefault="001C08DF" w:rsidP="001C08DF">
      <w:pPr>
        <w:pStyle w:val="Prrafodelista"/>
        <w:numPr>
          <w:ilvl w:val="0"/>
          <w:numId w:val="14"/>
        </w:numPr>
        <w:autoSpaceDE w:val="0"/>
        <w:autoSpaceDN w:val="0"/>
        <w:adjustRightInd w:val="0"/>
        <w:spacing w:after="0"/>
        <w:jc w:val="both"/>
        <w:rPr>
          <w:rFonts w:ascii="Arial" w:hAnsi="Arial" w:cs="Arial"/>
          <w:color w:val="000000"/>
        </w:rPr>
      </w:pPr>
      <w:r w:rsidRPr="00F75CF6">
        <w:rPr>
          <w:rFonts w:ascii="Arial" w:hAnsi="Arial" w:cs="Arial"/>
          <w:color w:val="000000"/>
        </w:rPr>
        <w:t>El indicador medirá la cobertura que tendrán las actividades formativas efectivamente realizadas, tanto por los órganos centrales y desconcentrados del Instituto, como por aliados estratégicos, con base en la metodología definida por la Dirección de capacitación y educación cívica.</w:t>
      </w:r>
    </w:p>
    <w:p w:rsidR="001C08DF" w:rsidRPr="00F75CF6" w:rsidRDefault="001C08DF" w:rsidP="001C08DF">
      <w:pPr>
        <w:pStyle w:val="Prrafodelista"/>
        <w:numPr>
          <w:ilvl w:val="0"/>
          <w:numId w:val="14"/>
        </w:numPr>
        <w:autoSpaceDE w:val="0"/>
        <w:autoSpaceDN w:val="0"/>
        <w:adjustRightInd w:val="0"/>
        <w:spacing w:after="0"/>
        <w:jc w:val="both"/>
        <w:rPr>
          <w:rFonts w:ascii="Arial" w:hAnsi="Arial" w:cs="Arial"/>
          <w:color w:val="000000"/>
        </w:rPr>
      </w:pPr>
      <w:r w:rsidRPr="00F75CF6">
        <w:rPr>
          <w:rFonts w:ascii="Arial" w:hAnsi="Arial" w:cs="Arial"/>
          <w:color w:val="000000"/>
        </w:rPr>
        <w:lastRenderedPageBreak/>
        <w:t>El número de personas atendidas será determinado con base en los reportes remitidos por los órganos desconcentrados y los aliados estratégicos.</w:t>
      </w:r>
    </w:p>
    <w:p w:rsidR="001C08DF" w:rsidRPr="00F75CF6" w:rsidRDefault="001C08DF" w:rsidP="001C08DF">
      <w:pPr>
        <w:pStyle w:val="Prrafodelista"/>
        <w:numPr>
          <w:ilvl w:val="0"/>
          <w:numId w:val="14"/>
        </w:numPr>
        <w:autoSpaceDE w:val="0"/>
        <w:autoSpaceDN w:val="0"/>
        <w:adjustRightInd w:val="0"/>
        <w:spacing w:after="0"/>
        <w:jc w:val="both"/>
        <w:rPr>
          <w:rFonts w:ascii="Arial" w:hAnsi="Arial" w:cs="Arial"/>
          <w:color w:val="000000"/>
        </w:rPr>
      </w:pPr>
      <w:r w:rsidRPr="00F75CF6">
        <w:rPr>
          <w:rFonts w:ascii="Arial" w:hAnsi="Arial" w:cs="Arial"/>
          <w:color w:val="000000"/>
        </w:rPr>
        <w:t>Por aliados estratégicos deberá entenderse a aquellas instituciones públicas, privadas, sociales y educativas que por su naturaleza realizan actividades que promueven la educación cívica y la formación de ciudadanía.</w:t>
      </w:r>
    </w:p>
    <w:p w:rsidR="001C08DF" w:rsidRPr="00F75CF6" w:rsidRDefault="001C08DF" w:rsidP="001C08DF">
      <w:pPr>
        <w:pStyle w:val="Prrafodelista"/>
        <w:numPr>
          <w:ilvl w:val="0"/>
          <w:numId w:val="14"/>
        </w:numPr>
        <w:autoSpaceDE w:val="0"/>
        <w:autoSpaceDN w:val="0"/>
        <w:adjustRightInd w:val="0"/>
        <w:spacing w:after="0"/>
        <w:jc w:val="both"/>
        <w:rPr>
          <w:rFonts w:ascii="Arial" w:hAnsi="Arial" w:cs="Arial"/>
          <w:color w:val="000000"/>
        </w:rPr>
      </w:pPr>
      <w:r w:rsidRPr="00F75CF6">
        <w:rPr>
          <w:rFonts w:ascii="Arial" w:hAnsi="Arial" w:cs="Arial"/>
          <w:color w:val="000000"/>
        </w:rPr>
        <w:t>Por actividades formativas efectivamente realizadas se debe entender aquellas orientadas a la formación de ciudadanía, con base en la metodología definida por la DECEYEC.</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b/>
          <w:bCs/>
          <w:szCs w:val="22"/>
        </w:rPr>
        <w:t xml:space="preserve">Dimensión de Medición Unidad de medida: </w:t>
      </w:r>
      <w:r w:rsidRPr="00F75CF6">
        <w:rPr>
          <w:rFonts w:ascii="Arial" w:hAnsi="Arial" w:cs="Arial"/>
          <w:szCs w:val="22"/>
        </w:rPr>
        <w:t>Eficacia # de personas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b/>
          <w:bCs/>
          <w:szCs w:val="22"/>
        </w:rPr>
        <w:t xml:space="preserve">Frecuencia de Medición Nivel de desagregación: </w:t>
      </w:r>
      <w:r w:rsidRPr="00F75CF6">
        <w:rPr>
          <w:rFonts w:ascii="Arial" w:hAnsi="Arial" w:cs="Arial"/>
          <w:szCs w:val="22"/>
        </w:rPr>
        <w:t>Anual Central</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Medios de Verificación</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1. Reportes generados por los órganos desconcentrados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2. Informes generados por los aliados estratégicos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b/>
          <w:bCs/>
          <w:szCs w:val="22"/>
        </w:rPr>
        <w:t xml:space="preserve">Línea Base: </w:t>
      </w:r>
      <w:r w:rsidRPr="00F75CF6">
        <w:rPr>
          <w:rFonts w:ascii="Arial" w:hAnsi="Arial" w:cs="Arial"/>
          <w:szCs w:val="22"/>
        </w:rPr>
        <w:t>N/A</w:t>
      </w:r>
    </w:p>
    <w:p w:rsidR="001C08DF" w:rsidRPr="00F75CF6" w:rsidRDefault="001C08DF" w:rsidP="001C08DF">
      <w:pPr>
        <w:autoSpaceDE w:val="0"/>
        <w:autoSpaceDN w:val="0"/>
        <w:adjustRightInd w:val="0"/>
        <w:spacing w:after="0" w:line="360" w:lineRule="auto"/>
        <w:jc w:val="both"/>
        <w:rPr>
          <w:rFonts w:ascii="Arial" w:hAnsi="Arial" w:cs="Arial"/>
          <w:b/>
          <w:bCs/>
          <w:color w:val="C00000"/>
          <w:szCs w:val="22"/>
        </w:rPr>
      </w:pPr>
      <w:r w:rsidRPr="00F75CF6">
        <w:rPr>
          <w:rFonts w:ascii="Arial" w:hAnsi="Arial" w:cs="Arial"/>
          <w:b/>
          <w:bCs/>
          <w:color w:val="C00000"/>
          <w:szCs w:val="22"/>
        </w:rPr>
        <w:t>Meta</w:t>
      </w:r>
    </w:p>
    <w:p w:rsidR="001C08DF" w:rsidRPr="00F75CF6" w:rsidRDefault="001C08DF" w:rsidP="001C08DF">
      <w:pPr>
        <w:autoSpaceDE w:val="0"/>
        <w:autoSpaceDN w:val="0"/>
        <w:adjustRightInd w:val="0"/>
        <w:spacing w:after="0" w:line="360" w:lineRule="auto"/>
        <w:jc w:val="both"/>
        <w:rPr>
          <w:rFonts w:ascii="Arial" w:hAnsi="Arial" w:cs="Arial"/>
          <w:color w:val="C00000"/>
          <w:szCs w:val="22"/>
        </w:rPr>
      </w:pPr>
      <w:r w:rsidRPr="00F75CF6">
        <w:rPr>
          <w:rFonts w:ascii="Arial" w:hAnsi="Arial" w:cs="Arial"/>
          <w:color w:val="C00000"/>
          <w:szCs w:val="22"/>
        </w:rPr>
        <w:t>21’530,000 personas (Ascendente)</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Parámetros de seguimiento y evaluación [</w:t>
      </w:r>
      <w:r w:rsidRPr="00F75CF6">
        <w:rPr>
          <w:rFonts w:ascii="Arial" w:hAnsi="Arial" w:cs="Arial"/>
          <w:i/>
          <w:iCs/>
          <w:szCs w:val="22"/>
        </w:rPr>
        <w:t>meta parcial y fecha</w:t>
      </w:r>
      <w:r w:rsidRPr="00F75CF6">
        <w:rPr>
          <w:rFonts w:ascii="Arial" w:hAnsi="Arial" w:cs="Arial"/>
          <w:b/>
          <w:bCs/>
          <w:szCs w:val="22"/>
        </w:rPr>
        <w:t>]</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10, 730,000 (2012) 10, 765,000 (2013) 10, 800,000 (2014)</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Semaforización. Real y Relativo [</w:t>
      </w:r>
      <w:r w:rsidRPr="00F75CF6">
        <w:rPr>
          <w:rFonts w:ascii="Arial" w:hAnsi="Arial" w:cs="Arial"/>
          <w:i/>
          <w:iCs/>
          <w:szCs w:val="22"/>
        </w:rPr>
        <w:t>(meta/valor real)*100</w:t>
      </w:r>
      <w:r w:rsidRPr="00F75CF6">
        <w:rPr>
          <w:rFonts w:ascii="Arial" w:hAnsi="Arial" w:cs="Arial"/>
          <w:b/>
          <w:bCs/>
          <w:szCs w:val="22"/>
        </w:rPr>
        <w:t>]</w:t>
      </w:r>
    </w:p>
    <w:tbl>
      <w:tblPr>
        <w:tblStyle w:val="Tablaconcuadrcula"/>
        <w:tblW w:w="97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
        <w:gridCol w:w="6520"/>
        <w:gridCol w:w="2268"/>
      </w:tblGrid>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b/>
                <w:bCs/>
                <w:noProof/>
                <w:szCs w:val="22"/>
              </w:rPr>
              <mc:AlternateContent>
                <mc:Choice Requires="wps">
                  <w:drawing>
                    <wp:anchor distT="0" distB="0" distL="114300" distR="114300" simplePos="0" relativeHeight="251675648" behindDoc="0" locked="0" layoutInCell="1" allowOverlap="1" wp14:anchorId="042BBB48" wp14:editId="1CBC696A">
                      <wp:simplePos x="0" y="0"/>
                      <wp:positionH relativeFrom="column">
                        <wp:posOffset>-6350</wp:posOffset>
                      </wp:positionH>
                      <wp:positionV relativeFrom="paragraph">
                        <wp:posOffset>7620</wp:posOffset>
                      </wp:positionV>
                      <wp:extent cx="447675" cy="3238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85C45" id="Rectángulo 19" o:spid="_x0000_s1026" style="position:absolute;margin-left:-.5pt;margin-top:.6pt;width:35.2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" fillcolor="#00b050"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szCs w:val="22"/>
              </w:rPr>
              <w:t>Mayor o igual a 20’453,500 personas</w:t>
            </w:r>
          </w:p>
        </w:tc>
        <w:tc>
          <w:tcPr>
            <w:tcW w:w="2268" w:type="dxa"/>
          </w:tcPr>
          <w:p w:rsidR="001C08DF" w:rsidRPr="00F75CF6" w:rsidRDefault="001C08DF" w:rsidP="00037DBC">
            <w:pPr>
              <w:autoSpaceDE w:val="0"/>
              <w:autoSpaceDN w:val="0"/>
              <w:adjustRightInd w:val="0"/>
              <w:spacing w:line="360" w:lineRule="auto"/>
              <w:jc w:val="both"/>
              <w:rPr>
                <w:rFonts w:ascii="Arial" w:hAnsi="Arial" w:cs="Arial"/>
                <w:szCs w:val="22"/>
              </w:rPr>
            </w:pPr>
            <w:r w:rsidRPr="00F75CF6">
              <w:rPr>
                <w:rFonts w:ascii="Arial" w:hAnsi="Arial" w:cs="Arial"/>
                <w:szCs w:val="22"/>
              </w:rPr>
              <w:t>&gt;= 95%</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76672" behindDoc="0" locked="0" layoutInCell="1" allowOverlap="1" wp14:anchorId="0324BA17" wp14:editId="3303A8C6">
                      <wp:simplePos x="0" y="0"/>
                      <wp:positionH relativeFrom="column">
                        <wp:posOffset>-6350</wp:posOffset>
                      </wp:positionH>
                      <wp:positionV relativeFrom="paragraph">
                        <wp:posOffset>5080</wp:posOffset>
                      </wp:positionV>
                      <wp:extent cx="447675" cy="3238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F6E17" id="Rectángulo 20" o:spid="_x0000_s1026" style="position:absolute;margin-left:-.5pt;margin-top:.4pt;width:35.25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" fillcolor="yellow"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Menor a 20’453,500 personas y mayor o igual a 19’377,000</w:t>
            </w:r>
          </w:p>
        </w:tc>
        <w:tc>
          <w:tcPr>
            <w:tcW w:w="2268" w:type="dxa"/>
          </w:tcPr>
          <w:p w:rsidR="001C08DF" w:rsidRPr="00F75CF6" w:rsidRDefault="001C08DF" w:rsidP="00037DBC">
            <w:pPr>
              <w:autoSpaceDE w:val="0"/>
              <w:autoSpaceDN w:val="0"/>
              <w:adjustRightInd w:val="0"/>
              <w:spacing w:line="360" w:lineRule="auto"/>
              <w:jc w:val="both"/>
              <w:rPr>
                <w:rFonts w:ascii="Arial" w:hAnsi="Arial" w:cs="Arial"/>
                <w:szCs w:val="22"/>
              </w:rPr>
            </w:pPr>
            <w:r w:rsidRPr="00F75CF6">
              <w:rPr>
                <w:rFonts w:ascii="Arial" w:hAnsi="Arial" w:cs="Arial"/>
                <w:szCs w:val="22"/>
              </w:rPr>
              <w:t>&lt; 95% y &gt;= 90%</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77696" behindDoc="0" locked="0" layoutInCell="1" allowOverlap="1" wp14:anchorId="2E6E720D" wp14:editId="5E1A1717">
                      <wp:simplePos x="0" y="0"/>
                      <wp:positionH relativeFrom="column">
                        <wp:posOffset>-6350</wp:posOffset>
                      </wp:positionH>
                      <wp:positionV relativeFrom="paragraph">
                        <wp:posOffset>12065</wp:posOffset>
                      </wp:positionV>
                      <wp:extent cx="447675" cy="3238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15CDF" id="Rectángulo 21" o:spid="_x0000_s1026" style="position:absolute;margin-left:-.5pt;margin-top:.95pt;width:35.25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" fillcolor="red"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Menor a 19’377,000 personas</w:t>
            </w:r>
          </w:p>
        </w:tc>
        <w:tc>
          <w:tcPr>
            <w:tcW w:w="2268" w:type="dxa"/>
          </w:tcPr>
          <w:p w:rsidR="001C08DF" w:rsidRPr="00F75CF6" w:rsidRDefault="001C08DF" w:rsidP="00037DBC">
            <w:pPr>
              <w:autoSpaceDE w:val="0"/>
              <w:autoSpaceDN w:val="0"/>
              <w:adjustRightInd w:val="0"/>
              <w:spacing w:line="360" w:lineRule="auto"/>
              <w:jc w:val="both"/>
              <w:rPr>
                <w:rFonts w:ascii="Arial" w:hAnsi="Arial" w:cs="Arial"/>
                <w:szCs w:val="22"/>
              </w:rPr>
            </w:pPr>
            <w:r w:rsidRPr="00F75CF6">
              <w:rPr>
                <w:rFonts w:ascii="Arial" w:hAnsi="Arial" w:cs="Arial"/>
                <w:szCs w:val="22"/>
              </w:rPr>
              <w:t>&lt; 90%</w:t>
            </w:r>
          </w:p>
        </w:tc>
      </w:tr>
    </w:tbl>
    <w:p w:rsidR="001C08DF" w:rsidRPr="00F75CF6" w:rsidRDefault="001C08DF" w:rsidP="001C08DF">
      <w:pPr>
        <w:autoSpaceDE w:val="0"/>
        <w:autoSpaceDN w:val="0"/>
        <w:adjustRightInd w:val="0"/>
        <w:spacing w:after="0" w:line="360" w:lineRule="auto"/>
        <w:jc w:val="both"/>
        <w:rPr>
          <w:rFonts w:ascii="Arial" w:hAnsi="Arial" w:cs="Arial"/>
          <w:b/>
          <w:bCs/>
          <w:color w:val="FFFFFF"/>
          <w:szCs w:val="22"/>
        </w:rPr>
      </w:pPr>
      <w:r w:rsidRPr="00F75CF6">
        <w:rPr>
          <w:rFonts w:ascii="Arial" w:hAnsi="Arial" w:cs="Arial"/>
          <w:b/>
          <w:bCs/>
          <w:color w:val="FFFFFF"/>
          <w:szCs w:val="22"/>
        </w:rPr>
        <w:t>NDICADOR</w:t>
      </w:r>
    </w:p>
    <w:p w:rsidR="001C08DF" w:rsidRPr="00F75CF6" w:rsidRDefault="001C08DF" w:rsidP="001C08DF">
      <w:pPr>
        <w:autoSpaceDE w:val="0"/>
        <w:autoSpaceDN w:val="0"/>
        <w:adjustRightInd w:val="0"/>
        <w:spacing w:after="0" w:line="360" w:lineRule="auto"/>
        <w:jc w:val="both"/>
        <w:rPr>
          <w:rFonts w:ascii="Arial" w:hAnsi="Arial" w:cs="Arial"/>
          <w:b/>
          <w:bCs/>
          <w:szCs w:val="22"/>
        </w:rPr>
      </w:pPr>
      <w:r w:rsidRPr="00F75CF6">
        <w:rPr>
          <w:rFonts w:ascii="Arial" w:hAnsi="Arial" w:cs="Arial"/>
          <w:b/>
          <w:bCs/>
          <w:szCs w:val="22"/>
        </w:rPr>
        <w:t>Supuestos</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1. Los aliados estratégicos están interesados en desarrollar las actividades de educación cívica del Instituto.</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2. Las condiciones de seguridad pública, propician el desarrollo de las actividades de educación cívica.</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3. La población está interesada en participar en las actividades de educación cívica.</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t>4. El presupuesto anual del INE aprobado por el H. Cámara de Diputados propicia la instrumentación de proyectos de educación cívica.</w:t>
      </w:r>
    </w:p>
    <w:p w:rsidR="001C08DF" w:rsidRPr="00F75CF6" w:rsidRDefault="001C08DF" w:rsidP="001C08DF">
      <w:pPr>
        <w:autoSpaceDE w:val="0"/>
        <w:autoSpaceDN w:val="0"/>
        <w:adjustRightInd w:val="0"/>
        <w:spacing w:after="0" w:line="360" w:lineRule="auto"/>
        <w:jc w:val="both"/>
        <w:rPr>
          <w:rFonts w:ascii="Arial" w:hAnsi="Arial" w:cs="Arial"/>
          <w:szCs w:val="22"/>
        </w:rPr>
      </w:pPr>
      <w:r w:rsidRPr="00F75CF6">
        <w:rPr>
          <w:rFonts w:ascii="Arial" w:hAnsi="Arial" w:cs="Arial"/>
          <w:szCs w:val="22"/>
        </w:rPr>
        <w:pict>
          <v:rect id="_x0000_i1061" style="width:0;height:1.5pt" o:hralign="center" o:hrstd="t" o:hr="t" fillcolor="#a0a0a0" stroked="f"/>
        </w:pict>
      </w:r>
    </w:p>
    <w:p w:rsidR="001C08DF" w:rsidRPr="00F75CF6" w:rsidRDefault="001C08DF" w:rsidP="001C08DF">
      <w:pPr>
        <w:pStyle w:val="Prrafodelista"/>
        <w:numPr>
          <w:ilvl w:val="0"/>
          <w:numId w:val="13"/>
        </w:numPr>
        <w:autoSpaceDE w:val="0"/>
        <w:autoSpaceDN w:val="0"/>
        <w:adjustRightInd w:val="0"/>
        <w:jc w:val="center"/>
        <w:rPr>
          <w:rFonts w:ascii="Arial" w:hAnsi="Arial" w:cs="Arial"/>
          <w:b/>
          <w:bCs/>
          <w:color w:val="002060"/>
        </w:rPr>
      </w:pPr>
      <w:r w:rsidRPr="00F75CF6">
        <w:rPr>
          <w:rFonts w:ascii="Arial" w:hAnsi="Arial" w:cs="Arial"/>
          <w:b/>
          <w:bCs/>
          <w:color w:val="002060"/>
        </w:rPr>
        <w:t>ESTRATEGIA: INCREMENTAR LA EFICIENCIA EN LA ORGANIZACIÓN DE LOS PROCESOS ELECTORALES FEDERALES</w:t>
      </w:r>
    </w:p>
    <w:p w:rsidR="001C08DF" w:rsidRPr="00F75CF6" w:rsidRDefault="001C08DF" w:rsidP="001C08DF">
      <w:pPr>
        <w:autoSpaceDE w:val="0"/>
        <w:autoSpaceDN w:val="0"/>
        <w:adjustRightInd w:val="0"/>
        <w:spacing w:after="120" w:line="360" w:lineRule="auto"/>
        <w:jc w:val="both"/>
        <w:rPr>
          <w:rFonts w:ascii="Arial" w:hAnsi="Arial" w:cs="Arial"/>
          <w:b/>
          <w:bCs/>
          <w:color w:val="FFFFFF"/>
          <w:szCs w:val="22"/>
        </w:rPr>
      </w:pPr>
      <w:r w:rsidRPr="00F75CF6">
        <w:rPr>
          <w:rFonts w:ascii="Arial" w:hAnsi="Arial" w:cs="Arial"/>
          <w:szCs w:val="22"/>
        </w:rPr>
        <w:lastRenderedPageBreak/>
        <w:t>Optimizar los recursos utilizados en la organización de las elecciones federales, con énfasis en la transparencia y la rendición de cuentas.</w:t>
      </w:r>
    </w:p>
    <w:p w:rsidR="001C08DF" w:rsidRPr="00F75CF6" w:rsidRDefault="001C08DF" w:rsidP="001C08DF">
      <w:pPr>
        <w:autoSpaceDE w:val="0"/>
        <w:autoSpaceDN w:val="0"/>
        <w:adjustRightInd w:val="0"/>
        <w:spacing w:after="120" w:line="360" w:lineRule="auto"/>
        <w:jc w:val="both"/>
        <w:rPr>
          <w:rFonts w:ascii="Arial" w:hAnsi="Arial" w:cs="Arial"/>
          <w:b/>
          <w:bCs/>
          <w:color w:val="C00000"/>
          <w:szCs w:val="22"/>
        </w:rPr>
      </w:pPr>
      <w:r w:rsidRPr="00F75CF6">
        <w:rPr>
          <w:rFonts w:ascii="Arial" w:hAnsi="Arial" w:cs="Arial"/>
          <w:b/>
          <w:bCs/>
          <w:color w:val="C00000"/>
          <w:szCs w:val="22"/>
        </w:rPr>
        <w:t xml:space="preserve">INDICADOR: </w:t>
      </w:r>
    </w:p>
    <w:p w:rsidR="001C08DF" w:rsidRPr="00F75CF6" w:rsidRDefault="001C08DF" w:rsidP="001C08DF">
      <w:pPr>
        <w:autoSpaceDE w:val="0"/>
        <w:autoSpaceDN w:val="0"/>
        <w:adjustRightInd w:val="0"/>
        <w:spacing w:after="120" w:line="360" w:lineRule="auto"/>
        <w:jc w:val="both"/>
        <w:rPr>
          <w:rFonts w:ascii="Arial" w:hAnsi="Arial" w:cs="Arial"/>
          <w:b/>
          <w:bCs/>
          <w:color w:val="C00000"/>
          <w:szCs w:val="22"/>
        </w:rPr>
      </w:pPr>
      <w:r w:rsidRPr="00F75CF6">
        <w:rPr>
          <w:rFonts w:ascii="Arial" w:hAnsi="Arial" w:cs="Arial"/>
          <w:b/>
          <w:bCs/>
          <w:color w:val="C00000"/>
          <w:szCs w:val="22"/>
        </w:rPr>
        <w:t>Casillas instaladas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 xml:space="preserve">Fórmula: </w:t>
      </w:r>
      <w:r w:rsidRPr="00F75CF6">
        <w:rPr>
          <w:rFonts w:ascii="Arial" w:hAnsi="Arial" w:cs="Arial"/>
          <w:szCs w:val="22"/>
        </w:rPr>
        <w:t>(número de casillas instaladas/número de casillas aprobadas)*100</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Descripción del Indicador:</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El indicador mide la eficiencia en el número de casillas instaladas a nivel nacional el día de la jornada electoral, respecto del número de casillas aprobadas por los 300 consejos distritales.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 xml:space="preserve">Dimensión de Medición Unidad de medida: </w:t>
      </w:r>
      <w:r w:rsidRPr="00F75CF6">
        <w:rPr>
          <w:rFonts w:ascii="Arial" w:hAnsi="Arial" w:cs="Arial"/>
          <w:szCs w:val="22"/>
        </w:rPr>
        <w:t>Eficacia % de casillas instaladas</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Frecuencia de Medición Nivel de desagregación</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Día de la jornada electoral de 2012 y 2015 Distrital</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Medios de Verificación:</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1. Base de datos del sistema de Cómputos Distritales y de Circunscripción.</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2. Base de datos del Sistema de Información de la Jornada Electoral (SIJE).</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b/>
          <w:bCs/>
          <w:szCs w:val="22"/>
        </w:rPr>
        <w:t xml:space="preserve">Línea Base: </w:t>
      </w:r>
      <w:r w:rsidRPr="00F75CF6">
        <w:rPr>
          <w:rFonts w:ascii="Arial" w:hAnsi="Arial" w:cs="Arial"/>
          <w:szCs w:val="22"/>
        </w:rPr>
        <w:t>99.97%</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El número de casillas no instaladas en el Proceso Electoral Federal 2008-2009 fue de 41, de un universo de 139,181 casillas. La no instalación de dichas casillas no está relacionada a las responsabilidades del Instituto, sino a factores externos, como se describe a continuación para el caso de las 41 casillas mencionadas:</w:t>
      </w:r>
      <w:r w:rsidRPr="00F75CF6">
        <w:rPr>
          <w:rStyle w:val="Refdenotaalfinal"/>
          <w:rFonts w:ascii="Arial" w:hAnsi="Arial" w:cs="Arial"/>
          <w:szCs w:val="22"/>
        </w:rPr>
        <w:endnoteReference w:id="6"/>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 Distrito 01 Palenque, Chiapas: 6 casillas no se instalaron porque un grupo de personas protestó por las altas tarifas eléctricas.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 Distrito 03 Ocosingo, Chiapas: 13 casillas no se instalaron porque un grupo de personas protestó por las altas tarifas eléctricas.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 Distrito 07 Tonalá, Chiapas: 3 casillas no se instalaron por problemas agrarios.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 Distrito 01 Juárez, Chihuahua: Una casilla no se instaló porque la creciente de un río no permitía el acceso a la casilla.</w:t>
      </w:r>
    </w:p>
    <w:p w:rsidR="001C08DF" w:rsidRPr="00F75CF6" w:rsidRDefault="001C08DF" w:rsidP="001C08DF">
      <w:pPr>
        <w:autoSpaceDE w:val="0"/>
        <w:autoSpaceDN w:val="0"/>
        <w:adjustRightInd w:val="0"/>
        <w:spacing w:after="120" w:line="360" w:lineRule="auto"/>
        <w:jc w:val="both"/>
        <w:rPr>
          <w:rFonts w:ascii="Arial" w:hAnsi="Arial" w:cs="Arial"/>
          <w:b/>
          <w:bCs/>
          <w:color w:val="C00000"/>
          <w:szCs w:val="22"/>
        </w:rPr>
      </w:pPr>
      <w:r w:rsidRPr="00F75CF6">
        <w:rPr>
          <w:rFonts w:ascii="Arial" w:hAnsi="Arial" w:cs="Arial"/>
          <w:b/>
          <w:bCs/>
          <w:color w:val="C00000"/>
          <w:szCs w:val="22"/>
        </w:rPr>
        <w:t xml:space="preserve">Meta: </w:t>
      </w:r>
    </w:p>
    <w:p w:rsidR="001C08DF" w:rsidRPr="00F75CF6" w:rsidRDefault="001C08DF" w:rsidP="001C08DF">
      <w:pPr>
        <w:autoSpaceDE w:val="0"/>
        <w:autoSpaceDN w:val="0"/>
        <w:adjustRightInd w:val="0"/>
        <w:spacing w:after="120" w:line="360" w:lineRule="auto"/>
        <w:jc w:val="both"/>
        <w:rPr>
          <w:rFonts w:ascii="Arial" w:hAnsi="Arial" w:cs="Arial"/>
          <w:color w:val="C00000"/>
          <w:szCs w:val="22"/>
        </w:rPr>
      </w:pPr>
      <w:r w:rsidRPr="00F75CF6">
        <w:rPr>
          <w:rFonts w:ascii="Arial" w:hAnsi="Arial" w:cs="Arial"/>
          <w:color w:val="C00000"/>
          <w:szCs w:val="22"/>
        </w:rPr>
        <w:t>99.97% de casillas instaladas Ascendente</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lastRenderedPageBreak/>
        <w:t>Parámetros de seguimiento y evaluación [</w:t>
      </w:r>
      <w:r w:rsidRPr="00F75CF6">
        <w:rPr>
          <w:rFonts w:ascii="Arial" w:hAnsi="Arial" w:cs="Arial"/>
          <w:i/>
          <w:iCs/>
          <w:szCs w:val="22"/>
        </w:rPr>
        <w:t>meta parcial y fecha</w:t>
      </w:r>
      <w:r w:rsidRPr="00F75CF6">
        <w:rPr>
          <w:rFonts w:ascii="Arial" w:hAnsi="Arial" w:cs="Arial"/>
          <w:b/>
          <w:bCs/>
          <w:szCs w:val="22"/>
        </w:rPr>
        <w:t>]</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99.97% 2012-07 N/A N/A</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Semaforización. Real y Relativo [</w:t>
      </w:r>
      <w:r w:rsidRPr="00F75CF6">
        <w:rPr>
          <w:rFonts w:ascii="Arial" w:hAnsi="Arial" w:cs="Arial"/>
          <w:i/>
          <w:iCs/>
          <w:szCs w:val="22"/>
        </w:rPr>
        <w:t>(meta/valor real)*100</w:t>
      </w:r>
      <w:r w:rsidRPr="00F75CF6">
        <w:rPr>
          <w:rFonts w:ascii="Arial" w:hAnsi="Arial" w:cs="Arial"/>
          <w:b/>
          <w:bCs/>
          <w:szCs w:val="22"/>
        </w:rPr>
        <w:t>]</w:t>
      </w:r>
    </w:p>
    <w:tbl>
      <w:tblPr>
        <w:tblStyle w:val="Tablaconcuadrcula"/>
        <w:tblW w:w="97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8"/>
        <w:gridCol w:w="6520"/>
        <w:gridCol w:w="2268"/>
      </w:tblGrid>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b/>
                <w:bCs/>
                <w:noProof/>
                <w:szCs w:val="22"/>
              </w:rPr>
              <mc:AlternateContent>
                <mc:Choice Requires="wps">
                  <w:drawing>
                    <wp:anchor distT="0" distB="0" distL="114300" distR="114300" simplePos="0" relativeHeight="251678720" behindDoc="0" locked="0" layoutInCell="1" allowOverlap="1" wp14:anchorId="29F4BA4E" wp14:editId="2C9BF9DC">
                      <wp:simplePos x="0" y="0"/>
                      <wp:positionH relativeFrom="column">
                        <wp:posOffset>-6350</wp:posOffset>
                      </wp:positionH>
                      <wp:positionV relativeFrom="paragraph">
                        <wp:posOffset>7620</wp:posOffset>
                      </wp:positionV>
                      <wp:extent cx="447675" cy="323850"/>
                      <wp:effectExtent l="0" t="0" r="28575" b="19050"/>
                      <wp:wrapNone/>
                      <wp:docPr id="22" name="Rectángulo 22"/>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9143B" id="Rectángulo 22" o:spid="_x0000_s1026" style="position:absolute;margin-left:-.5pt;margin-top:.6pt;width:35.2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" fillcolor="#00b050"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b/>
                <w:bCs/>
                <w:szCs w:val="22"/>
              </w:rPr>
            </w:pPr>
            <w:r w:rsidRPr="00F75CF6">
              <w:rPr>
                <w:rFonts w:ascii="Arial" w:hAnsi="Arial" w:cs="Arial"/>
                <w:szCs w:val="22"/>
              </w:rPr>
              <w:t>Mayor o igual al 99.97% de las casillas instaladas</w:t>
            </w:r>
          </w:p>
        </w:tc>
        <w:tc>
          <w:tcPr>
            <w:tcW w:w="2268"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&gt;= 100%</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79744" behindDoc="0" locked="0" layoutInCell="1" allowOverlap="1" wp14:anchorId="76CD373F" wp14:editId="39CD7348">
                      <wp:simplePos x="0" y="0"/>
                      <wp:positionH relativeFrom="column">
                        <wp:posOffset>-6350</wp:posOffset>
                      </wp:positionH>
                      <wp:positionV relativeFrom="paragraph">
                        <wp:posOffset>90805</wp:posOffset>
                      </wp:positionV>
                      <wp:extent cx="447675" cy="32385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02693" id="Rectángulo 23" o:spid="_x0000_s1026" style="position:absolute;margin-left:-.5pt;margin-top:7.15pt;width:35.25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" fillcolor="yellow"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Menor al 99.97% de las casillas instaladas y mayor o igual al 99.90%</w:t>
            </w:r>
          </w:p>
        </w:tc>
        <w:tc>
          <w:tcPr>
            <w:tcW w:w="2268"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&gt;= 99.93% y &lt; 100%</w:t>
            </w:r>
          </w:p>
        </w:tc>
      </w:tr>
      <w:tr w:rsidR="001C08DF" w:rsidRPr="00F75CF6" w:rsidTr="00037DBC">
        <w:tc>
          <w:tcPr>
            <w:tcW w:w="988" w:type="dxa"/>
          </w:tcPr>
          <w:p w:rsidR="001C08DF" w:rsidRPr="00F75CF6" w:rsidRDefault="001C08DF" w:rsidP="00037DBC">
            <w:pPr>
              <w:autoSpaceDE w:val="0"/>
              <w:autoSpaceDN w:val="0"/>
              <w:adjustRightInd w:val="0"/>
              <w:spacing w:after="120" w:line="360" w:lineRule="auto"/>
              <w:jc w:val="both"/>
              <w:rPr>
                <w:rFonts w:ascii="Arial" w:hAnsi="Arial" w:cs="Arial"/>
                <w:b/>
                <w:bCs/>
                <w:noProof/>
                <w:szCs w:val="22"/>
              </w:rPr>
            </w:pPr>
            <w:r w:rsidRPr="00F75CF6">
              <w:rPr>
                <w:rFonts w:ascii="Arial" w:hAnsi="Arial" w:cs="Arial"/>
                <w:b/>
                <w:bCs/>
                <w:noProof/>
                <w:szCs w:val="22"/>
              </w:rPr>
              <mc:AlternateContent>
                <mc:Choice Requires="wps">
                  <w:drawing>
                    <wp:anchor distT="0" distB="0" distL="114300" distR="114300" simplePos="0" relativeHeight="251680768" behindDoc="0" locked="0" layoutInCell="1" allowOverlap="1" wp14:anchorId="19CC73B1" wp14:editId="537EFB4E">
                      <wp:simplePos x="0" y="0"/>
                      <wp:positionH relativeFrom="column">
                        <wp:posOffset>-6350</wp:posOffset>
                      </wp:positionH>
                      <wp:positionV relativeFrom="paragraph">
                        <wp:posOffset>12065</wp:posOffset>
                      </wp:positionV>
                      <wp:extent cx="447675" cy="323850"/>
                      <wp:effectExtent l="0" t="0" r="28575" b="19050"/>
                      <wp:wrapNone/>
                      <wp:docPr id="24" name="Rectángulo 24"/>
                      <wp:cNvGraphicFramePr/>
                      <a:graphic xmlns:a="http://schemas.openxmlformats.org/drawingml/2006/main">
                        <a:graphicData uri="http://schemas.microsoft.com/office/word/2010/wordprocessingShape">
                          <wps:wsp>
                            <wps:cNvSpPr/>
                            <wps:spPr>
                              <a:xfrm>
                                <a:off x="0" y="0"/>
                                <a:ext cx="447675" cy="323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B6B45" id="Rectángulo 24" o:spid="_x0000_s1026" style="position:absolute;margin-left:-.5pt;margin-top:.95pt;width:35.2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" fillcolor="red" strokecolor="#1f4d78 [1604]" strokeweight="1pt"/>
                  </w:pict>
                </mc:Fallback>
              </mc:AlternateContent>
            </w:r>
          </w:p>
        </w:tc>
        <w:tc>
          <w:tcPr>
            <w:tcW w:w="6520"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Menor al 99.90% de casillas instaladas</w:t>
            </w:r>
          </w:p>
        </w:tc>
        <w:tc>
          <w:tcPr>
            <w:tcW w:w="2268" w:type="dxa"/>
          </w:tcPr>
          <w:p w:rsidR="001C08DF" w:rsidRPr="00F75CF6" w:rsidRDefault="001C08DF" w:rsidP="00037DBC">
            <w:pPr>
              <w:autoSpaceDE w:val="0"/>
              <w:autoSpaceDN w:val="0"/>
              <w:adjustRightInd w:val="0"/>
              <w:spacing w:after="120" w:line="360" w:lineRule="auto"/>
              <w:jc w:val="both"/>
              <w:rPr>
                <w:rFonts w:ascii="Arial" w:hAnsi="Arial" w:cs="Arial"/>
                <w:szCs w:val="22"/>
              </w:rPr>
            </w:pPr>
            <w:r w:rsidRPr="00F75CF6">
              <w:rPr>
                <w:rFonts w:ascii="Arial" w:hAnsi="Arial" w:cs="Arial"/>
                <w:szCs w:val="22"/>
              </w:rPr>
              <w:t>&lt; 99.93%</w:t>
            </w:r>
          </w:p>
        </w:tc>
      </w:tr>
    </w:tbl>
    <w:p w:rsidR="001C08DF" w:rsidRPr="00F75CF6" w:rsidRDefault="001C08DF" w:rsidP="001C08DF">
      <w:pPr>
        <w:autoSpaceDE w:val="0"/>
        <w:autoSpaceDN w:val="0"/>
        <w:adjustRightInd w:val="0"/>
        <w:spacing w:after="0" w:line="360" w:lineRule="auto"/>
        <w:jc w:val="both"/>
        <w:rPr>
          <w:rFonts w:ascii="Arial" w:hAnsi="Arial" w:cs="Arial"/>
          <w:b/>
          <w:bCs/>
          <w:color w:val="FFFFFF"/>
          <w:szCs w:val="22"/>
        </w:rPr>
      </w:pPr>
      <w:r w:rsidRPr="00F75CF6">
        <w:rPr>
          <w:rFonts w:ascii="Arial" w:hAnsi="Arial" w:cs="Arial"/>
          <w:b/>
          <w:bCs/>
          <w:color w:val="FFFFFF"/>
          <w:szCs w:val="22"/>
        </w:rPr>
        <w:t>NDICADOR</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Supuestos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 xml:space="preserve">1. Las condiciones de seguridad pública propician que los ciudadanos ejerzan libremente su voto. </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2. Las condiciones económicas propician la participación ciudadana en la jornada electoral.</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3. Las condiciones climatológicas son favorables para permitir la instalación y el acceso a las casillas electorales.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4. El día de la jornada electoral existe estabilidad social, política, religiosa y cultural en las poblaciones favoreciendo la instalación de las casillas electorales.</w:t>
      </w:r>
    </w:p>
    <w:p w:rsidR="001C08DF" w:rsidRPr="00F75CF6" w:rsidRDefault="001C08DF" w:rsidP="001C08DF">
      <w:pPr>
        <w:autoSpaceDE w:val="0"/>
        <w:autoSpaceDN w:val="0"/>
        <w:adjustRightInd w:val="0"/>
        <w:spacing w:after="120" w:line="360" w:lineRule="auto"/>
        <w:jc w:val="both"/>
        <w:rPr>
          <w:rFonts w:ascii="Arial" w:hAnsi="Arial" w:cs="Arial"/>
          <w:b/>
          <w:bCs/>
          <w:szCs w:val="22"/>
        </w:rPr>
      </w:pPr>
      <w:r w:rsidRPr="00F75CF6">
        <w:rPr>
          <w:rFonts w:ascii="Arial" w:hAnsi="Arial" w:cs="Arial"/>
          <w:b/>
          <w:bCs/>
          <w:szCs w:val="22"/>
        </w:rPr>
        <w:t>Observaciones y/o Comentarios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El valor que se alcance en la meta puede tener una desviación positiva o negativa en función de eventos ajenos al Instituto que se presenten el día de la jornada electoral, tal como se presentó en las notas del apartado de línea base. Ello también se ha presentado históricamente en las elecciones que ha organizado el Instituto Federal Electoral de 1991 al 2009</w:t>
      </w:r>
      <w:r w:rsidRPr="00F75CF6">
        <w:rPr>
          <w:rStyle w:val="Refdenotaalfinal"/>
          <w:rFonts w:ascii="Arial" w:hAnsi="Arial" w:cs="Arial"/>
          <w:szCs w:val="22"/>
        </w:rPr>
        <w:endnoteReference w:id="7"/>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pict>
          <v:rect id="_x0000_i1062" style="width:0;height:1.5pt" o:hralign="center" o:hrstd="t" o:hr="t" fillcolor="#a0a0a0" stroked="f"/>
        </w:pict>
      </w:r>
    </w:p>
    <w:p w:rsidR="00066211" w:rsidRDefault="00066211" w:rsidP="00066211">
      <w:pPr>
        <w:autoSpaceDE w:val="0"/>
        <w:autoSpaceDN w:val="0"/>
        <w:adjustRightInd w:val="0"/>
        <w:spacing w:after="120" w:line="360" w:lineRule="auto"/>
        <w:jc w:val="center"/>
        <w:rPr>
          <w:rFonts w:ascii="Arial" w:hAnsi="Arial" w:cs="Arial"/>
          <w:b/>
          <w:color w:val="C00000"/>
          <w:szCs w:val="22"/>
        </w:rPr>
      </w:pPr>
      <w:r>
        <w:rPr>
          <w:rFonts w:ascii="Arial" w:hAnsi="Arial" w:cs="Arial"/>
          <w:b/>
          <w:color w:val="C00000"/>
          <w:szCs w:val="22"/>
        </w:rPr>
        <w:t xml:space="preserve">CAPITULO IV </w:t>
      </w:r>
    </w:p>
    <w:p w:rsidR="001C08DF" w:rsidRPr="00F75CF6" w:rsidRDefault="001C08DF" w:rsidP="00066211">
      <w:pPr>
        <w:autoSpaceDE w:val="0"/>
        <w:autoSpaceDN w:val="0"/>
        <w:adjustRightInd w:val="0"/>
        <w:spacing w:after="120" w:line="360" w:lineRule="auto"/>
        <w:jc w:val="center"/>
        <w:rPr>
          <w:rFonts w:ascii="Arial" w:hAnsi="Arial" w:cs="Arial"/>
          <w:b/>
          <w:color w:val="C00000"/>
          <w:szCs w:val="22"/>
        </w:rPr>
      </w:pPr>
      <w:r w:rsidRPr="00F75CF6">
        <w:rPr>
          <w:rFonts w:ascii="Arial" w:hAnsi="Arial" w:cs="Arial"/>
          <w:b/>
          <w:color w:val="C00000"/>
          <w:szCs w:val="22"/>
        </w:rPr>
        <w:t>MAPA DE RIESGOS</w:t>
      </w:r>
      <w:r w:rsidRPr="00F75CF6">
        <w:rPr>
          <w:rStyle w:val="Refdenotaalfinal"/>
          <w:rFonts w:ascii="Arial" w:hAnsi="Arial" w:cs="Arial"/>
          <w:b/>
          <w:color w:val="C00000"/>
          <w:szCs w:val="22"/>
        </w:rPr>
        <w:endnoteReference w:id="8"/>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El nivel de exposición al riesgo evaluado será ubicado en un mapa de riesgos como a continuación se muestra.</w:t>
      </w:r>
    </w:p>
    <w:p w:rsidR="001C08DF" w:rsidRPr="00F75CF6" w:rsidRDefault="001C08DF" w:rsidP="001C08DF">
      <w:pPr>
        <w:autoSpaceDE w:val="0"/>
        <w:autoSpaceDN w:val="0"/>
        <w:adjustRightInd w:val="0"/>
        <w:spacing w:after="120" w:line="360" w:lineRule="auto"/>
        <w:jc w:val="center"/>
        <w:rPr>
          <w:rFonts w:ascii="Arial" w:hAnsi="Arial" w:cs="Arial"/>
          <w:b/>
          <w:color w:val="C00000"/>
          <w:szCs w:val="22"/>
        </w:rPr>
      </w:pPr>
      <w:r w:rsidRPr="00F75CF6">
        <w:rPr>
          <w:rFonts w:ascii="Arial" w:hAnsi="Arial" w:cs="Arial"/>
          <w:noProof/>
          <w:szCs w:val="22"/>
        </w:rPr>
        <w:lastRenderedPageBreak/>
        <w:drawing>
          <wp:inline distT="0" distB="0" distL="0" distR="0" wp14:anchorId="497BCD68" wp14:editId="2D83E21A">
            <wp:extent cx="3609975" cy="193230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932305"/>
                    </a:xfrm>
                    <a:prstGeom prst="rect">
                      <a:avLst/>
                    </a:prstGeom>
                    <a:noFill/>
                    <a:ln>
                      <a:noFill/>
                    </a:ln>
                  </pic:spPr>
                </pic:pic>
              </a:graphicData>
            </a:graphic>
          </wp:inline>
        </w:drawing>
      </w:r>
    </w:p>
    <w:p w:rsidR="00430356" w:rsidRPr="00F75CF6" w:rsidRDefault="00430356" w:rsidP="001C08DF">
      <w:pPr>
        <w:autoSpaceDE w:val="0"/>
        <w:autoSpaceDN w:val="0"/>
        <w:adjustRightInd w:val="0"/>
        <w:spacing w:after="120" w:line="360" w:lineRule="auto"/>
        <w:jc w:val="center"/>
        <w:rPr>
          <w:rFonts w:ascii="Arial" w:hAnsi="Arial" w:cs="Arial"/>
          <w:b/>
          <w:color w:val="C00000"/>
          <w:szCs w:val="22"/>
        </w:rPr>
      </w:pPr>
      <w:r w:rsidRPr="00F75CF6">
        <w:rPr>
          <w:rFonts w:ascii="Arial" w:hAnsi="Arial" w:cs="Arial"/>
          <w:b/>
          <w:color w:val="C00000"/>
          <w:szCs w:val="22"/>
        </w:rPr>
        <w:t>EVALUACION DE RIESGOS</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szCs w:val="22"/>
        </w:rPr>
        <w:t>El proceso de Administración de Riesgos en el Instituto contempla tres fases (identificación, evaluación y respuesta a los riesgos) divididas en seis actividades principales como se muestra a continuación:</w:t>
      </w:r>
    </w:p>
    <w:p w:rsidR="001C08DF" w:rsidRPr="00F75CF6" w:rsidRDefault="001C08DF" w:rsidP="001C08DF">
      <w:pPr>
        <w:autoSpaceDE w:val="0"/>
        <w:autoSpaceDN w:val="0"/>
        <w:adjustRightInd w:val="0"/>
        <w:spacing w:after="120" w:line="360" w:lineRule="auto"/>
        <w:jc w:val="both"/>
        <w:rPr>
          <w:rFonts w:ascii="Arial" w:hAnsi="Arial" w:cs="Arial"/>
          <w:szCs w:val="22"/>
        </w:rPr>
      </w:pPr>
      <w:r w:rsidRPr="00F75CF6">
        <w:rPr>
          <w:rFonts w:ascii="Arial" w:hAnsi="Arial" w:cs="Arial"/>
          <w:noProof/>
          <w:szCs w:val="22"/>
        </w:rPr>
        <w:drawing>
          <wp:inline distT="0" distB="0" distL="0" distR="0" wp14:anchorId="3785D8B0" wp14:editId="24D6983A">
            <wp:extent cx="6260979" cy="1101090"/>
            <wp:effectExtent l="0" t="0" r="698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8146" cy="1102350"/>
                    </a:xfrm>
                    <a:prstGeom prst="rect">
                      <a:avLst/>
                    </a:prstGeom>
                    <a:noFill/>
                    <a:ln>
                      <a:noFill/>
                    </a:ln>
                  </pic:spPr>
                </pic:pic>
              </a:graphicData>
            </a:graphic>
          </wp:inline>
        </w:drawing>
      </w:r>
    </w:p>
    <w:p w:rsidR="00A13475" w:rsidRPr="00F75CF6" w:rsidRDefault="00A13475" w:rsidP="00066211">
      <w:pPr>
        <w:autoSpaceDE w:val="0"/>
        <w:autoSpaceDN w:val="0"/>
        <w:adjustRightInd w:val="0"/>
        <w:spacing w:after="120" w:line="360" w:lineRule="auto"/>
        <w:jc w:val="center"/>
        <w:rPr>
          <w:rFonts w:ascii="Arial" w:hAnsi="Arial" w:cs="Arial"/>
          <w:b/>
          <w:color w:val="C00000"/>
          <w:szCs w:val="22"/>
        </w:rPr>
      </w:pPr>
      <w:r w:rsidRPr="00F75CF6">
        <w:rPr>
          <w:rFonts w:ascii="Arial" w:hAnsi="Arial" w:cs="Arial"/>
          <w:b/>
          <w:color w:val="C00000"/>
          <w:szCs w:val="22"/>
        </w:rPr>
        <w:t>CONTROL O MAPA DE CONTIGENCIAS</w:t>
      </w:r>
    </w:p>
    <w:p w:rsidR="001C08DF" w:rsidRPr="00F75CF6" w:rsidRDefault="001C08DF" w:rsidP="001C08DF">
      <w:pPr>
        <w:pStyle w:val="Default"/>
        <w:spacing w:before="60" w:after="120"/>
        <w:jc w:val="both"/>
        <w:rPr>
          <w:rFonts w:ascii="Arial" w:hAnsi="Arial" w:cs="Arial"/>
          <w:sz w:val="22"/>
          <w:szCs w:val="22"/>
        </w:rPr>
      </w:pPr>
      <w:r w:rsidRPr="00F75CF6">
        <w:rPr>
          <w:rFonts w:ascii="Arial" w:hAnsi="Arial" w:cs="Arial"/>
          <w:sz w:val="22"/>
          <w:szCs w:val="22"/>
        </w:rPr>
        <w:t xml:space="preserve">Los Titulares de las Unidades Responsables y los responsables de los procesos identifican las actividades de control necesarias para ayudar a asegurar que las respuestas a los riesgos se lleven a cabo adecuada y oportunamente. El Instituto considera 3 tipos de controles: </w:t>
      </w:r>
    </w:p>
    <w:p w:rsidR="001C08DF" w:rsidRPr="00F75CF6" w:rsidRDefault="001C08DF" w:rsidP="001C08DF">
      <w:pPr>
        <w:pStyle w:val="Default"/>
        <w:spacing w:before="60" w:after="120"/>
        <w:jc w:val="both"/>
        <w:rPr>
          <w:rFonts w:ascii="Arial" w:hAnsi="Arial" w:cs="Arial"/>
          <w:sz w:val="22"/>
          <w:szCs w:val="22"/>
        </w:rPr>
      </w:pPr>
    </w:p>
    <w:p w:rsidR="001C08DF" w:rsidRPr="00F75CF6" w:rsidRDefault="001C08DF" w:rsidP="001C08DF">
      <w:pPr>
        <w:autoSpaceDE w:val="0"/>
        <w:autoSpaceDN w:val="0"/>
        <w:adjustRightInd w:val="0"/>
        <w:spacing w:after="120" w:line="360" w:lineRule="auto"/>
        <w:jc w:val="center"/>
        <w:rPr>
          <w:rFonts w:ascii="Arial" w:hAnsi="Arial" w:cs="Arial"/>
          <w:noProof/>
          <w:szCs w:val="22"/>
        </w:rPr>
      </w:pPr>
      <w:r w:rsidRPr="00F75CF6">
        <w:rPr>
          <w:rFonts w:ascii="Arial" w:hAnsi="Arial" w:cs="Arial"/>
          <w:noProof/>
          <w:szCs w:val="22"/>
        </w:rPr>
        <w:drawing>
          <wp:inline distT="0" distB="0" distL="0" distR="0" wp14:anchorId="579ABD10" wp14:editId="66540067">
            <wp:extent cx="3207613" cy="23526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211" cy="2357515"/>
                    </a:xfrm>
                    <a:prstGeom prst="rect">
                      <a:avLst/>
                    </a:prstGeom>
                    <a:noFill/>
                    <a:ln>
                      <a:noFill/>
                    </a:ln>
                  </pic:spPr>
                </pic:pic>
              </a:graphicData>
            </a:graphic>
          </wp:inline>
        </w:drawing>
      </w:r>
    </w:p>
    <w:p w:rsidR="00066211" w:rsidRDefault="00066211" w:rsidP="001C08DF">
      <w:pPr>
        <w:autoSpaceDE w:val="0"/>
        <w:autoSpaceDN w:val="0"/>
        <w:adjustRightInd w:val="0"/>
        <w:spacing w:after="120" w:line="360" w:lineRule="auto"/>
        <w:rPr>
          <w:rFonts w:ascii="Arial" w:hAnsi="Arial" w:cs="Arial"/>
          <w:b/>
          <w:noProof/>
          <w:szCs w:val="22"/>
        </w:rPr>
      </w:pPr>
    </w:p>
    <w:p w:rsidR="001C08DF" w:rsidRPr="00F75CF6" w:rsidRDefault="001C08DF" w:rsidP="001C08DF">
      <w:pPr>
        <w:autoSpaceDE w:val="0"/>
        <w:autoSpaceDN w:val="0"/>
        <w:adjustRightInd w:val="0"/>
        <w:spacing w:after="120" w:line="360" w:lineRule="auto"/>
        <w:rPr>
          <w:rFonts w:ascii="Arial" w:hAnsi="Arial" w:cs="Arial"/>
          <w:b/>
          <w:noProof/>
          <w:szCs w:val="22"/>
        </w:rPr>
      </w:pPr>
      <w:r w:rsidRPr="00F75CF6">
        <w:rPr>
          <w:rFonts w:ascii="Arial" w:hAnsi="Arial" w:cs="Arial"/>
          <w:b/>
          <w:noProof/>
          <w:szCs w:val="22"/>
        </w:rPr>
        <w:lastRenderedPageBreak/>
        <w:t>REFERENCIAS CONSULTADAS:</w:t>
      </w:r>
    </w:p>
    <w:p w:rsidR="001C08DF" w:rsidRPr="00F75CF6" w:rsidRDefault="001C08DF" w:rsidP="001C08DF">
      <w:pPr>
        <w:autoSpaceDE w:val="0"/>
        <w:autoSpaceDN w:val="0"/>
        <w:adjustRightInd w:val="0"/>
        <w:spacing w:after="0" w:line="240" w:lineRule="auto"/>
        <w:rPr>
          <w:rFonts w:ascii="Arial" w:hAnsi="Arial" w:cs="Arial"/>
          <w:szCs w:val="22"/>
        </w:rPr>
      </w:pPr>
    </w:p>
    <w:p w:rsidR="001C08DF" w:rsidRPr="00F75CF6" w:rsidRDefault="0064372E" w:rsidP="001C08DF">
      <w:pPr>
        <w:autoSpaceDE w:val="0"/>
        <w:autoSpaceDN w:val="0"/>
        <w:adjustRightInd w:val="0"/>
        <w:spacing w:after="120" w:line="360" w:lineRule="auto"/>
        <w:rPr>
          <w:rFonts w:ascii="Arial" w:hAnsi="Arial" w:cs="Arial"/>
          <w:szCs w:val="22"/>
        </w:rPr>
      </w:pPr>
      <w:r w:rsidRPr="00F75CF6">
        <w:rPr>
          <w:rFonts w:ascii="Arial" w:hAnsi="Arial" w:cs="Arial"/>
          <w:szCs w:val="22"/>
        </w:rPr>
        <w:t>*</w:t>
      </w:r>
      <w:r w:rsidR="001C08DF" w:rsidRPr="00F75CF6">
        <w:rPr>
          <w:rFonts w:ascii="Arial" w:hAnsi="Arial" w:cs="Arial"/>
          <w:szCs w:val="22"/>
        </w:rPr>
        <w:t xml:space="preserve">Metodología de Administración de Riesgos – Procesos. 2015 INE </w:t>
      </w:r>
    </w:p>
    <w:p w:rsidR="001C08DF" w:rsidRPr="00F75CF6" w:rsidRDefault="0064372E" w:rsidP="001C08DF">
      <w:pPr>
        <w:autoSpaceDE w:val="0"/>
        <w:autoSpaceDN w:val="0"/>
        <w:adjustRightInd w:val="0"/>
        <w:spacing w:after="120" w:line="360" w:lineRule="auto"/>
        <w:rPr>
          <w:rFonts w:ascii="Arial" w:hAnsi="Arial" w:cs="Arial"/>
          <w:szCs w:val="22"/>
        </w:rPr>
      </w:pPr>
      <w:r w:rsidRPr="00F75CF6">
        <w:rPr>
          <w:rFonts w:ascii="Arial" w:hAnsi="Arial" w:cs="Arial"/>
          <w:szCs w:val="22"/>
        </w:rPr>
        <w:t>*</w:t>
      </w:r>
      <w:r w:rsidR="001C08DF" w:rsidRPr="00F75CF6">
        <w:rPr>
          <w:rFonts w:ascii="Arial" w:hAnsi="Arial" w:cs="Arial"/>
          <w:szCs w:val="22"/>
        </w:rPr>
        <w:t>Plan estratégico institucional 2012 – 2015. Unidad Técnica de Planeación. IFE</w:t>
      </w:r>
    </w:p>
    <w:p w:rsidR="001C08DF" w:rsidRPr="00F75CF6" w:rsidRDefault="0064372E" w:rsidP="001C08DF">
      <w:pPr>
        <w:autoSpaceDE w:val="0"/>
        <w:autoSpaceDN w:val="0"/>
        <w:adjustRightInd w:val="0"/>
        <w:spacing w:after="120" w:line="360" w:lineRule="auto"/>
        <w:rPr>
          <w:rFonts w:ascii="Arial" w:hAnsi="Arial" w:cs="Arial"/>
          <w:szCs w:val="22"/>
        </w:rPr>
      </w:pPr>
      <w:r w:rsidRPr="00F75CF6">
        <w:rPr>
          <w:rFonts w:ascii="Arial" w:hAnsi="Arial" w:cs="Arial"/>
          <w:szCs w:val="22"/>
        </w:rPr>
        <w:t>*</w:t>
      </w:r>
      <w:r w:rsidR="001C08DF" w:rsidRPr="00F75CF6">
        <w:rPr>
          <w:rFonts w:ascii="Arial" w:hAnsi="Arial" w:cs="Arial"/>
          <w:szCs w:val="22"/>
        </w:rPr>
        <w:t>Políticas Generales; Programas Generales 2013 – 2015 IFE</w:t>
      </w:r>
    </w:p>
    <w:p w:rsidR="0064372E" w:rsidRPr="00F75CF6" w:rsidRDefault="0064372E" w:rsidP="0064372E">
      <w:pPr>
        <w:spacing w:after="0"/>
        <w:jc w:val="both"/>
        <w:outlineLvl w:val="1"/>
        <w:rPr>
          <w:rFonts w:ascii="Arial" w:hAnsi="Arial" w:cs="Arial"/>
          <w:szCs w:val="22"/>
        </w:rPr>
      </w:pPr>
      <w:r w:rsidRPr="00F75CF6">
        <w:rPr>
          <w:rFonts w:ascii="Arial" w:hAnsi="Arial" w:cs="Arial"/>
          <w:szCs w:val="22"/>
        </w:rPr>
        <w:t>*</w:t>
      </w:r>
      <w:r w:rsidRPr="00F75CF6">
        <w:rPr>
          <w:rFonts w:ascii="Arial" w:hAnsi="Arial" w:cs="Arial"/>
          <w:szCs w:val="22"/>
        </w:rPr>
        <w:t xml:space="preserve">Delgado Castillo Héctor. Administración Estratégica. Editorial Trillas México 2011 </w:t>
      </w:r>
    </w:p>
    <w:p w:rsidR="0064372E" w:rsidRPr="00F75CF6" w:rsidRDefault="0064372E" w:rsidP="0064372E">
      <w:pPr>
        <w:spacing w:after="0"/>
        <w:jc w:val="both"/>
        <w:outlineLvl w:val="1"/>
        <w:rPr>
          <w:rFonts w:ascii="Arial" w:hAnsi="Arial" w:cs="Arial"/>
          <w:szCs w:val="22"/>
        </w:rPr>
      </w:pPr>
      <w:r w:rsidRPr="00F75CF6">
        <w:rPr>
          <w:rFonts w:ascii="Arial" w:hAnsi="Arial" w:cs="Arial"/>
          <w:b/>
          <w:szCs w:val="22"/>
        </w:rPr>
        <w:t>*</w:t>
      </w:r>
      <w:r w:rsidRPr="00F75CF6">
        <w:rPr>
          <w:rFonts w:ascii="Arial" w:hAnsi="Arial" w:cs="Arial"/>
          <w:szCs w:val="22"/>
        </w:rPr>
        <w:t>Página del INE. Web</w:t>
      </w:r>
    </w:p>
    <w:p w:rsidR="00A95C75" w:rsidRPr="00F75CF6" w:rsidRDefault="00A95C75" w:rsidP="00A95C75">
      <w:pPr>
        <w:jc w:val="both"/>
        <w:rPr>
          <w:rFonts w:ascii="Arial" w:hAnsi="Arial" w:cs="Arial"/>
          <w:szCs w:val="22"/>
        </w:rPr>
      </w:pPr>
      <w:r w:rsidRPr="00F75CF6">
        <w:rPr>
          <w:rFonts w:ascii="Arial" w:hAnsi="Arial" w:cs="Arial"/>
          <w:szCs w:val="22"/>
        </w:rPr>
        <w:t>*http://noreste.net/columnista/retos-del-instituto-nacional-electoral-ine/#sthash.0SBF7c5x.dpu *INE/CG139/2014. ACUERDO DEL CONSEJO GENERAL DEL INSTITUTO NACIONAL ELECTORAL POR EL QUE SE APRUEBA EL ANTEPROYECTO DE PRESUPUESTO PARA EL EJERCICIO FISCAL 2015 </w:t>
      </w:r>
    </w:p>
    <w:p w:rsidR="00A95C75" w:rsidRPr="00F75CF6" w:rsidRDefault="00A95C75" w:rsidP="00A95C75">
      <w:pPr>
        <w:jc w:val="both"/>
        <w:rPr>
          <w:rFonts w:ascii="Arial" w:hAnsi="Arial" w:cs="Arial"/>
          <w:szCs w:val="22"/>
        </w:rPr>
      </w:pPr>
      <w:r w:rsidRPr="00F75CF6">
        <w:rPr>
          <w:rFonts w:ascii="Arial" w:hAnsi="Arial" w:cs="Arial"/>
          <w:szCs w:val="22"/>
        </w:rPr>
        <w:t>*</w:t>
      </w:r>
      <w:hyperlink r:id="rId13">
        <w:r w:rsidRPr="00F75CF6">
          <w:rPr>
            <w:rFonts w:ascii="Arial" w:hAnsi="Arial" w:cs="Arial"/>
            <w:color w:val="1155CC"/>
            <w:szCs w:val="22"/>
            <w:u w:val="single"/>
          </w:rPr>
          <w:t>http://www.ine.mx/archivos3/portal/historico/contenido/menuitem.cdd858023b32d5b7787e6910d08600a0</w:t>
        </w:r>
      </w:hyperlink>
    </w:p>
    <w:p w:rsidR="00A95C75" w:rsidRPr="00F75CF6" w:rsidRDefault="00A95C75" w:rsidP="00A95C75">
      <w:pPr>
        <w:rPr>
          <w:rFonts w:ascii="Arial" w:hAnsi="Arial" w:cs="Arial"/>
          <w:szCs w:val="22"/>
        </w:rPr>
      </w:pPr>
    </w:p>
    <w:p w:rsidR="001C08DF" w:rsidRPr="00F75CF6" w:rsidRDefault="001C08DF">
      <w:pPr>
        <w:rPr>
          <w:rFonts w:ascii="Arial" w:hAnsi="Arial" w:cs="Arial"/>
          <w:szCs w:val="22"/>
        </w:rPr>
      </w:pPr>
    </w:p>
    <w:sectPr w:rsidR="001C08DF" w:rsidRPr="00F75CF6">
      <w:footerReference w:type="default" r:id="rId14"/>
      <w:footerReference w:type="first" r:id="rId15"/>
      <w:pgSz w:w="12240" w:h="15840"/>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DBC" w:rsidRDefault="00037DBC" w:rsidP="001C08DF">
      <w:pPr>
        <w:spacing w:after="0" w:line="240" w:lineRule="auto"/>
      </w:pPr>
      <w:r>
        <w:separator/>
      </w:r>
    </w:p>
  </w:endnote>
  <w:endnote w:type="continuationSeparator" w:id="0">
    <w:p w:rsidR="00037DBC" w:rsidRDefault="00037DBC" w:rsidP="001C08DF">
      <w:pPr>
        <w:spacing w:after="0" w:line="240" w:lineRule="auto"/>
      </w:pPr>
      <w:r>
        <w:continuationSeparator/>
      </w:r>
    </w:p>
  </w:endnote>
  <w:endnote w:id="1">
    <w:p w:rsidR="00430356" w:rsidRDefault="00430356" w:rsidP="00430356">
      <w:pPr>
        <w:pStyle w:val="Textonotaalfinal"/>
        <w:spacing w:line="360" w:lineRule="auto"/>
        <w:ind w:left="0"/>
        <w:rPr>
          <w:rFonts w:ascii="Arial" w:hAnsi="Arial" w:cs="Arial"/>
          <w:sz w:val="18"/>
          <w:szCs w:val="18"/>
        </w:rPr>
      </w:pPr>
      <w:r w:rsidRPr="00AB2822">
        <w:rPr>
          <w:rStyle w:val="Refdenotaalfinal"/>
          <w:rFonts w:ascii="Arial" w:hAnsi="Arial" w:cs="Arial"/>
          <w:sz w:val="18"/>
          <w:szCs w:val="18"/>
        </w:rPr>
        <w:endnoteRef/>
      </w:r>
      <w:r w:rsidRPr="00AB2822">
        <w:rPr>
          <w:rFonts w:ascii="Arial" w:hAnsi="Arial" w:cs="Arial"/>
          <w:sz w:val="18"/>
          <w:szCs w:val="18"/>
        </w:rPr>
        <w:t xml:space="preserve"> Posibilidad de que ocurra un acontecimiento o evento no deseado que impacte de forma negativa el logro de los objetivos institucionales.</w:t>
      </w:r>
    </w:p>
    <w:p w:rsidR="00430356" w:rsidRPr="00AB2822" w:rsidRDefault="00430356" w:rsidP="00430356">
      <w:pPr>
        <w:pStyle w:val="Textonotaalfinal"/>
        <w:spacing w:line="360" w:lineRule="auto"/>
        <w:rPr>
          <w:rFonts w:ascii="Arial" w:hAnsi="Arial" w:cs="Arial"/>
          <w:sz w:val="18"/>
          <w:szCs w:val="18"/>
        </w:rPr>
      </w:pPr>
    </w:p>
  </w:endnote>
  <w:endnote w:id="2">
    <w:p w:rsidR="00206660" w:rsidRPr="0064372E" w:rsidRDefault="00206660" w:rsidP="00174002">
      <w:pPr>
        <w:pStyle w:val="Textonotaalfinal"/>
        <w:ind w:left="0"/>
        <w:rPr>
          <w:rFonts w:ascii="Arial" w:hAnsi="Arial" w:cs="Arial"/>
          <w:sz w:val="18"/>
          <w:szCs w:val="18"/>
        </w:rPr>
      </w:pPr>
      <w:r w:rsidRPr="0064372E">
        <w:rPr>
          <w:rStyle w:val="Refdenotaalfinal"/>
          <w:rFonts w:ascii="Arial" w:hAnsi="Arial" w:cs="Arial"/>
          <w:sz w:val="18"/>
          <w:szCs w:val="18"/>
        </w:rPr>
        <w:endnoteRef/>
      </w:r>
      <w:r w:rsidRPr="0064372E">
        <w:rPr>
          <w:rFonts w:ascii="Arial" w:hAnsi="Arial" w:cs="Arial"/>
          <w:sz w:val="18"/>
          <w:szCs w:val="18"/>
        </w:rPr>
        <w:t xml:space="preserve"> Este concepto fue desarrollado por Mark H. Moore en su libro Gestión estratégica y creación de valor en el sector público (Creating Public Value Strategic Management in Government), en 1995 como una respuesta a las limitaciones de los modelos de gestión pública que no consideran el papel del gobierno en temas sociales o en la satisfacción de las necesidades y demandas ciudadanas.</w:t>
      </w:r>
    </w:p>
    <w:p w:rsidR="00206660" w:rsidRPr="0064372E" w:rsidRDefault="00206660" w:rsidP="00206660">
      <w:pPr>
        <w:pStyle w:val="Textonotaalfinal"/>
        <w:rPr>
          <w:rFonts w:ascii="Arial" w:hAnsi="Arial" w:cs="Arial"/>
          <w:sz w:val="18"/>
          <w:szCs w:val="18"/>
        </w:rPr>
      </w:pPr>
    </w:p>
  </w:endnote>
  <w:endnote w:id="3">
    <w:p w:rsidR="00206660" w:rsidRPr="0064372E" w:rsidRDefault="00206660" w:rsidP="00174002">
      <w:pPr>
        <w:jc w:val="both"/>
        <w:rPr>
          <w:rFonts w:ascii="Arial" w:hAnsi="Arial" w:cs="Arial"/>
          <w:color w:val="auto"/>
          <w:sz w:val="18"/>
          <w:szCs w:val="18"/>
        </w:rPr>
      </w:pPr>
      <w:r w:rsidRPr="0064372E">
        <w:rPr>
          <w:rStyle w:val="Refdenotaalfinal"/>
          <w:rFonts w:ascii="Arial" w:hAnsi="Arial" w:cs="Arial"/>
          <w:color w:val="auto"/>
          <w:sz w:val="18"/>
          <w:szCs w:val="18"/>
        </w:rPr>
        <w:endnoteRef/>
      </w:r>
      <w:r w:rsidRPr="0064372E">
        <w:rPr>
          <w:rFonts w:ascii="Arial" w:hAnsi="Arial" w:cs="Arial"/>
          <w:color w:val="auto"/>
          <w:sz w:val="18"/>
          <w:szCs w:val="18"/>
        </w:rPr>
        <w:t xml:space="preserve"> </w:t>
      </w:r>
      <w:r w:rsidRPr="0064372E">
        <w:rPr>
          <w:rFonts w:ascii="Arial" w:hAnsi="Arial" w:cs="Arial"/>
          <w:color w:val="auto"/>
          <w:sz w:val="18"/>
          <w:szCs w:val="18"/>
        </w:rPr>
        <w:t>Este proceso electoral 2014 – 2015, en virtud a las reformas estructurales; existe mucha innovación en sus estrategias, basados en un análisis y diagnóstico del proceso anterior y que a su vez servirá de base para perfeccionarlo y aplicarlo en el proceso 2018. Objetivo primordial del Plan Institucional.</w:t>
      </w:r>
    </w:p>
    <w:p w:rsidR="00206660" w:rsidRPr="0064372E" w:rsidRDefault="00206660">
      <w:pPr>
        <w:pStyle w:val="Textonotaalfinal"/>
        <w:rPr>
          <w:rFonts w:ascii="Arial" w:hAnsi="Arial" w:cs="Arial"/>
          <w:sz w:val="18"/>
          <w:szCs w:val="18"/>
        </w:rPr>
      </w:pPr>
    </w:p>
  </w:endnote>
  <w:endnote w:id="4">
    <w:p w:rsidR="00037DBC" w:rsidRPr="0064372E" w:rsidRDefault="00037DBC" w:rsidP="00174002">
      <w:pPr>
        <w:pStyle w:val="Textonotaalfinal"/>
        <w:ind w:left="0"/>
        <w:rPr>
          <w:rFonts w:ascii="Arial" w:hAnsi="Arial" w:cs="Arial"/>
          <w:sz w:val="18"/>
          <w:szCs w:val="18"/>
        </w:rPr>
      </w:pPr>
      <w:r w:rsidRPr="0064372E">
        <w:rPr>
          <w:rStyle w:val="Refdenotaalfinal"/>
          <w:rFonts w:ascii="Arial" w:hAnsi="Arial" w:cs="Arial"/>
          <w:sz w:val="18"/>
          <w:szCs w:val="18"/>
        </w:rPr>
        <w:endnoteRef/>
      </w:r>
      <w:r w:rsidRPr="0064372E">
        <w:rPr>
          <w:rFonts w:ascii="Arial" w:hAnsi="Arial" w:cs="Arial"/>
          <w:sz w:val="18"/>
          <w:szCs w:val="18"/>
        </w:rPr>
        <w:t xml:space="preserve"> Para este proceso electoral 2014-2015, la excepción de no realizar elecciones concurrentes y por decisión del Tribunal Electoral es el Estado de Chiapas, cuyas elecciones se llevaran a cabo el día 7 de Julio del 2015.</w:t>
      </w:r>
    </w:p>
  </w:endnote>
  <w:endnote w:id="5">
    <w:p w:rsidR="00037DBC" w:rsidRPr="0064372E" w:rsidRDefault="00037DBC" w:rsidP="00174002">
      <w:pPr>
        <w:pStyle w:val="Textonotaalfinal"/>
        <w:spacing w:line="360" w:lineRule="auto"/>
        <w:ind w:left="0"/>
        <w:rPr>
          <w:rFonts w:ascii="Arial" w:hAnsi="Arial" w:cs="Arial"/>
          <w:sz w:val="18"/>
          <w:szCs w:val="18"/>
        </w:rPr>
      </w:pPr>
      <w:r w:rsidRPr="0064372E">
        <w:rPr>
          <w:rStyle w:val="Refdenotaalfinal"/>
          <w:rFonts w:ascii="Arial" w:hAnsi="Arial" w:cs="Arial"/>
          <w:sz w:val="18"/>
          <w:szCs w:val="18"/>
        </w:rPr>
        <w:endnoteRef/>
      </w:r>
      <w:r w:rsidRPr="0064372E">
        <w:rPr>
          <w:rFonts w:ascii="Arial" w:hAnsi="Arial" w:cs="Arial"/>
          <w:sz w:val="18"/>
          <w:szCs w:val="18"/>
        </w:rPr>
        <w:t xml:space="preserve"> (www.ife.org.mx</w:t>
      </w:r>
    </w:p>
  </w:endnote>
  <w:endnote w:id="6">
    <w:p w:rsidR="00037DBC" w:rsidRPr="0064372E" w:rsidRDefault="00037DBC" w:rsidP="00174002">
      <w:pPr>
        <w:pStyle w:val="Textonotaalfinal"/>
        <w:spacing w:line="360" w:lineRule="auto"/>
        <w:ind w:left="0"/>
        <w:rPr>
          <w:rFonts w:ascii="Arial" w:hAnsi="Arial" w:cs="Arial"/>
          <w:sz w:val="18"/>
          <w:szCs w:val="18"/>
        </w:rPr>
      </w:pPr>
      <w:r w:rsidRPr="0064372E">
        <w:rPr>
          <w:rStyle w:val="Refdenotaalfinal"/>
          <w:rFonts w:ascii="Arial" w:hAnsi="Arial" w:cs="Arial"/>
          <w:sz w:val="18"/>
          <w:szCs w:val="18"/>
        </w:rPr>
        <w:endnoteRef/>
      </w:r>
      <w:r w:rsidRPr="0064372E">
        <w:rPr>
          <w:rFonts w:ascii="Arial" w:hAnsi="Arial" w:cs="Arial"/>
          <w:sz w:val="18"/>
          <w:szCs w:val="18"/>
        </w:rPr>
        <w:t xml:space="preserve"> A manera de ejemplo.</w:t>
      </w:r>
    </w:p>
  </w:endnote>
  <w:endnote w:id="7">
    <w:p w:rsidR="00037DBC" w:rsidRPr="00AB2822" w:rsidRDefault="00037DBC" w:rsidP="001C08DF">
      <w:pPr>
        <w:autoSpaceDE w:val="0"/>
        <w:autoSpaceDN w:val="0"/>
        <w:adjustRightInd w:val="0"/>
        <w:spacing w:after="0" w:line="360" w:lineRule="auto"/>
        <w:jc w:val="both"/>
        <w:rPr>
          <w:rFonts w:ascii="Arial" w:hAnsi="Arial" w:cs="Arial"/>
          <w:sz w:val="18"/>
          <w:szCs w:val="18"/>
        </w:rPr>
      </w:pPr>
      <w:r w:rsidRPr="00AB2822">
        <w:rPr>
          <w:rStyle w:val="Refdenotaalfinal"/>
          <w:rFonts w:ascii="Arial" w:hAnsi="Arial" w:cs="Arial"/>
          <w:sz w:val="18"/>
          <w:szCs w:val="18"/>
        </w:rPr>
        <w:endnoteRef/>
      </w:r>
      <w:r w:rsidRPr="00AB2822">
        <w:rPr>
          <w:rFonts w:ascii="Arial" w:hAnsi="Arial" w:cs="Arial"/>
          <w:sz w:val="18"/>
          <w:szCs w:val="18"/>
        </w:rPr>
        <w:t xml:space="preserve"> Fuente: http://www.ife.org.mx/portal/site/ifev2/Instalacion_de_casillas/</w:t>
      </w:r>
    </w:p>
  </w:endnote>
  <w:endnote w:id="8">
    <w:p w:rsidR="00037DBC" w:rsidRDefault="00037DBC" w:rsidP="0064372E">
      <w:pPr>
        <w:pStyle w:val="Textonotaalfinal"/>
        <w:spacing w:line="360" w:lineRule="auto"/>
        <w:ind w:left="0"/>
        <w:rPr>
          <w:rFonts w:ascii="Arial" w:hAnsi="Arial" w:cs="Arial"/>
          <w:sz w:val="18"/>
          <w:szCs w:val="18"/>
        </w:rPr>
      </w:pPr>
      <w:r w:rsidRPr="00AB2822">
        <w:rPr>
          <w:rStyle w:val="Refdenotaalfinal"/>
          <w:rFonts w:ascii="Arial" w:hAnsi="Arial" w:cs="Arial"/>
          <w:sz w:val="18"/>
          <w:szCs w:val="18"/>
        </w:rPr>
        <w:endnoteRef/>
      </w:r>
      <w:r w:rsidRPr="00AB2822">
        <w:rPr>
          <w:rFonts w:ascii="Arial" w:hAnsi="Arial" w:cs="Arial"/>
          <w:sz w:val="18"/>
          <w:szCs w:val="18"/>
        </w:rPr>
        <w:t xml:space="preserve"> Posibilidad de que ocurra un acontecimiento o evento no deseado que impacte de forma negativa el logro de los objetivos institucionales.</w:t>
      </w:r>
    </w:p>
    <w:p w:rsidR="00037DBC" w:rsidRPr="00AB2822" w:rsidRDefault="00037DBC" w:rsidP="001C08DF">
      <w:pPr>
        <w:pStyle w:val="Textonotaalfinal"/>
        <w:spacing w:line="360" w:lineRule="auto"/>
        <w:rPr>
          <w:rFonts w:ascii="Arial" w:hAnsi="Arial" w:cs="Arial"/>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Narrow"/>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DBC" w:rsidRDefault="00037DBC">
    <w:r>
      <w:fldChar w:fldCharType="begin"/>
    </w:r>
    <w:r>
      <w:instrText>PAGE</w:instrText>
    </w:r>
    <w:r>
      <w:fldChar w:fldCharType="separate"/>
    </w:r>
    <w:r w:rsidR="00260D5F">
      <w:rPr>
        <w:noProof/>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DBC" w:rsidRDefault="00037D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DBC" w:rsidRDefault="00037DBC" w:rsidP="001C08DF">
      <w:pPr>
        <w:spacing w:after="0" w:line="240" w:lineRule="auto"/>
      </w:pPr>
      <w:r>
        <w:separator/>
      </w:r>
    </w:p>
  </w:footnote>
  <w:footnote w:type="continuationSeparator" w:id="0">
    <w:p w:rsidR="00037DBC" w:rsidRDefault="00037DBC" w:rsidP="001C0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pt;height:11.2pt" o:bullet="t">
        <v:imagedata r:id="rId1" o:title="msoB176"/>
      </v:shape>
    </w:pict>
  </w:numPicBullet>
  <w:abstractNum w:abstractNumId="0">
    <w:nsid w:val="043F0CB4"/>
    <w:multiLevelType w:val="hybridMultilevel"/>
    <w:tmpl w:val="EB385F4A"/>
    <w:lvl w:ilvl="0" w:tplc="080A000B">
      <w:start w:val="1"/>
      <w:numFmt w:val="bullet"/>
      <w:lvlText w:val=""/>
      <w:lvlJc w:val="left"/>
      <w:pPr>
        <w:ind w:left="1031" w:hanging="360"/>
      </w:pPr>
      <w:rPr>
        <w:rFonts w:ascii="Wingdings" w:hAnsi="Wingdings" w:hint="default"/>
      </w:rPr>
    </w:lvl>
    <w:lvl w:ilvl="1" w:tplc="080A0003" w:tentative="1">
      <w:start w:val="1"/>
      <w:numFmt w:val="bullet"/>
      <w:lvlText w:val="o"/>
      <w:lvlJc w:val="left"/>
      <w:pPr>
        <w:ind w:left="1751" w:hanging="360"/>
      </w:pPr>
      <w:rPr>
        <w:rFonts w:ascii="Courier New" w:hAnsi="Courier New" w:cs="Courier New" w:hint="default"/>
      </w:rPr>
    </w:lvl>
    <w:lvl w:ilvl="2" w:tplc="080A0005" w:tentative="1">
      <w:start w:val="1"/>
      <w:numFmt w:val="bullet"/>
      <w:lvlText w:val=""/>
      <w:lvlJc w:val="left"/>
      <w:pPr>
        <w:ind w:left="2471" w:hanging="360"/>
      </w:pPr>
      <w:rPr>
        <w:rFonts w:ascii="Wingdings" w:hAnsi="Wingdings" w:hint="default"/>
      </w:rPr>
    </w:lvl>
    <w:lvl w:ilvl="3" w:tplc="080A0001" w:tentative="1">
      <w:start w:val="1"/>
      <w:numFmt w:val="bullet"/>
      <w:lvlText w:val=""/>
      <w:lvlJc w:val="left"/>
      <w:pPr>
        <w:ind w:left="3191" w:hanging="360"/>
      </w:pPr>
      <w:rPr>
        <w:rFonts w:ascii="Symbol" w:hAnsi="Symbol" w:hint="default"/>
      </w:rPr>
    </w:lvl>
    <w:lvl w:ilvl="4" w:tplc="080A0003" w:tentative="1">
      <w:start w:val="1"/>
      <w:numFmt w:val="bullet"/>
      <w:lvlText w:val="o"/>
      <w:lvlJc w:val="left"/>
      <w:pPr>
        <w:ind w:left="3911" w:hanging="360"/>
      </w:pPr>
      <w:rPr>
        <w:rFonts w:ascii="Courier New" w:hAnsi="Courier New" w:cs="Courier New" w:hint="default"/>
      </w:rPr>
    </w:lvl>
    <w:lvl w:ilvl="5" w:tplc="080A0005" w:tentative="1">
      <w:start w:val="1"/>
      <w:numFmt w:val="bullet"/>
      <w:lvlText w:val=""/>
      <w:lvlJc w:val="left"/>
      <w:pPr>
        <w:ind w:left="4631" w:hanging="360"/>
      </w:pPr>
      <w:rPr>
        <w:rFonts w:ascii="Wingdings" w:hAnsi="Wingdings" w:hint="default"/>
      </w:rPr>
    </w:lvl>
    <w:lvl w:ilvl="6" w:tplc="080A0001" w:tentative="1">
      <w:start w:val="1"/>
      <w:numFmt w:val="bullet"/>
      <w:lvlText w:val=""/>
      <w:lvlJc w:val="left"/>
      <w:pPr>
        <w:ind w:left="5351" w:hanging="360"/>
      </w:pPr>
      <w:rPr>
        <w:rFonts w:ascii="Symbol" w:hAnsi="Symbol" w:hint="default"/>
      </w:rPr>
    </w:lvl>
    <w:lvl w:ilvl="7" w:tplc="080A0003" w:tentative="1">
      <w:start w:val="1"/>
      <w:numFmt w:val="bullet"/>
      <w:lvlText w:val="o"/>
      <w:lvlJc w:val="left"/>
      <w:pPr>
        <w:ind w:left="6071" w:hanging="360"/>
      </w:pPr>
      <w:rPr>
        <w:rFonts w:ascii="Courier New" w:hAnsi="Courier New" w:cs="Courier New" w:hint="default"/>
      </w:rPr>
    </w:lvl>
    <w:lvl w:ilvl="8" w:tplc="080A0005" w:tentative="1">
      <w:start w:val="1"/>
      <w:numFmt w:val="bullet"/>
      <w:lvlText w:val=""/>
      <w:lvlJc w:val="left"/>
      <w:pPr>
        <w:ind w:left="6791" w:hanging="360"/>
      </w:pPr>
      <w:rPr>
        <w:rFonts w:ascii="Wingdings" w:hAnsi="Wingdings" w:hint="default"/>
      </w:rPr>
    </w:lvl>
  </w:abstractNum>
  <w:abstractNum w:abstractNumId="1">
    <w:nsid w:val="0CA0768B"/>
    <w:multiLevelType w:val="hybridMultilevel"/>
    <w:tmpl w:val="931C2B8C"/>
    <w:lvl w:ilvl="0" w:tplc="78282B46">
      <w:numFmt w:val="bullet"/>
      <w:lvlText w:val=""/>
      <w:lvlJc w:val="left"/>
      <w:pPr>
        <w:ind w:left="671" w:hanging="360"/>
      </w:pPr>
      <w:rPr>
        <w:rFonts w:ascii="Arial" w:eastAsia="Calibri" w:hAnsi="Arial" w:cs="Arial" w:hint="default"/>
      </w:rPr>
    </w:lvl>
    <w:lvl w:ilvl="1" w:tplc="080A0003" w:tentative="1">
      <w:start w:val="1"/>
      <w:numFmt w:val="bullet"/>
      <w:lvlText w:val="o"/>
      <w:lvlJc w:val="left"/>
      <w:pPr>
        <w:ind w:left="1391" w:hanging="360"/>
      </w:pPr>
      <w:rPr>
        <w:rFonts w:ascii="Courier New" w:hAnsi="Courier New" w:cs="Courier New" w:hint="default"/>
      </w:rPr>
    </w:lvl>
    <w:lvl w:ilvl="2" w:tplc="080A0005" w:tentative="1">
      <w:start w:val="1"/>
      <w:numFmt w:val="bullet"/>
      <w:lvlText w:val=""/>
      <w:lvlJc w:val="left"/>
      <w:pPr>
        <w:ind w:left="2111" w:hanging="360"/>
      </w:pPr>
      <w:rPr>
        <w:rFonts w:ascii="Wingdings" w:hAnsi="Wingdings" w:hint="default"/>
      </w:rPr>
    </w:lvl>
    <w:lvl w:ilvl="3" w:tplc="080A0001" w:tentative="1">
      <w:start w:val="1"/>
      <w:numFmt w:val="bullet"/>
      <w:lvlText w:val=""/>
      <w:lvlJc w:val="left"/>
      <w:pPr>
        <w:ind w:left="2831" w:hanging="360"/>
      </w:pPr>
      <w:rPr>
        <w:rFonts w:ascii="Symbol" w:hAnsi="Symbol" w:hint="default"/>
      </w:rPr>
    </w:lvl>
    <w:lvl w:ilvl="4" w:tplc="080A0003" w:tentative="1">
      <w:start w:val="1"/>
      <w:numFmt w:val="bullet"/>
      <w:lvlText w:val="o"/>
      <w:lvlJc w:val="left"/>
      <w:pPr>
        <w:ind w:left="3551" w:hanging="360"/>
      </w:pPr>
      <w:rPr>
        <w:rFonts w:ascii="Courier New" w:hAnsi="Courier New" w:cs="Courier New" w:hint="default"/>
      </w:rPr>
    </w:lvl>
    <w:lvl w:ilvl="5" w:tplc="080A0005" w:tentative="1">
      <w:start w:val="1"/>
      <w:numFmt w:val="bullet"/>
      <w:lvlText w:val=""/>
      <w:lvlJc w:val="left"/>
      <w:pPr>
        <w:ind w:left="4271" w:hanging="360"/>
      </w:pPr>
      <w:rPr>
        <w:rFonts w:ascii="Wingdings" w:hAnsi="Wingdings" w:hint="default"/>
      </w:rPr>
    </w:lvl>
    <w:lvl w:ilvl="6" w:tplc="080A0001" w:tentative="1">
      <w:start w:val="1"/>
      <w:numFmt w:val="bullet"/>
      <w:lvlText w:val=""/>
      <w:lvlJc w:val="left"/>
      <w:pPr>
        <w:ind w:left="4991" w:hanging="360"/>
      </w:pPr>
      <w:rPr>
        <w:rFonts w:ascii="Symbol" w:hAnsi="Symbol" w:hint="default"/>
      </w:rPr>
    </w:lvl>
    <w:lvl w:ilvl="7" w:tplc="080A0003" w:tentative="1">
      <w:start w:val="1"/>
      <w:numFmt w:val="bullet"/>
      <w:lvlText w:val="o"/>
      <w:lvlJc w:val="left"/>
      <w:pPr>
        <w:ind w:left="5711" w:hanging="360"/>
      </w:pPr>
      <w:rPr>
        <w:rFonts w:ascii="Courier New" w:hAnsi="Courier New" w:cs="Courier New" w:hint="default"/>
      </w:rPr>
    </w:lvl>
    <w:lvl w:ilvl="8" w:tplc="080A0005" w:tentative="1">
      <w:start w:val="1"/>
      <w:numFmt w:val="bullet"/>
      <w:lvlText w:val=""/>
      <w:lvlJc w:val="left"/>
      <w:pPr>
        <w:ind w:left="6431" w:hanging="360"/>
      </w:pPr>
      <w:rPr>
        <w:rFonts w:ascii="Wingdings" w:hAnsi="Wingdings" w:hint="default"/>
      </w:rPr>
    </w:lvl>
  </w:abstractNum>
  <w:abstractNum w:abstractNumId="2">
    <w:nsid w:val="0E323B71"/>
    <w:multiLevelType w:val="hybridMultilevel"/>
    <w:tmpl w:val="A726FB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AF5871"/>
    <w:multiLevelType w:val="multilevel"/>
    <w:tmpl w:val="39BE7732"/>
    <w:lvl w:ilvl="0">
      <w:start w:val="5"/>
      <w:numFmt w:val="decimal"/>
      <w:lvlText w:val="%1"/>
      <w:lvlJc w:val="left"/>
      <w:pPr>
        <w:ind w:left="360" w:hanging="360"/>
      </w:pPr>
      <w:rPr>
        <w:rFonts w:hint="default"/>
      </w:rPr>
    </w:lvl>
    <w:lvl w:ilvl="1">
      <w:start w:val="1"/>
      <w:numFmt w:val="decimal"/>
      <w:lvlText w:val="%1.%2"/>
      <w:lvlJc w:val="left"/>
      <w:pPr>
        <w:ind w:left="1466" w:hanging="360"/>
      </w:pPr>
      <w:rPr>
        <w:rFonts w:hint="default"/>
      </w:rPr>
    </w:lvl>
    <w:lvl w:ilvl="2">
      <w:start w:val="1"/>
      <w:numFmt w:val="decimal"/>
      <w:lvlText w:val="%1.%2.%3"/>
      <w:lvlJc w:val="left"/>
      <w:pPr>
        <w:ind w:left="2932" w:hanging="720"/>
      </w:pPr>
      <w:rPr>
        <w:rFonts w:hint="default"/>
      </w:rPr>
    </w:lvl>
    <w:lvl w:ilvl="3">
      <w:start w:val="1"/>
      <w:numFmt w:val="decimal"/>
      <w:lvlText w:val="%1.%2.%3.%4"/>
      <w:lvlJc w:val="left"/>
      <w:pPr>
        <w:ind w:left="4038" w:hanging="720"/>
      </w:pPr>
      <w:rPr>
        <w:rFonts w:hint="default"/>
      </w:rPr>
    </w:lvl>
    <w:lvl w:ilvl="4">
      <w:start w:val="1"/>
      <w:numFmt w:val="decimal"/>
      <w:lvlText w:val="%1.%2.%3.%4.%5"/>
      <w:lvlJc w:val="left"/>
      <w:pPr>
        <w:ind w:left="5504" w:hanging="1080"/>
      </w:pPr>
      <w:rPr>
        <w:rFonts w:hint="default"/>
      </w:rPr>
    </w:lvl>
    <w:lvl w:ilvl="5">
      <w:start w:val="1"/>
      <w:numFmt w:val="decimal"/>
      <w:lvlText w:val="%1.%2.%3.%4.%5.%6"/>
      <w:lvlJc w:val="left"/>
      <w:pPr>
        <w:ind w:left="6610" w:hanging="1080"/>
      </w:pPr>
      <w:rPr>
        <w:rFonts w:hint="default"/>
      </w:rPr>
    </w:lvl>
    <w:lvl w:ilvl="6">
      <w:start w:val="1"/>
      <w:numFmt w:val="decimal"/>
      <w:lvlText w:val="%1.%2.%3.%4.%5.%6.%7"/>
      <w:lvlJc w:val="left"/>
      <w:pPr>
        <w:ind w:left="8076" w:hanging="1440"/>
      </w:pPr>
      <w:rPr>
        <w:rFonts w:hint="default"/>
      </w:rPr>
    </w:lvl>
    <w:lvl w:ilvl="7">
      <w:start w:val="1"/>
      <w:numFmt w:val="decimal"/>
      <w:lvlText w:val="%1.%2.%3.%4.%5.%6.%7.%8"/>
      <w:lvlJc w:val="left"/>
      <w:pPr>
        <w:ind w:left="9182" w:hanging="1440"/>
      </w:pPr>
      <w:rPr>
        <w:rFonts w:hint="default"/>
      </w:rPr>
    </w:lvl>
    <w:lvl w:ilvl="8">
      <w:start w:val="1"/>
      <w:numFmt w:val="decimal"/>
      <w:lvlText w:val="%1.%2.%3.%4.%5.%6.%7.%8.%9"/>
      <w:lvlJc w:val="left"/>
      <w:pPr>
        <w:ind w:left="10648" w:hanging="1800"/>
      </w:pPr>
      <w:rPr>
        <w:rFonts w:hint="default"/>
      </w:rPr>
    </w:lvl>
  </w:abstractNum>
  <w:abstractNum w:abstractNumId="4">
    <w:nsid w:val="249C30CC"/>
    <w:multiLevelType w:val="hybridMultilevel"/>
    <w:tmpl w:val="76D8D26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9CC16B0"/>
    <w:multiLevelType w:val="hybridMultilevel"/>
    <w:tmpl w:val="1A487BA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E65AA9"/>
    <w:multiLevelType w:val="hybridMultilevel"/>
    <w:tmpl w:val="001EDC32"/>
    <w:lvl w:ilvl="0" w:tplc="900EFE9A">
      <w:start w:val="1"/>
      <w:numFmt w:val="decimal"/>
      <w:lvlText w:val="%1."/>
      <w:lvlJc w:val="left"/>
      <w:pPr>
        <w:ind w:left="757" w:hanging="360"/>
      </w:pPr>
      <w:rPr>
        <w:rFonts w:hint="default"/>
      </w:rPr>
    </w:lvl>
    <w:lvl w:ilvl="1" w:tplc="080A0019">
      <w:start w:val="1"/>
      <w:numFmt w:val="lowerLetter"/>
      <w:lvlText w:val="%2."/>
      <w:lvlJc w:val="left"/>
      <w:pPr>
        <w:ind w:left="1477" w:hanging="360"/>
      </w:pPr>
    </w:lvl>
    <w:lvl w:ilvl="2" w:tplc="080A001B">
      <w:start w:val="1"/>
      <w:numFmt w:val="lowerRoman"/>
      <w:lvlText w:val="%3."/>
      <w:lvlJc w:val="right"/>
      <w:pPr>
        <w:ind w:left="2197" w:hanging="180"/>
      </w:pPr>
    </w:lvl>
    <w:lvl w:ilvl="3" w:tplc="080A000F">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7">
    <w:nsid w:val="41F47E26"/>
    <w:multiLevelType w:val="hybridMultilevel"/>
    <w:tmpl w:val="86223B9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3E0289B"/>
    <w:multiLevelType w:val="hybridMultilevel"/>
    <w:tmpl w:val="FB20A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5FB71CF"/>
    <w:multiLevelType w:val="hybridMultilevel"/>
    <w:tmpl w:val="C756C45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10">
    <w:nsid w:val="46DE0901"/>
    <w:multiLevelType w:val="hybridMultilevel"/>
    <w:tmpl w:val="585ACF7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7F078FD"/>
    <w:multiLevelType w:val="hybridMultilevel"/>
    <w:tmpl w:val="5C6E5B16"/>
    <w:lvl w:ilvl="0" w:tplc="080A000D">
      <w:start w:val="1"/>
      <w:numFmt w:val="bullet"/>
      <w:lvlText w:val=""/>
      <w:lvlJc w:val="left"/>
      <w:pPr>
        <w:ind w:left="1117" w:hanging="360"/>
      </w:pPr>
      <w:rPr>
        <w:rFonts w:ascii="Wingdings" w:hAnsi="Wingdings" w:hint="default"/>
      </w:rPr>
    </w:lvl>
    <w:lvl w:ilvl="1" w:tplc="CE32E4F2">
      <w:numFmt w:val="bullet"/>
      <w:lvlText w:val="•"/>
      <w:lvlJc w:val="left"/>
      <w:pPr>
        <w:ind w:left="1837" w:hanging="360"/>
      </w:pPr>
      <w:rPr>
        <w:rFonts w:ascii="Arial" w:eastAsiaTheme="minorHAnsi" w:hAnsi="Arial" w:cs="Arial"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12">
    <w:nsid w:val="49475BCC"/>
    <w:multiLevelType w:val="multilevel"/>
    <w:tmpl w:val="D38AE21C"/>
    <w:lvl w:ilvl="0">
      <w:start w:val="5"/>
      <w:numFmt w:val="decimal"/>
      <w:lvlText w:val="%1"/>
      <w:lvlJc w:val="left"/>
      <w:pPr>
        <w:ind w:left="480" w:hanging="480"/>
      </w:pPr>
      <w:rPr>
        <w:rFonts w:hint="default"/>
      </w:rPr>
    </w:lvl>
    <w:lvl w:ilvl="1">
      <w:start w:val="1"/>
      <w:numFmt w:val="decimal"/>
      <w:lvlText w:val="%1.%2"/>
      <w:lvlJc w:val="left"/>
      <w:pPr>
        <w:ind w:left="1038" w:hanging="48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13">
    <w:nsid w:val="585E556E"/>
    <w:multiLevelType w:val="hybridMultilevel"/>
    <w:tmpl w:val="539611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CD80BC6"/>
    <w:multiLevelType w:val="hybridMultilevel"/>
    <w:tmpl w:val="E4122FE0"/>
    <w:lvl w:ilvl="0" w:tplc="080A0001">
      <w:start w:val="1"/>
      <w:numFmt w:val="bullet"/>
      <w:lvlText w:val=""/>
      <w:lvlJc w:val="left"/>
      <w:pPr>
        <w:ind w:left="1117" w:hanging="360"/>
      </w:pPr>
      <w:rPr>
        <w:rFonts w:ascii="Symbol" w:hAnsi="Symbol" w:hint="default"/>
      </w:rPr>
    </w:lvl>
    <w:lvl w:ilvl="1" w:tplc="080A0007">
      <w:start w:val="1"/>
      <w:numFmt w:val="bullet"/>
      <w:lvlText w:val=""/>
      <w:lvlPicBulletId w:val="0"/>
      <w:lvlJc w:val="left"/>
      <w:pPr>
        <w:ind w:left="1837" w:hanging="360"/>
      </w:pPr>
      <w:rPr>
        <w:rFonts w:ascii="Symbol" w:hAnsi="Symbol"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abstractNum w:abstractNumId="15">
    <w:nsid w:val="5F190271"/>
    <w:multiLevelType w:val="hybridMultilevel"/>
    <w:tmpl w:val="92E83746"/>
    <w:lvl w:ilvl="0" w:tplc="653E5DD0">
      <w:start w:val="1"/>
      <w:numFmt w:val="decimal"/>
      <w:lvlText w:val="%1."/>
      <w:lvlJc w:val="left"/>
      <w:pPr>
        <w:ind w:left="757" w:hanging="360"/>
      </w:pPr>
      <w:rPr>
        <w:rFonts w:hint="default"/>
      </w:rPr>
    </w:lvl>
    <w:lvl w:ilvl="1" w:tplc="080A0019" w:tentative="1">
      <w:start w:val="1"/>
      <w:numFmt w:val="lowerLetter"/>
      <w:lvlText w:val="%2."/>
      <w:lvlJc w:val="left"/>
      <w:pPr>
        <w:ind w:left="1477" w:hanging="360"/>
      </w:pPr>
    </w:lvl>
    <w:lvl w:ilvl="2" w:tplc="080A001B" w:tentative="1">
      <w:start w:val="1"/>
      <w:numFmt w:val="lowerRoman"/>
      <w:lvlText w:val="%3."/>
      <w:lvlJc w:val="right"/>
      <w:pPr>
        <w:ind w:left="2197" w:hanging="180"/>
      </w:pPr>
    </w:lvl>
    <w:lvl w:ilvl="3" w:tplc="080A000F" w:tentative="1">
      <w:start w:val="1"/>
      <w:numFmt w:val="decimal"/>
      <w:lvlText w:val="%4."/>
      <w:lvlJc w:val="left"/>
      <w:pPr>
        <w:ind w:left="2917" w:hanging="360"/>
      </w:pPr>
    </w:lvl>
    <w:lvl w:ilvl="4" w:tplc="080A0019" w:tentative="1">
      <w:start w:val="1"/>
      <w:numFmt w:val="lowerLetter"/>
      <w:lvlText w:val="%5."/>
      <w:lvlJc w:val="left"/>
      <w:pPr>
        <w:ind w:left="3637" w:hanging="360"/>
      </w:pPr>
    </w:lvl>
    <w:lvl w:ilvl="5" w:tplc="080A001B" w:tentative="1">
      <w:start w:val="1"/>
      <w:numFmt w:val="lowerRoman"/>
      <w:lvlText w:val="%6."/>
      <w:lvlJc w:val="right"/>
      <w:pPr>
        <w:ind w:left="4357" w:hanging="180"/>
      </w:pPr>
    </w:lvl>
    <w:lvl w:ilvl="6" w:tplc="080A000F" w:tentative="1">
      <w:start w:val="1"/>
      <w:numFmt w:val="decimal"/>
      <w:lvlText w:val="%7."/>
      <w:lvlJc w:val="left"/>
      <w:pPr>
        <w:ind w:left="5077" w:hanging="360"/>
      </w:pPr>
    </w:lvl>
    <w:lvl w:ilvl="7" w:tplc="080A0019" w:tentative="1">
      <w:start w:val="1"/>
      <w:numFmt w:val="lowerLetter"/>
      <w:lvlText w:val="%8."/>
      <w:lvlJc w:val="left"/>
      <w:pPr>
        <w:ind w:left="5797" w:hanging="360"/>
      </w:pPr>
    </w:lvl>
    <w:lvl w:ilvl="8" w:tplc="080A001B" w:tentative="1">
      <w:start w:val="1"/>
      <w:numFmt w:val="lowerRoman"/>
      <w:lvlText w:val="%9."/>
      <w:lvlJc w:val="right"/>
      <w:pPr>
        <w:ind w:left="6517" w:hanging="180"/>
      </w:pPr>
    </w:lvl>
  </w:abstractNum>
  <w:abstractNum w:abstractNumId="16">
    <w:nsid w:val="640B5963"/>
    <w:multiLevelType w:val="hybridMultilevel"/>
    <w:tmpl w:val="CDF83684"/>
    <w:lvl w:ilvl="0" w:tplc="080A0007">
      <w:start w:val="1"/>
      <w:numFmt w:val="bullet"/>
      <w:lvlText w:val=""/>
      <w:lvlPicBulletId w:val="0"/>
      <w:lvlJc w:val="left"/>
      <w:pPr>
        <w:ind w:left="1477" w:hanging="360"/>
      </w:pPr>
      <w:rPr>
        <w:rFonts w:ascii="Symbol" w:hAnsi="Symbol" w:hint="default"/>
      </w:rPr>
    </w:lvl>
    <w:lvl w:ilvl="1" w:tplc="080A000D">
      <w:start w:val="1"/>
      <w:numFmt w:val="bullet"/>
      <w:lvlText w:val=""/>
      <w:lvlJc w:val="left"/>
      <w:pPr>
        <w:ind w:left="2197" w:hanging="360"/>
      </w:pPr>
      <w:rPr>
        <w:rFonts w:ascii="Wingdings" w:hAnsi="Wingdings" w:hint="default"/>
      </w:rPr>
    </w:lvl>
    <w:lvl w:ilvl="2" w:tplc="080A0005" w:tentative="1">
      <w:start w:val="1"/>
      <w:numFmt w:val="bullet"/>
      <w:lvlText w:val=""/>
      <w:lvlJc w:val="left"/>
      <w:pPr>
        <w:ind w:left="2917" w:hanging="360"/>
      </w:pPr>
      <w:rPr>
        <w:rFonts w:ascii="Wingdings" w:hAnsi="Wingdings" w:hint="default"/>
      </w:rPr>
    </w:lvl>
    <w:lvl w:ilvl="3" w:tplc="080A0001" w:tentative="1">
      <w:start w:val="1"/>
      <w:numFmt w:val="bullet"/>
      <w:lvlText w:val=""/>
      <w:lvlJc w:val="left"/>
      <w:pPr>
        <w:ind w:left="3637" w:hanging="360"/>
      </w:pPr>
      <w:rPr>
        <w:rFonts w:ascii="Symbol" w:hAnsi="Symbol" w:hint="default"/>
      </w:rPr>
    </w:lvl>
    <w:lvl w:ilvl="4" w:tplc="080A0003" w:tentative="1">
      <w:start w:val="1"/>
      <w:numFmt w:val="bullet"/>
      <w:lvlText w:val="o"/>
      <w:lvlJc w:val="left"/>
      <w:pPr>
        <w:ind w:left="4357" w:hanging="360"/>
      </w:pPr>
      <w:rPr>
        <w:rFonts w:ascii="Courier New" w:hAnsi="Courier New" w:cs="Courier New" w:hint="default"/>
      </w:rPr>
    </w:lvl>
    <w:lvl w:ilvl="5" w:tplc="080A0005" w:tentative="1">
      <w:start w:val="1"/>
      <w:numFmt w:val="bullet"/>
      <w:lvlText w:val=""/>
      <w:lvlJc w:val="left"/>
      <w:pPr>
        <w:ind w:left="5077" w:hanging="360"/>
      </w:pPr>
      <w:rPr>
        <w:rFonts w:ascii="Wingdings" w:hAnsi="Wingdings" w:hint="default"/>
      </w:rPr>
    </w:lvl>
    <w:lvl w:ilvl="6" w:tplc="080A0001" w:tentative="1">
      <w:start w:val="1"/>
      <w:numFmt w:val="bullet"/>
      <w:lvlText w:val=""/>
      <w:lvlJc w:val="left"/>
      <w:pPr>
        <w:ind w:left="5797" w:hanging="360"/>
      </w:pPr>
      <w:rPr>
        <w:rFonts w:ascii="Symbol" w:hAnsi="Symbol" w:hint="default"/>
      </w:rPr>
    </w:lvl>
    <w:lvl w:ilvl="7" w:tplc="080A0003" w:tentative="1">
      <w:start w:val="1"/>
      <w:numFmt w:val="bullet"/>
      <w:lvlText w:val="o"/>
      <w:lvlJc w:val="left"/>
      <w:pPr>
        <w:ind w:left="6517" w:hanging="360"/>
      </w:pPr>
      <w:rPr>
        <w:rFonts w:ascii="Courier New" w:hAnsi="Courier New" w:cs="Courier New" w:hint="default"/>
      </w:rPr>
    </w:lvl>
    <w:lvl w:ilvl="8" w:tplc="080A0005" w:tentative="1">
      <w:start w:val="1"/>
      <w:numFmt w:val="bullet"/>
      <w:lvlText w:val=""/>
      <w:lvlJc w:val="left"/>
      <w:pPr>
        <w:ind w:left="7237" w:hanging="360"/>
      </w:pPr>
      <w:rPr>
        <w:rFonts w:ascii="Wingdings" w:hAnsi="Wingdings" w:hint="default"/>
      </w:rPr>
    </w:lvl>
  </w:abstractNum>
  <w:abstractNum w:abstractNumId="17">
    <w:nsid w:val="6A186D28"/>
    <w:multiLevelType w:val="hybridMultilevel"/>
    <w:tmpl w:val="BCA0CAA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BAB50B5"/>
    <w:multiLevelType w:val="hybridMultilevel"/>
    <w:tmpl w:val="A40A888A"/>
    <w:lvl w:ilvl="0" w:tplc="804095F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A961F14"/>
    <w:multiLevelType w:val="hybridMultilevel"/>
    <w:tmpl w:val="D05A9AF2"/>
    <w:lvl w:ilvl="0" w:tplc="080A000D">
      <w:start w:val="1"/>
      <w:numFmt w:val="bullet"/>
      <w:lvlText w:val=""/>
      <w:lvlJc w:val="left"/>
      <w:pPr>
        <w:ind w:left="1117" w:hanging="360"/>
      </w:pPr>
      <w:rPr>
        <w:rFonts w:ascii="Wingdings" w:hAnsi="Wingdings" w:hint="default"/>
      </w:rPr>
    </w:lvl>
    <w:lvl w:ilvl="1" w:tplc="080A0003" w:tentative="1">
      <w:start w:val="1"/>
      <w:numFmt w:val="bullet"/>
      <w:lvlText w:val="o"/>
      <w:lvlJc w:val="left"/>
      <w:pPr>
        <w:ind w:left="1837" w:hanging="360"/>
      </w:pPr>
      <w:rPr>
        <w:rFonts w:ascii="Courier New" w:hAnsi="Courier New" w:cs="Courier New" w:hint="default"/>
      </w:rPr>
    </w:lvl>
    <w:lvl w:ilvl="2" w:tplc="080A0005" w:tentative="1">
      <w:start w:val="1"/>
      <w:numFmt w:val="bullet"/>
      <w:lvlText w:val=""/>
      <w:lvlJc w:val="left"/>
      <w:pPr>
        <w:ind w:left="2557" w:hanging="360"/>
      </w:pPr>
      <w:rPr>
        <w:rFonts w:ascii="Wingdings" w:hAnsi="Wingdings" w:hint="default"/>
      </w:rPr>
    </w:lvl>
    <w:lvl w:ilvl="3" w:tplc="080A0001" w:tentative="1">
      <w:start w:val="1"/>
      <w:numFmt w:val="bullet"/>
      <w:lvlText w:val=""/>
      <w:lvlJc w:val="left"/>
      <w:pPr>
        <w:ind w:left="3277" w:hanging="360"/>
      </w:pPr>
      <w:rPr>
        <w:rFonts w:ascii="Symbol" w:hAnsi="Symbol" w:hint="default"/>
      </w:rPr>
    </w:lvl>
    <w:lvl w:ilvl="4" w:tplc="080A0003" w:tentative="1">
      <w:start w:val="1"/>
      <w:numFmt w:val="bullet"/>
      <w:lvlText w:val="o"/>
      <w:lvlJc w:val="left"/>
      <w:pPr>
        <w:ind w:left="3997" w:hanging="360"/>
      </w:pPr>
      <w:rPr>
        <w:rFonts w:ascii="Courier New" w:hAnsi="Courier New" w:cs="Courier New" w:hint="default"/>
      </w:rPr>
    </w:lvl>
    <w:lvl w:ilvl="5" w:tplc="080A0005" w:tentative="1">
      <w:start w:val="1"/>
      <w:numFmt w:val="bullet"/>
      <w:lvlText w:val=""/>
      <w:lvlJc w:val="left"/>
      <w:pPr>
        <w:ind w:left="4717" w:hanging="360"/>
      </w:pPr>
      <w:rPr>
        <w:rFonts w:ascii="Wingdings" w:hAnsi="Wingdings" w:hint="default"/>
      </w:rPr>
    </w:lvl>
    <w:lvl w:ilvl="6" w:tplc="080A0001" w:tentative="1">
      <w:start w:val="1"/>
      <w:numFmt w:val="bullet"/>
      <w:lvlText w:val=""/>
      <w:lvlJc w:val="left"/>
      <w:pPr>
        <w:ind w:left="5437" w:hanging="360"/>
      </w:pPr>
      <w:rPr>
        <w:rFonts w:ascii="Symbol" w:hAnsi="Symbol" w:hint="default"/>
      </w:rPr>
    </w:lvl>
    <w:lvl w:ilvl="7" w:tplc="080A0003" w:tentative="1">
      <w:start w:val="1"/>
      <w:numFmt w:val="bullet"/>
      <w:lvlText w:val="o"/>
      <w:lvlJc w:val="left"/>
      <w:pPr>
        <w:ind w:left="6157" w:hanging="360"/>
      </w:pPr>
      <w:rPr>
        <w:rFonts w:ascii="Courier New" w:hAnsi="Courier New" w:cs="Courier New" w:hint="default"/>
      </w:rPr>
    </w:lvl>
    <w:lvl w:ilvl="8" w:tplc="080A0005" w:tentative="1">
      <w:start w:val="1"/>
      <w:numFmt w:val="bullet"/>
      <w:lvlText w:val=""/>
      <w:lvlJc w:val="left"/>
      <w:pPr>
        <w:ind w:left="6877" w:hanging="360"/>
      </w:pPr>
      <w:rPr>
        <w:rFonts w:ascii="Wingdings" w:hAnsi="Wingdings" w:hint="default"/>
      </w:rPr>
    </w:lvl>
  </w:abstractNum>
  <w:num w:numId="1">
    <w:abstractNumId w:val="2"/>
  </w:num>
  <w:num w:numId="2">
    <w:abstractNumId w:val="15"/>
  </w:num>
  <w:num w:numId="3">
    <w:abstractNumId w:val="13"/>
  </w:num>
  <w:num w:numId="4">
    <w:abstractNumId w:val="11"/>
  </w:num>
  <w:num w:numId="5">
    <w:abstractNumId w:val="14"/>
  </w:num>
  <w:num w:numId="6">
    <w:abstractNumId w:val="16"/>
  </w:num>
  <w:num w:numId="7">
    <w:abstractNumId w:val="10"/>
  </w:num>
  <w:num w:numId="8">
    <w:abstractNumId w:val="9"/>
  </w:num>
  <w:num w:numId="9">
    <w:abstractNumId w:val="6"/>
  </w:num>
  <w:num w:numId="10">
    <w:abstractNumId w:val="12"/>
  </w:num>
  <w:num w:numId="11">
    <w:abstractNumId w:val="3"/>
  </w:num>
  <w:num w:numId="12">
    <w:abstractNumId w:val="19"/>
  </w:num>
  <w:num w:numId="13">
    <w:abstractNumId w:val="17"/>
  </w:num>
  <w:num w:numId="14">
    <w:abstractNumId w:val="4"/>
  </w:num>
  <w:num w:numId="15">
    <w:abstractNumId w:val="5"/>
  </w:num>
  <w:num w:numId="16">
    <w:abstractNumId w:val="7"/>
  </w:num>
  <w:num w:numId="17">
    <w:abstractNumId w:val="0"/>
  </w:num>
  <w:num w:numId="18">
    <w:abstractNumId w:val="1"/>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CC"/>
    <w:rsid w:val="00022BB4"/>
    <w:rsid w:val="00037DBC"/>
    <w:rsid w:val="00066211"/>
    <w:rsid w:val="0008573F"/>
    <w:rsid w:val="000C2553"/>
    <w:rsid w:val="000C4686"/>
    <w:rsid w:val="000D5B3B"/>
    <w:rsid w:val="00174002"/>
    <w:rsid w:val="00194630"/>
    <w:rsid w:val="001C08DF"/>
    <w:rsid w:val="00206660"/>
    <w:rsid w:val="0022671E"/>
    <w:rsid w:val="00260D5F"/>
    <w:rsid w:val="003752B5"/>
    <w:rsid w:val="00411B1D"/>
    <w:rsid w:val="00420538"/>
    <w:rsid w:val="00430356"/>
    <w:rsid w:val="004C05EF"/>
    <w:rsid w:val="004D0083"/>
    <w:rsid w:val="004F7FCC"/>
    <w:rsid w:val="00592330"/>
    <w:rsid w:val="00593429"/>
    <w:rsid w:val="006141EF"/>
    <w:rsid w:val="00616DCB"/>
    <w:rsid w:val="0064372E"/>
    <w:rsid w:val="007739E5"/>
    <w:rsid w:val="0088626A"/>
    <w:rsid w:val="009B6513"/>
    <w:rsid w:val="00A13475"/>
    <w:rsid w:val="00A95C75"/>
    <w:rsid w:val="00AB10F8"/>
    <w:rsid w:val="00C064C3"/>
    <w:rsid w:val="00C10748"/>
    <w:rsid w:val="00C63E6F"/>
    <w:rsid w:val="00D048BB"/>
    <w:rsid w:val="00D64261"/>
    <w:rsid w:val="00DC0546"/>
    <w:rsid w:val="00E96811"/>
    <w:rsid w:val="00EA1FF6"/>
    <w:rsid w:val="00EA7F91"/>
    <w:rsid w:val="00EF5540"/>
    <w:rsid w:val="00F75CF6"/>
    <w:rsid w:val="00F909FC"/>
    <w:rsid w:val="00FB7A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A5667B4-7A9D-4744-9BFD-9C1A004A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08DF"/>
    <w:rPr>
      <w:rFonts w:ascii="Calibri" w:eastAsia="Calibri" w:hAnsi="Calibri" w:cs="Calibri"/>
      <w:color w:val="000000"/>
      <w:szCs w:val="20"/>
      <w:lang w:eastAsia="es-MX"/>
    </w:rPr>
  </w:style>
  <w:style w:type="paragraph" w:styleId="Ttulo1">
    <w:name w:val="heading 1"/>
    <w:basedOn w:val="Normal"/>
    <w:next w:val="Normal"/>
    <w:link w:val="Ttulo1Car"/>
    <w:uiPriority w:val="9"/>
    <w:qFormat/>
    <w:rsid w:val="00085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C08DF"/>
    <w:pPr>
      <w:spacing w:after="0" w:line="240" w:lineRule="auto"/>
      <w:ind w:left="39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C08DF"/>
    <w:pPr>
      <w:spacing w:after="120" w:line="360" w:lineRule="auto"/>
      <w:ind w:left="720"/>
      <w:contextualSpacing/>
    </w:pPr>
    <w:rPr>
      <w:rFonts w:asciiTheme="minorHAnsi" w:eastAsiaTheme="minorHAnsi" w:hAnsiTheme="minorHAnsi" w:cstheme="minorBidi"/>
      <w:color w:val="auto"/>
      <w:szCs w:val="22"/>
      <w:lang w:eastAsia="en-US"/>
    </w:rPr>
  </w:style>
  <w:style w:type="paragraph" w:styleId="Textonotaalfinal">
    <w:name w:val="endnote text"/>
    <w:basedOn w:val="Normal"/>
    <w:link w:val="TextonotaalfinalCar"/>
    <w:uiPriority w:val="99"/>
    <w:semiHidden/>
    <w:unhideWhenUsed/>
    <w:rsid w:val="001C08DF"/>
    <w:pPr>
      <w:spacing w:after="0" w:line="240" w:lineRule="auto"/>
      <w:ind w:left="397"/>
    </w:pPr>
    <w:rPr>
      <w:rFonts w:asciiTheme="minorHAnsi" w:eastAsiaTheme="minorHAnsi" w:hAnsiTheme="minorHAnsi" w:cstheme="minorBidi"/>
      <w:color w:val="auto"/>
      <w:sz w:val="20"/>
      <w:lang w:eastAsia="en-US"/>
    </w:rPr>
  </w:style>
  <w:style w:type="character" w:customStyle="1" w:styleId="TextonotaalfinalCar">
    <w:name w:val="Texto nota al final Car"/>
    <w:basedOn w:val="Fuentedeprrafopredeter"/>
    <w:link w:val="Textonotaalfinal"/>
    <w:uiPriority w:val="99"/>
    <w:semiHidden/>
    <w:rsid w:val="001C08DF"/>
    <w:rPr>
      <w:sz w:val="20"/>
      <w:szCs w:val="20"/>
    </w:rPr>
  </w:style>
  <w:style w:type="character" w:styleId="Refdenotaalfinal">
    <w:name w:val="endnote reference"/>
    <w:basedOn w:val="Fuentedeprrafopredeter"/>
    <w:uiPriority w:val="99"/>
    <w:semiHidden/>
    <w:unhideWhenUsed/>
    <w:rsid w:val="001C08DF"/>
    <w:rPr>
      <w:vertAlign w:val="superscript"/>
    </w:rPr>
  </w:style>
  <w:style w:type="paragraph" w:styleId="Sinespaciado">
    <w:name w:val="No Spacing"/>
    <w:link w:val="SinespaciadoCar"/>
    <w:uiPriority w:val="1"/>
    <w:qFormat/>
    <w:rsid w:val="001C08D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C08DF"/>
    <w:rPr>
      <w:rFonts w:eastAsiaTheme="minorEastAsia"/>
      <w:lang w:eastAsia="es-MX"/>
    </w:rPr>
  </w:style>
  <w:style w:type="paragraph" w:customStyle="1" w:styleId="Default">
    <w:name w:val="Default"/>
    <w:rsid w:val="001C08DF"/>
    <w:pPr>
      <w:autoSpaceDE w:val="0"/>
      <w:autoSpaceDN w:val="0"/>
      <w:adjustRightInd w:val="0"/>
      <w:spacing w:after="0" w:line="240" w:lineRule="auto"/>
    </w:pPr>
    <w:rPr>
      <w:rFonts w:ascii="Calibri Light" w:hAnsi="Calibri Light" w:cs="Calibri Light"/>
      <w:color w:val="000000"/>
      <w:sz w:val="24"/>
      <w:szCs w:val="24"/>
    </w:rPr>
  </w:style>
  <w:style w:type="character" w:customStyle="1" w:styleId="Ttulo1Car">
    <w:name w:val="Título 1 Car"/>
    <w:basedOn w:val="Fuentedeprrafopredeter"/>
    <w:link w:val="Ttulo1"/>
    <w:uiPriority w:val="9"/>
    <w:rsid w:val="0008573F"/>
    <w:rPr>
      <w:rFonts w:asciiTheme="majorHAnsi" w:eastAsiaTheme="majorEastAsia" w:hAnsiTheme="majorHAnsi" w:cstheme="majorBidi"/>
      <w:color w:val="2E74B5" w:themeColor="accent1" w:themeShade="BF"/>
      <w:sz w:val="32"/>
      <w:szCs w:val="32"/>
      <w:lang w:eastAsia="es-MX"/>
    </w:rPr>
  </w:style>
  <w:style w:type="paragraph" w:styleId="TtulodeTDC">
    <w:name w:val="TOC Heading"/>
    <w:basedOn w:val="Ttulo1"/>
    <w:next w:val="Normal"/>
    <w:uiPriority w:val="39"/>
    <w:unhideWhenUsed/>
    <w:qFormat/>
    <w:rsid w:val="0008573F"/>
    <w:pPr>
      <w:outlineLvl w:val="9"/>
    </w:pPr>
  </w:style>
  <w:style w:type="paragraph" w:styleId="TDC2">
    <w:name w:val="toc 2"/>
    <w:basedOn w:val="Normal"/>
    <w:next w:val="Normal"/>
    <w:autoRedefine/>
    <w:uiPriority w:val="39"/>
    <w:unhideWhenUsed/>
    <w:rsid w:val="0008573F"/>
    <w:pPr>
      <w:spacing w:after="100"/>
      <w:ind w:left="220"/>
    </w:pPr>
  </w:style>
  <w:style w:type="paragraph" w:styleId="TDC1">
    <w:name w:val="toc 1"/>
    <w:basedOn w:val="Normal"/>
    <w:next w:val="Normal"/>
    <w:autoRedefine/>
    <w:uiPriority w:val="39"/>
    <w:unhideWhenUsed/>
    <w:rsid w:val="0008573F"/>
    <w:pPr>
      <w:spacing w:after="100"/>
    </w:pPr>
    <w:rPr>
      <w:rFonts w:asciiTheme="minorHAnsi" w:eastAsiaTheme="minorEastAsia" w:hAnsiTheme="minorHAnsi" w:cstheme="minorBidi"/>
      <w:color w:val="auto"/>
      <w:szCs w:val="22"/>
    </w:rPr>
  </w:style>
  <w:style w:type="paragraph" w:styleId="TDC3">
    <w:name w:val="toc 3"/>
    <w:basedOn w:val="Normal"/>
    <w:next w:val="Normal"/>
    <w:autoRedefine/>
    <w:uiPriority w:val="39"/>
    <w:unhideWhenUsed/>
    <w:rsid w:val="0008573F"/>
    <w:pPr>
      <w:spacing w:after="100"/>
      <w:ind w:left="440"/>
    </w:pPr>
    <w:rPr>
      <w:rFonts w:asciiTheme="minorHAnsi" w:eastAsiaTheme="minorEastAsia" w:hAnsiTheme="minorHAnsi" w:cstheme="minorBidi"/>
      <w:color w:val="auto"/>
      <w:szCs w:val="22"/>
    </w:rPr>
  </w:style>
  <w:style w:type="paragraph" w:styleId="TDC4">
    <w:name w:val="toc 4"/>
    <w:basedOn w:val="Normal"/>
    <w:next w:val="Normal"/>
    <w:autoRedefine/>
    <w:uiPriority w:val="39"/>
    <w:unhideWhenUsed/>
    <w:rsid w:val="0008573F"/>
    <w:pPr>
      <w:spacing w:after="100"/>
      <w:ind w:left="660"/>
    </w:pPr>
    <w:rPr>
      <w:rFonts w:asciiTheme="minorHAnsi" w:eastAsiaTheme="minorEastAsia" w:hAnsiTheme="minorHAnsi" w:cstheme="minorBidi"/>
      <w:color w:val="auto"/>
      <w:szCs w:val="22"/>
    </w:rPr>
  </w:style>
  <w:style w:type="paragraph" w:styleId="TDC5">
    <w:name w:val="toc 5"/>
    <w:basedOn w:val="Normal"/>
    <w:next w:val="Normal"/>
    <w:autoRedefine/>
    <w:uiPriority w:val="39"/>
    <w:unhideWhenUsed/>
    <w:rsid w:val="0008573F"/>
    <w:pPr>
      <w:spacing w:after="100"/>
      <w:ind w:left="880"/>
    </w:pPr>
    <w:rPr>
      <w:rFonts w:asciiTheme="minorHAnsi" w:eastAsiaTheme="minorEastAsia" w:hAnsiTheme="minorHAnsi" w:cstheme="minorBidi"/>
      <w:color w:val="auto"/>
      <w:szCs w:val="22"/>
    </w:rPr>
  </w:style>
  <w:style w:type="paragraph" w:styleId="TDC6">
    <w:name w:val="toc 6"/>
    <w:basedOn w:val="Normal"/>
    <w:next w:val="Normal"/>
    <w:autoRedefine/>
    <w:uiPriority w:val="39"/>
    <w:unhideWhenUsed/>
    <w:rsid w:val="0008573F"/>
    <w:pPr>
      <w:spacing w:after="100"/>
      <w:ind w:left="1100"/>
    </w:pPr>
    <w:rPr>
      <w:rFonts w:asciiTheme="minorHAnsi" w:eastAsiaTheme="minorEastAsia" w:hAnsiTheme="minorHAnsi" w:cstheme="minorBidi"/>
      <w:color w:val="auto"/>
      <w:szCs w:val="22"/>
    </w:rPr>
  </w:style>
  <w:style w:type="paragraph" w:styleId="TDC7">
    <w:name w:val="toc 7"/>
    <w:basedOn w:val="Normal"/>
    <w:next w:val="Normal"/>
    <w:autoRedefine/>
    <w:uiPriority w:val="39"/>
    <w:unhideWhenUsed/>
    <w:rsid w:val="0008573F"/>
    <w:pPr>
      <w:spacing w:after="100"/>
      <w:ind w:left="1320"/>
    </w:pPr>
    <w:rPr>
      <w:rFonts w:asciiTheme="minorHAnsi" w:eastAsiaTheme="minorEastAsia" w:hAnsiTheme="minorHAnsi" w:cstheme="minorBidi"/>
      <w:color w:val="auto"/>
      <w:szCs w:val="22"/>
    </w:rPr>
  </w:style>
  <w:style w:type="paragraph" w:styleId="TDC8">
    <w:name w:val="toc 8"/>
    <w:basedOn w:val="Normal"/>
    <w:next w:val="Normal"/>
    <w:autoRedefine/>
    <w:uiPriority w:val="39"/>
    <w:unhideWhenUsed/>
    <w:rsid w:val="0008573F"/>
    <w:pPr>
      <w:spacing w:after="100"/>
      <w:ind w:left="1540"/>
    </w:pPr>
    <w:rPr>
      <w:rFonts w:asciiTheme="minorHAnsi" w:eastAsiaTheme="minorEastAsia" w:hAnsiTheme="minorHAnsi" w:cstheme="minorBidi"/>
      <w:color w:val="auto"/>
      <w:szCs w:val="22"/>
    </w:rPr>
  </w:style>
  <w:style w:type="paragraph" w:styleId="TDC9">
    <w:name w:val="toc 9"/>
    <w:basedOn w:val="Normal"/>
    <w:next w:val="Normal"/>
    <w:autoRedefine/>
    <w:uiPriority w:val="39"/>
    <w:unhideWhenUsed/>
    <w:rsid w:val="0008573F"/>
    <w:pPr>
      <w:spacing w:after="100"/>
      <w:ind w:left="1760"/>
    </w:pPr>
    <w:rPr>
      <w:rFonts w:asciiTheme="minorHAnsi" w:eastAsiaTheme="minorEastAsia" w:hAnsiTheme="minorHAnsi" w:cstheme="minorBidi"/>
      <w:color w:val="auto"/>
      <w:szCs w:val="22"/>
    </w:rPr>
  </w:style>
  <w:style w:type="character" w:styleId="Hipervnculo">
    <w:name w:val="Hyperlink"/>
    <w:basedOn w:val="Fuentedeprrafopredeter"/>
    <w:uiPriority w:val="99"/>
    <w:unhideWhenUsed/>
    <w:rsid w:val="000857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e.mx/archivos3/portal/historico/contenido/menuitem.cdd858023b32d5b7787e6910d08600a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A4779-7712-4D71-B3A9-0AB40839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7058</Words>
  <Characters>38823</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URRIETA HERNANDEZ ILS</dc:creator>
  <cp:keywords/>
  <dc:description/>
  <cp:lastModifiedBy>MURRIETA HERNANDEZ ILSE</cp:lastModifiedBy>
  <cp:revision>2</cp:revision>
  <dcterms:created xsi:type="dcterms:W3CDTF">2015-05-08T06:30:00Z</dcterms:created>
  <dcterms:modified xsi:type="dcterms:W3CDTF">2015-05-08T06:30:00Z</dcterms:modified>
</cp:coreProperties>
</file>