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Monitoreo y evaluación de políticas, programas y proyectos sociales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(Síntesis y opinión)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8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Métodos, técnicas y herramientas para monitoreo y evaluación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Aspectos conceptuales básicos del monitoreo y la evaluación de políticas, programas y proyectos sociales.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autora de este material nos expresa en primeras líneas que al hablar de diseño o implementación de herramientas de monitoreo y evaluación (M&amp;E) de políticas, programas y proyectos sociales destinados a niñez y adolescencia se debe definir en primer lugar lo que es una política, expresandola como un conjunto de objetivos, decisiones y acciones que desarrolla un gobierno para solucionar los problemas que, en un momento determinado, tanto los ciudadanos como el propio gobierno consideran prioritarios, en los que se involucran actores y sectores de diversas áreas, de diferentes niveles de gobierno.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otro lado, la evaluación la define como 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emisión de un juicio de valor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 respecto de una política, programa o proyecto; que tendrá que ser programada antes, durante o después de la implementación de una política, programa o proyecto; llevada a cabo mediante procedimientos sistemáticos de recolección, análisis e interpretación de información y a través de comparaciones respecto de parámetros definidos. Su objetivo sería la introducción de cambios respecto de un problema de viabilidad, funcionamiento, resultados o impacto de las 3 P.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Los procedimientos de recolección, análisis e interpretación de información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constituyen la base de la evaluación En breves palabras,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 evaluación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compone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 objeto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(programa, proyecto o política); un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(el criterio o patrón de deseabilidad contra el que se compara el objeto de la evaluación); 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una estrategia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procedimiento sistemático mediante el cual se recolecta y analiza la información. La evaluación es una herramienta para la toma de decisiones (De tipo preventiva: Se anticipan los riesgos potenciales que se detectaron en una evaluación; y De tipo correctiva: se reorientan los procesos, estrategias o técnicas para corregir efectos no deseados, ineficacias o ineficiencias de las acciones).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monitoreo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uno de los instrumentos que también colabora en la construcción de ese futuro. es el seguimiento que se realiza durante la ejecución de una política, programa o proyecto. Es un instrumento, de gestión y de política, que permite revisar en forma periódica los aspectos sustantivos de las 3 P, para optimizar sus procesos, resultados e impactos. Constituye un insumo indispensable para la gestión administrativa y estratégica de una iniciativa pública.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evaluación y el monitoreo son instrumentos de política ya que forman parte de la atmósfera política inherente a la toma de decisiones que rodea a las 3 P evaluadas, y porque el contenido de la evaluación, su juicio de valor, tiene un componente claramente político; el monitoreo permite, además de poner de manifiesto soluciones problemáticas y de aportar pistas para identificar causas y posibles soluciones, detectar señales de alarma que serán insumo para la evaluación y pueden ser 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Genéricos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son comunes a las 3 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Sectoriales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se diseñan según el área de trabajo de cada política, programa o proyecto 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Específicos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solo se utilizan en una política, programa o proyecto en particular. Puede tratarse, por ejemplo, de la relación peso/talla, del índice de masa corporal, de la razón profesor/alumno o del grado de hacinamiento.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Durante el monitoreo se recolecta información sobre:  a) La ejecución de las actividades planificadas, para apoyar la gestión cotidiana de los proyectos sobre el terreno; b) Los resultados conseguidos a través de la realización de las actividades y la respuesta de los/las titulares, para comprobar los avances y revisar el plan de trabajo; y c) La consecución de los objetivos del programa y sus impactos para revisar la lógica de intervención y la resolución de problemas. Se construye a partir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indicadores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(Los indicadores son medidas directas o indirectas de un evento, condición, situación o concepto, y permiten inferir conclusiones apreciativas acerca de su comportamiento o variación). Los más utilizados son: Indicadores de resultado, Indicadores de cobertura, Indicadores de producto; Indicadores de proceso; Independencia; Verificabilidad y Accesibilidad. 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sistema de M&amp;E permite retroalimentar el proceso de gestión al proporcionar información para la toma de decisiones con respecto a: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I. La consistencia del diseño,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especialmente, sobre las relaciones que subyacen entre la descripción y explicación del problema, la visión construida (escenario futuro) sobre la base de dichas instancias, los objetivos propuestos, las acciones a través de las cuales plantea alcanzarlos y los recursos con los cuales piensa hacerlo.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La viabilidad y la sustentabilidad de los objetivos y acciones de la intervención.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Los procedimientos y rutinas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involucrados en la gestión operativa.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El cumplimiento de las acciones y resultados de las 3 P, según diferentes criterios (vinculados a los parámetros establecidos en la formulación. Por ejemplo, parámetros económicos o financieros).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La perspectiva de los titulares y de la institución ejecutante sobre la intervención propiamente dicha: acciones, servicios o bienes que brinda y resultados.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La eficacia, la eficiencia y la calidad de los resultados e impactos que genera la política, el programa o proyecto.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La cobertura de la intervención y, si corresponde, la necesidad de producir adecuaciones en la definición de la población objetivo.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VIII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Las relaciones entre lo planificado y lo ejecutado y, si corresponde, la necesidad de producir adecuaciones para acercar los términos de dicha relación.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monitoreo y la evaluación pueden ser realizados por distintos actores. En tanto proceso de evaluación interna, el monitoreo suele estar a cargo de los miembros de la organización que implementa la política a evaluar. Esta evaluación puede ser realizada por actores no directamente vinculados a su ejecución o por actores directamente vinculados.  la evaluación interna pone en riesgo la objetividad del proceso de evaluación y de sus resultados y, en consecuencia, afecta directamente la credibilidad social de la evaluación. La evaluación externa es llevada a cabo por actores ajenos a la organización que implementa la política a evaluar. En general, se recurre a investigadores/as, consultores/as independientes, departamentos universitarios o expertos/as internacionales para que realicen estas evaluaciones. La evaluación mixta trata de combinar ambas perspectivas. Finalmente, la evaluación participativa incorpora a los titulares del programa evaluado; además, considera que todos los que, de un modo u otro, se vinculan con el tema evaluado porque tienen intereses involucrados o pueden verse afectados por él, deberían tener protagonismo durante el proceso 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Ciclo de vida de una política o programa social y los tipos de evaluación: 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Evaluación ex ante o diagnóstico, Decisión y posteriormente el Diseño y configuración de la política; 2 Implementación de la Política:  Monitoreo y evaluación concurrente; 3 Evaluación ex post; y seguidamente: Toma de decisiones sobre la política; Toma de decisiones sobre la política.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proceso de monitoreo y evaluación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se requiere en primera instancia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línea de base o patrón de referencia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  es el punto de partida de una evaluación, es decir, la situación que se encuentra antes de que comience la intervención (búsqueda de información primaria (producida ad hoc para la evaluación) o de información que provenga de fuentes secundarias); Una vez seleccionados los indicadores, será necesario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recolectar los datos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medirlos (Encuestas, Entrevistas individuales, Grupos focales, Datos secundarios).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Componentes 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pasos básicos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todo trayecto evaluativo son indispensables para diseñar y poner en marcha un monitoreo o evaluación de políticas, programas y proyectos. a partir de ellos, cada equipo evaluador desarrollará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distintas acciones: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Diseño de la política, programa o proyecto;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Identificación de los actores involucrados;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Identificación, definición y descripción del problema;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Objetivos y preguntas en el marco de la investigación evaluativa;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Construcción de la evidencia empírica;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Procesamiento y análisis de los datos. 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Socialización de los resultados.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claro que en los últimos años, nuestro sistema se ha preocupado por asumir un rol protagonista en el diseño, implementación y evaluación de políticas públicas. En específico y hablando de educación, nuestro país atraviesa un tiempo muy complicado y difícil por la implementación de una política pública. 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Pero, teniendo más información, instituciones especializadas en modelos estratégicos de evaluación y monitoreo, inclusive a nivel internacional, porque nuestros Gobiernos aparentemente no han acudido a estos organismos para tratar de encontrar las mejores soluciones a esta circunstancia impuesta en el sector educativo; incluso, le está costando a la sociedad precios muy dolorosos económicamente, socialmente y técnicamente, siento no solo afectados los niños y jóvenes; sino todo tipo de sectores de la sociedad.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¿Será que a pesar de contar con grandes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instrumentos, herramientas y manuales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el sistema hace caso omiso de ellos? Porque es evidente que, si aplicaran los procedimientos evaluadores y de monitoreo en las políticas actuales, ya habría subsanado, corregido o suspendido acciones erróneas que se están realizando; puesto que ahora se tienen a la mano mecanismos que indican si transita la gestión por buen camino o si hay que corregir el rumbo.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¿Será entonces que los protagonistas encargados de llevar el timón del barco son funcionarios que actúan solos en sus propias opiniones y sin tomar en cuenta administradores, investigadores o académicos valiosos con la plena capacidad de reconocer y guiar por mejores rutas a la sociedad? 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estudiar estos temas, no me queda duda de cuáles son los orígenes de los acontecimientos actuales; la falta de profesionalismo y preparación de sus actores políticos, la falta de planeación y seguimiento a estos etc. Los resultados los tenemos a la vista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09" w:before="0" w:line="240" w:lineRule="auto"/>
      <w:ind w:left="397" w:firstLine="0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“Evaluación e impacto de Políticas </w:t>
    </w:r>
    <w:r w:rsidDel="00000000" w:rsidR="00000000" w:rsidRPr="00000000">
      <w:rPr>
        <w:b w:val="1"/>
        <w:rtl w:val="0"/>
      </w:rPr>
      <w:t xml:space="preserve">Públicas</w:t>
    </w: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”</w:t>
      <w:tab/>
      <w:tab/>
      <w:t xml:space="preserve">Dra. Hilda María Jiménez Acevedo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 </w:t>
      </w:r>
      <w:hyperlink r:id="rId1">
        <w:r w:rsidDel="00000000" w:rsidR="00000000" w:rsidRPr="00000000">
          <w:rPr>
            <w:rFonts w:ascii="Arial" w:cs="Arial" w:eastAsia="Arial" w:hAnsi="Arial"/>
            <w:sz w:val="18"/>
            <w:szCs w:val="18"/>
            <w:highlight w:val="white"/>
            <w:u w:val="single"/>
            <w:rtl w:val="0"/>
          </w:rPr>
          <w:t xml:space="preserve">Di Virgilio, María Mercedes. (2012) Monitoreo y evaluación de políticas, programas y proyectos sociales. Ed. Centro de Implementación de Políticas Públicas para la Equidad y el Crecimiento. Buenos Aires, Argentina.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9" w:line="240" w:lineRule="auto"/>
      <w:ind w:left="397" w:firstLine="0"/>
      <w:contextualSpacing w:val="0"/>
    </w:pPr>
    <w:r w:rsidDel="00000000" w:rsidR="00000000" w:rsidRPr="00000000">
      <w:drawing>
        <wp:inline distB="0" distT="0" distL="0" distR="0">
          <wp:extent cx="1191224" cy="505079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1224" cy="5050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Maestría En administración y Políticas Públicas </w:t>
      <w:tab/>
    </w: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ERIKA HERNANDEZ LUGO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360" w:lineRule="auto"/>
        <w:ind w:left="397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ind w:left="0" w:firstLine="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iapchiapasenlinea.mx/download.php?file=resources/recurso_568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