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A4714"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39D57EF1"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4E73B1A0"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47722B4E"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01F4238F"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r>
        <w:rPr>
          <w:rFonts w:asciiTheme="majorHAnsi" w:hAnsiTheme="majorHAnsi" w:cs="Arial"/>
          <w:b/>
          <w:color w:val="343434"/>
          <w:lang w:val="es-ES"/>
        </w:rPr>
        <w:t>Instituto de Administración Pública del Estado de Chiapas, A.C.</w:t>
      </w:r>
    </w:p>
    <w:p w14:paraId="0E04DEB9"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p>
    <w:p w14:paraId="6BE11468"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r>
        <w:rPr>
          <w:rFonts w:asciiTheme="majorHAnsi" w:hAnsiTheme="majorHAnsi" w:cs="Arial"/>
          <w:b/>
          <w:color w:val="343434"/>
          <w:lang w:val="es-ES"/>
        </w:rPr>
        <w:t>Módulo.- Estadística Administrativa</w:t>
      </w:r>
    </w:p>
    <w:p w14:paraId="34D8C947"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p>
    <w:p w14:paraId="7BAE670E"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p>
    <w:p w14:paraId="6CB4821D"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p>
    <w:p w14:paraId="63F08074"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1C7CCDF7"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r>
        <w:rPr>
          <w:rFonts w:asciiTheme="majorHAnsi" w:hAnsiTheme="majorHAnsi" w:cs="Arial"/>
          <w:b/>
          <w:color w:val="343434"/>
          <w:lang w:val="es-ES"/>
        </w:rPr>
        <w:t>Tema de investigación:</w:t>
      </w:r>
    </w:p>
    <w:p w14:paraId="7AF63ED0"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p>
    <w:p w14:paraId="53D4B9B5"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r w:rsidRPr="00485D7A">
        <w:rPr>
          <w:rFonts w:asciiTheme="majorHAnsi" w:hAnsiTheme="majorHAnsi" w:cs="Arial"/>
          <w:b/>
          <w:color w:val="343434"/>
          <w:lang w:val="es-ES"/>
        </w:rPr>
        <w:t>Nula inscripción de los posgrados privados del Estado de Chiapas en el Programa Nacional de Posgrados de Calidad (PNPC).</w:t>
      </w:r>
    </w:p>
    <w:p w14:paraId="22E5303E"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p>
    <w:p w14:paraId="4D788C0C"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24A173D0"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60E4C907"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440102E9"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75D977AA"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32D0987D" w14:textId="77777777" w:rsidR="00DA4135" w:rsidRDefault="00DA4135" w:rsidP="00DA4135">
      <w:pPr>
        <w:widowControl w:val="0"/>
        <w:autoSpaceDE w:val="0"/>
        <w:autoSpaceDN w:val="0"/>
        <w:adjustRightInd w:val="0"/>
        <w:jc w:val="center"/>
        <w:rPr>
          <w:rFonts w:asciiTheme="majorHAnsi" w:hAnsiTheme="majorHAnsi" w:cs="Arial"/>
          <w:b/>
          <w:color w:val="343434"/>
          <w:lang w:val="es-ES"/>
        </w:rPr>
      </w:pPr>
    </w:p>
    <w:p w14:paraId="0776C443" w14:textId="77777777" w:rsidR="00A454C7" w:rsidRDefault="00A454C7" w:rsidP="00DA4135">
      <w:pPr>
        <w:widowControl w:val="0"/>
        <w:autoSpaceDE w:val="0"/>
        <w:autoSpaceDN w:val="0"/>
        <w:adjustRightInd w:val="0"/>
        <w:jc w:val="center"/>
        <w:rPr>
          <w:rFonts w:asciiTheme="majorHAnsi" w:hAnsiTheme="majorHAnsi" w:cs="Arial"/>
          <w:b/>
          <w:color w:val="343434"/>
          <w:lang w:val="es-ES"/>
        </w:rPr>
      </w:pPr>
      <w:r>
        <w:rPr>
          <w:rFonts w:asciiTheme="majorHAnsi" w:hAnsiTheme="majorHAnsi" w:cs="Arial"/>
          <w:b/>
          <w:color w:val="343434"/>
          <w:lang w:val="es-ES"/>
        </w:rPr>
        <w:t>Diego Alberto Mancilla Ramírez</w:t>
      </w:r>
    </w:p>
    <w:p w14:paraId="7253F170" w14:textId="77777777" w:rsidR="00A454C7" w:rsidRDefault="00A454C7" w:rsidP="00067E76">
      <w:pPr>
        <w:widowControl w:val="0"/>
        <w:autoSpaceDE w:val="0"/>
        <w:autoSpaceDN w:val="0"/>
        <w:adjustRightInd w:val="0"/>
        <w:jc w:val="both"/>
        <w:rPr>
          <w:rFonts w:asciiTheme="majorHAnsi" w:hAnsiTheme="majorHAnsi" w:cs="Arial"/>
          <w:b/>
          <w:color w:val="343434"/>
          <w:lang w:val="es-ES"/>
        </w:rPr>
      </w:pPr>
    </w:p>
    <w:p w14:paraId="1962513F" w14:textId="77777777" w:rsidR="00A454C7" w:rsidRDefault="00A454C7" w:rsidP="00067E76">
      <w:pPr>
        <w:widowControl w:val="0"/>
        <w:autoSpaceDE w:val="0"/>
        <w:autoSpaceDN w:val="0"/>
        <w:adjustRightInd w:val="0"/>
        <w:jc w:val="both"/>
        <w:rPr>
          <w:rFonts w:asciiTheme="majorHAnsi" w:hAnsiTheme="majorHAnsi" w:cs="Arial"/>
          <w:b/>
          <w:color w:val="343434"/>
          <w:lang w:val="es-ES"/>
        </w:rPr>
      </w:pPr>
    </w:p>
    <w:p w14:paraId="6BD3A597" w14:textId="77777777" w:rsidR="00A454C7" w:rsidRDefault="00A454C7" w:rsidP="00067E76">
      <w:pPr>
        <w:widowControl w:val="0"/>
        <w:autoSpaceDE w:val="0"/>
        <w:autoSpaceDN w:val="0"/>
        <w:adjustRightInd w:val="0"/>
        <w:jc w:val="both"/>
        <w:rPr>
          <w:rFonts w:asciiTheme="majorHAnsi" w:hAnsiTheme="majorHAnsi" w:cs="Arial"/>
          <w:b/>
          <w:color w:val="343434"/>
          <w:lang w:val="es-ES"/>
        </w:rPr>
      </w:pPr>
    </w:p>
    <w:p w14:paraId="31848B8A" w14:textId="77777777" w:rsidR="00A454C7" w:rsidRDefault="00A454C7" w:rsidP="00067E76">
      <w:pPr>
        <w:widowControl w:val="0"/>
        <w:autoSpaceDE w:val="0"/>
        <w:autoSpaceDN w:val="0"/>
        <w:adjustRightInd w:val="0"/>
        <w:jc w:val="both"/>
        <w:rPr>
          <w:rFonts w:asciiTheme="majorHAnsi" w:hAnsiTheme="majorHAnsi" w:cs="Arial"/>
          <w:b/>
          <w:color w:val="343434"/>
          <w:lang w:val="es-ES"/>
        </w:rPr>
      </w:pPr>
    </w:p>
    <w:p w14:paraId="44EA065F" w14:textId="77777777" w:rsidR="00A454C7" w:rsidRDefault="00A454C7" w:rsidP="00067E76">
      <w:pPr>
        <w:widowControl w:val="0"/>
        <w:autoSpaceDE w:val="0"/>
        <w:autoSpaceDN w:val="0"/>
        <w:adjustRightInd w:val="0"/>
        <w:jc w:val="both"/>
        <w:rPr>
          <w:rFonts w:asciiTheme="majorHAnsi" w:hAnsiTheme="majorHAnsi" w:cs="Arial"/>
          <w:b/>
          <w:color w:val="343434"/>
          <w:lang w:val="es-ES"/>
        </w:rPr>
      </w:pPr>
    </w:p>
    <w:p w14:paraId="61035129"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574D8C40"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550A64D7"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0ACB7409"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3A2F2E46"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3F0F0554"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3E4C2F72"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0BC510A5"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221C3075"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2E7BB9EB"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5B9835CD"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7954D39C"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4646F538"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2B3A2E67"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7212DCB6" w14:textId="77777777" w:rsidR="00DA4135" w:rsidRDefault="00DA4135" w:rsidP="00067E76">
      <w:pPr>
        <w:widowControl w:val="0"/>
        <w:autoSpaceDE w:val="0"/>
        <w:autoSpaceDN w:val="0"/>
        <w:adjustRightInd w:val="0"/>
        <w:jc w:val="both"/>
        <w:rPr>
          <w:rFonts w:asciiTheme="majorHAnsi" w:hAnsiTheme="majorHAnsi" w:cs="Arial"/>
          <w:b/>
          <w:color w:val="343434"/>
          <w:lang w:val="es-ES"/>
        </w:rPr>
      </w:pPr>
    </w:p>
    <w:p w14:paraId="58AA3444" w14:textId="77777777" w:rsidR="00DA4135" w:rsidRDefault="00DA4135" w:rsidP="00DA4135">
      <w:pPr>
        <w:widowControl w:val="0"/>
        <w:autoSpaceDE w:val="0"/>
        <w:autoSpaceDN w:val="0"/>
        <w:adjustRightInd w:val="0"/>
        <w:jc w:val="right"/>
        <w:rPr>
          <w:rFonts w:asciiTheme="majorHAnsi" w:hAnsiTheme="majorHAnsi" w:cs="Arial"/>
          <w:b/>
          <w:color w:val="343434"/>
          <w:lang w:val="es-ES"/>
        </w:rPr>
      </w:pPr>
      <w:r>
        <w:rPr>
          <w:rFonts w:asciiTheme="majorHAnsi" w:hAnsiTheme="majorHAnsi" w:cs="Arial"/>
          <w:b/>
          <w:color w:val="343434"/>
          <w:lang w:val="es-ES"/>
        </w:rPr>
        <w:t xml:space="preserve">MARZO 2016 </w:t>
      </w:r>
    </w:p>
    <w:p w14:paraId="14A4022D" w14:textId="50FAD924" w:rsidR="00DA4135" w:rsidRDefault="000474F2" w:rsidP="00067E76">
      <w:pPr>
        <w:widowControl w:val="0"/>
        <w:autoSpaceDE w:val="0"/>
        <w:autoSpaceDN w:val="0"/>
        <w:adjustRightInd w:val="0"/>
        <w:jc w:val="both"/>
        <w:rPr>
          <w:rFonts w:asciiTheme="majorHAnsi" w:hAnsiTheme="majorHAnsi" w:cs="Arial"/>
          <w:b/>
          <w:color w:val="343434"/>
          <w:lang w:val="es-ES"/>
        </w:rPr>
      </w:pPr>
      <w:r>
        <w:rPr>
          <w:rFonts w:asciiTheme="majorHAnsi" w:hAnsiTheme="majorHAnsi" w:cs="Arial"/>
          <w:b/>
          <w:color w:val="343434"/>
          <w:lang w:val="es-ES"/>
        </w:rPr>
        <w:lastRenderedPageBreak/>
        <w:t xml:space="preserve">Índice.- </w:t>
      </w:r>
    </w:p>
    <w:p w14:paraId="42692CCB"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4EF635C1"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67908E6"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867E84C" w14:textId="7BD7DC85" w:rsidR="000474F2" w:rsidRPr="00067E76" w:rsidRDefault="000474F2" w:rsidP="000474F2">
      <w:pPr>
        <w:widowControl w:val="0"/>
        <w:autoSpaceDE w:val="0"/>
        <w:autoSpaceDN w:val="0"/>
        <w:adjustRightInd w:val="0"/>
        <w:jc w:val="both"/>
        <w:rPr>
          <w:rFonts w:asciiTheme="majorHAnsi" w:hAnsiTheme="majorHAnsi" w:cs="Arial"/>
          <w:b/>
          <w:color w:val="343434"/>
          <w:lang w:val="es-ES"/>
        </w:rPr>
      </w:pPr>
      <w:r>
        <w:rPr>
          <w:rFonts w:asciiTheme="majorHAnsi" w:hAnsiTheme="majorHAnsi" w:cs="Arial"/>
          <w:b/>
          <w:color w:val="343434"/>
          <w:lang w:val="es-ES"/>
        </w:rPr>
        <w:t xml:space="preserve">1.1 </w:t>
      </w:r>
      <w:r w:rsidRPr="00067E76">
        <w:rPr>
          <w:rFonts w:asciiTheme="majorHAnsi" w:hAnsiTheme="majorHAnsi" w:cs="Arial"/>
          <w:b/>
          <w:color w:val="343434"/>
          <w:lang w:val="es-ES"/>
        </w:rPr>
        <w:t xml:space="preserve">Introducción </w:t>
      </w:r>
      <w:r>
        <w:rPr>
          <w:rFonts w:asciiTheme="majorHAnsi" w:hAnsiTheme="majorHAnsi" w:cs="Arial"/>
          <w:b/>
          <w:color w:val="343434"/>
          <w:lang w:val="es-ES"/>
        </w:rPr>
        <w:t xml:space="preserve">                                                                           </w:t>
      </w:r>
      <w:r>
        <w:rPr>
          <w:rFonts w:asciiTheme="majorHAnsi" w:hAnsiTheme="majorHAnsi" w:cs="Arial"/>
          <w:b/>
          <w:color w:val="343434"/>
          <w:lang w:val="es-ES"/>
        </w:rPr>
        <w:tab/>
        <w:t xml:space="preserve">Página 3                                            </w:t>
      </w:r>
    </w:p>
    <w:p w14:paraId="699C8E13" w14:textId="1854EDD1" w:rsidR="000474F2" w:rsidRPr="00145C42" w:rsidRDefault="000474F2" w:rsidP="000474F2">
      <w:pPr>
        <w:widowControl w:val="0"/>
        <w:autoSpaceDE w:val="0"/>
        <w:autoSpaceDN w:val="0"/>
        <w:adjustRightInd w:val="0"/>
        <w:jc w:val="both"/>
        <w:rPr>
          <w:rFonts w:asciiTheme="majorHAnsi" w:hAnsiTheme="majorHAnsi" w:cs="Arial"/>
          <w:b/>
          <w:color w:val="343434"/>
          <w:lang w:val="es-ES"/>
        </w:rPr>
      </w:pPr>
      <w:r>
        <w:rPr>
          <w:rFonts w:asciiTheme="majorHAnsi" w:hAnsiTheme="majorHAnsi" w:cs="Arial"/>
          <w:b/>
          <w:color w:val="343434"/>
          <w:lang w:val="es-ES"/>
        </w:rPr>
        <w:t xml:space="preserve">1.2 </w:t>
      </w:r>
      <w:r w:rsidRPr="00145C42">
        <w:rPr>
          <w:rFonts w:asciiTheme="majorHAnsi" w:hAnsiTheme="majorHAnsi" w:cs="Arial"/>
          <w:b/>
          <w:color w:val="343434"/>
          <w:lang w:val="es-ES"/>
        </w:rPr>
        <w:t>Justificación</w:t>
      </w:r>
      <w:r w:rsidRPr="000474F2">
        <w:rPr>
          <w:rFonts w:asciiTheme="majorHAnsi" w:hAnsiTheme="majorHAnsi" w:cs="Arial"/>
          <w:b/>
          <w:color w:val="343434"/>
          <w:lang w:val="es-ES"/>
        </w:rPr>
        <w:t xml:space="preserve"> </w:t>
      </w:r>
      <w:r>
        <w:rPr>
          <w:rFonts w:asciiTheme="majorHAnsi" w:hAnsiTheme="majorHAnsi" w:cs="Arial"/>
          <w:b/>
          <w:color w:val="343434"/>
          <w:lang w:val="es-ES"/>
        </w:rPr>
        <w:t xml:space="preserve">       </w:t>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t xml:space="preserve">Página 4                                            </w:t>
      </w:r>
    </w:p>
    <w:p w14:paraId="5593BC04" w14:textId="623283C0" w:rsidR="000474F2" w:rsidRPr="000474F2" w:rsidRDefault="000474F2" w:rsidP="000474F2">
      <w:pPr>
        <w:jc w:val="both"/>
        <w:rPr>
          <w:rFonts w:asciiTheme="majorHAnsi" w:hAnsiTheme="majorHAnsi"/>
          <w:b/>
        </w:rPr>
      </w:pPr>
      <w:r>
        <w:rPr>
          <w:rFonts w:asciiTheme="majorHAnsi" w:hAnsiTheme="majorHAnsi"/>
          <w:b/>
        </w:rPr>
        <w:t xml:space="preserve">2. </w:t>
      </w:r>
      <w:r w:rsidRPr="007126B2">
        <w:rPr>
          <w:rFonts w:asciiTheme="majorHAnsi" w:hAnsiTheme="majorHAnsi"/>
          <w:b/>
        </w:rPr>
        <w:t xml:space="preserve">El problema de investigación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cs="Arial"/>
          <w:b/>
          <w:color w:val="343434"/>
          <w:lang w:val="es-ES"/>
        </w:rPr>
        <w:t xml:space="preserve">Página 5                                            </w:t>
      </w:r>
    </w:p>
    <w:p w14:paraId="1FA0D613" w14:textId="77777777" w:rsidR="000474F2" w:rsidRDefault="000474F2" w:rsidP="000474F2">
      <w:pPr>
        <w:ind w:firstLine="708"/>
        <w:jc w:val="both"/>
        <w:rPr>
          <w:rFonts w:asciiTheme="majorHAnsi" w:hAnsiTheme="majorHAnsi" w:cs="Arial"/>
          <w:b/>
          <w:color w:val="343434"/>
          <w:lang w:val="es-ES"/>
        </w:rPr>
      </w:pPr>
      <w:r>
        <w:rPr>
          <w:rFonts w:asciiTheme="majorHAnsi" w:hAnsiTheme="majorHAnsi" w:cs="Arial"/>
          <w:b/>
          <w:color w:val="343434"/>
          <w:lang w:val="es-ES"/>
        </w:rPr>
        <w:t xml:space="preserve">2.1 </w:t>
      </w:r>
      <w:r w:rsidRPr="00A44C64">
        <w:rPr>
          <w:rFonts w:asciiTheme="majorHAnsi" w:hAnsiTheme="majorHAnsi" w:cs="Arial"/>
          <w:b/>
          <w:color w:val="343434"/>
          <w:lang w:val="es-ES"/>
        </w:rPr>
        <w:t xml:space="preserve">Objetivo general de la Investigación </w:t>
      </w:r>
    </w:p>
    <w:p w14:paraId="73149B8F" w14:textId="5E3BC4DE" w:rsidR="000474F2" w:rsidRDefault="000474F2" w:rsidP="000474F2">
      <w:pPr>
        <w:jc w:val="both"/>
        <w:rPr>
          <w:rFonts w:asciiTheme="majorHAnsi" w:hAnsiTheme="majorHAnsi" w:cs="Arial"/>
          <w:b/>
          <w:color w:val="343434"/>
          <w:lang w:val="es-ES"/>
        </w:rPr>
      </w:pPr>
      <w:r>
        <w:rPr>
          <w:rFonts w:asciiTheme="majorHAnsi" w:hAnsiTheme="majorHAnsi" w:cs="Arial"/>
          <w:b/>
          <w:color w:val="343434"/>
          <w:lang w:val="es-ES"/>
        </w:rPr>
        <w:t xml:space="preserve">3.1 Metodología </w:t>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t xml:space="preserve">  </w:t>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t xml:space="preserve">Página 6                                            </w:t>
      </w:r>
    </w:p>
    <w:p w14:paraId="7EA5FD87" w14:textId="052B3882" w:rsidR="00054426" w:rsidRDefault="00054426" w:rsidP="00054426">
      <w:pPr>
        <w:jc w:val="both"/>
        <w:rPr>
          <w:rFonts w:asciiTheme="majorHAnsi" w:hAnsiTheme="majorHAnsi" w:cs="Arial"/>
          <w:b/>
          <w:color w:val="343434"/>
          <w:lang w:val="es-ES"/>
        </w:rPr>
      </w:pPr>
      <w:r>
        <w:rPr>
          <w:rFonts w:asciiTheme="majorHAnsi" w:hAnsiTheme="majorHAnsi" w:cs="Arial"/>
          <w:b/>
          <w:color w:val="343434"/>
          <w:lang w:val="es-ES"/>
        </w:rPr>
        <w:t xml:space="preserve">3.2 </w:t>
      </w:r>
      <w:r>
        <w:rPr>
          <w:rFonts w:asciiTheme="majorHAnsi" w:hAnsiTheme="majorHAnsi" w:cs="Arial"/>
          <w:b/>
          <w:color w:val="343434"/>
          <w:lang w:val="es-ES"/>
        </w:rPr>
        <w:t>Calculo de la Muestra</w:t>
      </w:r>
      <w:r w:rsidRPr="00054426">
        <w:rPr>
          <w:rFonts w:asciiTheme="majorHAnsi" w:hAnsiTheme="majorHAnsi" w:cs="Arial"/>
          <w:b/>
          <w:color w:val="343434"/>
          <w:lang w:val="es-ES"/>
        </w:rPr>
        <w:t xml:space="preserve"> </w:t>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 xml:space="preserve">Página 6                                            </w:t>
      </w:r>
    </w:p>
    <w:p w14:paraId="77A2535F" w14:textId="77777777" w:rsidR="00054426" w:rsidRDefault="00054426" w:rsidP="00054426">
      <w:pPr>
        <w:jc w:val="both"/>
        <w:rPr>
          <w:rFonts w:asciiTheme="majorHAnsi" w:hAnsiTheme="majorHAnsi" w:cs="Arial"/>
          <w:b/>
          <w:color w:val="343434"/>
          <w:lang w:val="es-ES"/>
        </w:rPr>
      </w:pPr>
      <w:r>
        <w:rPr>
          <w:rFonts w:asciiTheme="majorHAnsi" w:hAnsiTheme="majorHAnsi" w:cs="Arial"/>
          <w:b/>
          <w:color w:val="343434"/>
          <w:lang w:val="es-ES"/>
        </w:rPr>
        <w:t xml:space="preserve">3.3 </w:t>
      </w:r>
      <w:r w:rsidRPr="00F96C34">
        <w:rPr>
          <w:rFonts w:asciiTheme="majorHAnsi" w:hAnsiTheme="majorHAnsi" w:cs="Arial"/>
          <w:b/>
          <w:color w:val="343434"/>
          <w:lang w:val="es-ES"/>
        </w:rPr>
        <w:t xml:space="preserve">Plan de acción </w:t>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 xml:space="preserve">Página </w:t>
      </w:r>
      <w:r>
        <w:rPr>
          <w:rFonts w:asciiTheme="majorHAnsi" w:hAnsiTheme="majorHAnsi" w:cs="Arial"/>
          <w:b/>
          <w:color w:val="343434"/>
          <w:lang w:val="es-ES"/>
        </w:rPr>
        <w:t>7</w:t>
      </w:r>
      <w:r>
        <w:rPr>
          <w:rFonts w:asciiTheme="majorHAnsi" w:hAnsiTheme="majorHAnsi" w:cs="Arial"/>
          <w:b/>
          <w:color w:val="343434"/>
          <w:lang w:val="es-ES"/>
        </w:rPr>
        <w:t xml:space="preserve">  </w:t>
      </w:r>
    </w:p>
    <w:p w14:paraId="2E92F920" w14:textId="0C28EF4C" w:rsidR="00054426" w:rsidRPr="007775B9" w:rsidRDefault="00054426" w:rsidP="00054426">
      <w:pPr>
        <w:jc w:val="both"/>
        <w:rPr>
          <w:rFonts w:asciiTheme="majorHAnsi" w:hAnsiTheme="majorHAnsi" w:cs="Arial"/>
          <w:b/>
          <w:lang w:val="es-ES"/>
        </w:rPr>
      </w:pPr>
      <w:r w:rsidRPr="007775B9">
        <w:rPr>
          <w:rFonts w:asciiTheme="majorHAnsi" w:hAnsiTheme="majorHAnsi" w:cs="Arial"/>
          <w:b/>
          <w:lang w:val="es-ES"/>
        </w:rPr>
        <w:t xml:space="preserve">3.4 Tablas y gráficas </w:t>
      </w:r>
      <w:r>
        <w:rPr>
          <w:rFonts w:asciiTheme="majorHAnsi" w:hAnsiTheme="majorHAnsi" w:cs="Arial"/>
          <w:b/>
          <w:lang w:val="es-ES"/>
        </w:rPr>
        <w:tab/>
      </w:r>
      <w:r>
        <w:rPr>
          <w:rFonts w:asciiTheme="majorHAnsi" w:hAnsiTheme="majorHAnsi" w:cs="Arial"/>
          <w:b/>
          <w:lang w:val="es-ES"/>
        </w:rPr>
        <w:tab/>
      </w:r>
      <w:r>
        <w:rPr>
          <w:rFonts w:asciiTheme="majorHAnsi" w:hAnsiTheme="majorHAnsi" w:cs="Arial"/>
          <w:b/>
          <w:lang w:val="es-ES"/>
        </w:rPr>
        <w:tab/>
      </w:r>
      <w:r>
        <w:rPr>
          <w:rFonts w:asciiTheme="majorHAnsi" w:hAnsiTheme="majorHAnsi" w:cs="Arial"/>
          <w:b/>
          <w:lang w:val="es-ES"/>
        </w:rPr>
        <w:tab/>
      </w:r>
      <w:r>
        <w:rPr>
          <w:rFonts w:asciiTheme="majorHAnsi" w:hAnsiTheme="majorHAnsi" w:cs="Arial"/>
          <w:b/>
          <w:lang w:val="es-ES"/>
        </w:rPr>
        <w:tab/>
      </w:r>
      <w:r>
        <w:rPr>
          <w:rFonts w:asciiTheme="majorHAnsi" w:hAnsiTheme="majorHAnsi" w:cs="Arial"/>
          <w:b/>
          <w:lang w:val="es-ES"/>
        </w:rPr>
        <w:tab/>
      </w:r>
      <w:r>
        <w:rPr>
          <w:rFonts w:asciiTheme="majorHAnsi" w:hAnsiTheme="majorHAnsi" w:cs="Arial"/>
          <w:b/>
          <w:lang w:val="es-ES"/>
        </w:rPr>
        <w:tab/>
      </w:r>
      <w:r>
        <w:rPr>
          <w:rFonts w:asciiTheme="majorHAnsi" w:hAnsiTheme="majorHAnsi" w:cs="Arial"/>
          <w:b/>
          <w:color w:val="343434"/>
          <w:lang w:val="es-ES"/>
        </w:rPr>
        <w:t xml:space="preserve">Página 7  </w:t>
      </w:r>
    </w:p>
    <w:p w14:paraId="4246CB99" w14:textId="24FF3878" w:rsidR="00054426" w:rsidRDefault="00054426" w:rsidP="00054426">
      <w:pPr>
        <w:jc w:val="both"/>
        <w:rPr>
          <w:rFonts w:asciiTheme="majorHAnsi" w:hAnsiTheme="majorHAnsi" w:cs="Arial"/>
          <w:b/>
          <w:color w:val="343434"/>
          <w:lang w:val="es-ES"/>
        </w:rPr>
      </w:pPr>
      <w:r>
        <w:rPr>
          <w:rFonts w:asciiTheme="majorHAnsi" w:hAnsiTheme="majorHAnsi" w:cs="Arial"/>
          <w:b/>
          <w:color w:val="343434"/>
          <w:lang w:val="es-ES"/>
        </w:rPr>
        <w:t>4.1</w:t>
      </w:r>
      <w:r>
        <w:rPr>
          <w:rFonts w:asciiTheme="majorHAnsi" w:hAnsiTheme="majorHAnsi" w:cs="Arial"/>
          <w:b/>
          <w:color w:val="343434"/>
          <w:lang w:val="es-ES"/>
        </w:rPr>
        <w:t xml:space="preserve"> Conclusión </w:t>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ab/>
      </w:r>
      <w:r>
        <w:rPr>
          <w:rFonts w:asciiTheme="majorHAnsi" w:hAnsiTheme="majorHAnsi" w:cs="Arial"/>
          <w:b/>
          <w:color w:val="343434"/>
          <w:lang w:val="es-ES"/>
        </w:rPr>
        <w:t xml:space="preserve">Página </w:t>
      </w:r>
      <w:r>
        <w:rPr>
          <w:rFonts w:asciiTheme="majorHAnsi" w:hAnsiTheme="majorHAnsi" w:cs="Arial"/>
          <w:b/>
          <w:color w:val="343434"/>
          <w:lang w:val="es-ES"/>
        </w:rPr>
        <w:t>9</w:t>
      </w:r>
    </w:p>
    <w:p w14:paraId="4433F8D1" w14:textId="14DA5B2C" w:rsidR="00054426" w:rsidRPr="00F96C34" w:rsidRDefault="00054426" w:rsidP="00054426">
      <w:pPr>
        <w:jc w:val="both"/>
        <w:rPr>
          <w:rFonts w:asciiTheme="majorHAnsi" w:hAnsiTheme="majorHAnsi" w:cs="Arial"/>
          <w:b/>
          <w:color w:val="343434"/>
          <w:lang w:val="es-ES"/>
        </w:rPr>
      </w:pPr>
    </w:p>
    <w:p w14:paraId="3C2FE79C" w14:textId="550D1CBF" w:rsidR="000474F2" w:rsidRDefault="000474F2" w:rsidP="000474F2">
      <w:pPr>
        <w:widowControl w:val="0"/>
        <w:tabs>
          <w:tab w:val="left" w:pos="2771"/>
        </w:tabs>
        <w:autoSpaceDE w:val="0"/>
        <w:autoSpaceDN w:val="0"/>
        <w:adjustRightInd w:val="0"/>
        <w:jc w:val="both"/>
        <w:rPr>
          <w:rFonts w:asciiTheme="majorHAnsi" w:hAnsiTheme="majorHAnsi" w:cs="Arial"/>
          <w:b/>
          <w:color w:val="343434"/>
          <w:lang w:val="es-ES"/>
        </w:rPr>
      </w:pPr>
    </w:p>
    <w:p w14:paraId="14D523B7"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4FC7E75D"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4303CA5B"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0376CA4C"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F3B72CA"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26AF9D87"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3A3B1E7B"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090D37BE"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B202C71"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C55E2A2"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05E45D29"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24D6AE8F"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AF3746C"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48C63038"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634BE24"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606F5733"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2A711D90"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087F594"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0AE5078F"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0F5FB5CB"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65CDF31A"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28F41BCA"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37DAEB13"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647917CF"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14934D39"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2064232"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52664BB"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CF361C7"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FFAF544"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9A03A12"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2E0B4DB"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31871A1D"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27019B62"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57E8451B"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04B00317"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6F733A82"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32986D10"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1C9CBE94" w14:textId="77777777" w:rsidR="000474F2" w:rsidRDefault="000474F2" w:rsidP="00067E76">
      <w:pPr>
        <w:widowControl w:val="0"/>
        <w:autoSpaceDE w:val="0"/>
        <w:autoSpaceDN w:val="0"/>
        <w:adjustRightInd w:val="0"/>
        <w:jc w:val="both"/>
        <w:rPr>
          <w:rFonts w:asciiTheme="majorHAnsi" w:hAnsiTheme="majorHAnsi" w:cs="Arial"/>
          <w:b/>
          <w:color w:val="343434"/>
          <w:lang w:val="es-ES"/>
        </w:rPr>
      </w:pPr>
    </w:p>
    <w:p w14:paraId="72F43A48" w14:textId="77777777" w:rsidR="00067E76" w:rsidRPr="00067E76" w:rsidRDefault="00297404" w:rsidP="00067E76">
      <w:pPr>
        <w:widowControl w:val="0"/>
        <w:autoSpaceDE w:val="0"/>
        <w:autoSpaceDN w:val="0"/>
        <w:adjustRightInd w:val="0"/>
        <w:jc w:val="both"/>
        <w:rPr>
          <w:rFonts w:asciiTheme="majorHAnsi" w:hAnsiTheme="majorHAnsi" w:cs="Arial"/>
          <w:b/>
          <w:color w:val="343434"/>
          <w:lang w:val="es-ES"/>
        </w:rPr>
      </w:pPr>
      <w:r>
        <w:rPr>
          <w:rFonts w:asciiTheme="majorHAnsi" w:hAnsiTheme="majorHAnsi" w:cs="Arial"/>
          <w:b/>
          <w:color w:val="343434"/>
          <w:lang w:val="es-ES"/>
        </w:rPr>
        <w:t xml:space="preserve">1.1 </w:t>
      </w:r>
      <w:r w:rsidR="00067E76" w:rsidRPr="00067E76">
        <w:rPr>
          <w:rFonts w:asciiTheme="majorHAnsi" w:hAnsiTheme="majorHAnsi" w:cs="Arial"/>
          <w:b/>
          <w:color w:val="343434"/>
          <w:lang w:val="es-ES"/>
        </w:rPr>
        <w:t xml:space="preserve">Introducción </w:t>
      </w:r>
    </w:p>
    <w:p w14:paraId="1E6CD65E" w14:textId="77777777" w:rsidR="00067E76" w:rsidRDefault="00067E76" w:rsidP="00067E76">
      <w:pPr>
        <w:widowControl w:val="0"/>
        <w:autoSpaceDE w:val="0"/>
        <w:autoSpaceDN w:val="0"/>
        <w:adjustRightInd w:val="0"/>
        <w:jc w:val="both"/>
        <w:rPr>
          <w:rFonts w:asciiTheme="majorHAnsi" w:hAnsiTheme="majorHAnsi" w:cs="Arial"/>
          <w:color w:val="343434"/>
          <w:lang w:val="es-ES"/>
        </w:rPr>
      </w:pPr>
    </w:p>
    <w:p w14:paraId="50689184" w14:textId="77777777" w:rsidR="001B3506" w:rsidRDefault="001B3506" w:rsidP="00067E76">
      <w:pPr>
        <w:widowControl w:val="0"/>
        <w:autoSpaceDE w:val="0"/>
        <w:autoSpaceDN w:val="0"/>
        <w:adjustRightInd w:val="0"/>
        <w:jc w:val="both"/>
        <w:rPr>
          <w:rFonts w:asciiTheme="majorHAnsi" w:hAnsiTheme="majorHAnsi" w:cs="Arial"/>
          <w:color w:val="343434"/>
          <w:lang w:val="es-ES"/>
        </w:rPr>
      </w:pPr>
      <w:r>
        <w:rPr>
          <w:rFonts w:asciiTheme="majorHAnsi" w:hAnsiTheme="majorHAnsi" w:cs="Arial"/>
          <w:color w:val="343434"/>
          <w:lang w:val="es-ES"/>
        </w:rPr>
        <w:t xml:space="preserve">El Plan Estatal de Desarrollo 2013-2018 es el documento que integra las ideas y propuestas de la ciudadanía, que representan el objetivo común de engrandecer a Chiapas. Se integra por 4 ejes rectores que dan orden y calidad al ejercicio gubernamental entre los que destaca para nuestro estudio el eje </w:t>
      </w:r>
      <w:r w:rsidR="00774CAF">
        <w:rPr>
          <w:rFonts w:asciiTheme="majorHAnsi" w:hAnsiTheme="majorHAnsi" w:cs="Arial"/>
          <w:color w:val="343434"/>
          <w:lang w:val="es-ES"/>
        </w:rPr>
        <w:t xml:space="preserve">2 </w:t>
      </w:r>
      <w:r>
        <w:rPr>
          <w:rFonts w:asciiTheme="majorHAnsi" w:hAnsiTheme="majorHAnsi" w:cs="Arial"/>
          <w:color w:val="343434"/>
          <w:lang w:val="es-ES"/>
        </w:rPr>
        <w:t>de</w:t>
      </w:r>
      <w:r w:rsidR="00774CAF">
        <w:rPr>
          <w:rFonts w:asciiTheme="majorHAnsi" w:hAnsiTheme="majorHAnsi" w:cs="Arial"/>
          <w:color w:val="343434"/>
          <w:lang w:val="es-ES"/>
        </w:rPr>
        <w:t>nominado</w:t>
      </w:r>
      <w:r>
        <w:rPr>
          <w:rFonts w:asciiTheme="majorHAnsi" w:hAnsiTheme="majorHAnsi" w:cs="Arial"/>
          <w:color w:val="343434"/>
          <w:lang w:val="es-ES"/>
        </w:rPr>
        <w:t xml:space="preserve"> Familia Chiapaneca. </w:t>
      </w:r>
    </w:p>
    <w:p w14:paraId="56A345BA" w14:textId="77777777" w:rsidR="00774CAF" w:rsidRDefault="00774CAF" w:rsidP="00067E76">
      <w:pPr>
        <w:widowControl w:val="0"/>
        <w:autoSpaceDE w:val="0"/>
        <w:autoSpaceDN w:val="0"/>
        <w:adjustRightInd w:val="0"/>
        <w:jc w:val="both"/>
        <w:rPr>
          <w:rFonts w:asciiTheme="majorHAnsi" w:hAnsiTheme="majorHAnsi" w:cs="Arial"/>
          <w:color w:val="343434"/>
          <w:lang w:val="es-ES"/>
        </w:rPr>
      </w:pPr>
    </w:p>
    <w:p w14:paraId="50B6C311" w14:textId="77777777" w:rsidR="00774CAF" w:rsidRDefault="00774CAF" w:rsidP="00067E76">
      <w:pPr>
        <w:widowControl w:val="0"/>
        <w:autoSpaceDE w:val="0"/>
        <w:autoSpaceDN w:val="0"/>
        <w:adjustRightInd w:val="0"/>
        <w:jc w:val="both"/>
        <w:rPr>
          <w:rFonts w:asciiTheme="majorHAnsi" w:hAnsiTheme="majorHAnsi" w:cs="Arial"/>
          <w:color w:val="343434"/>
          <w:lang w:val="es-ES"/>
        </w:rPr>
      </w:pPr>
      <w:r>
        <w:rPr>
          <w:rFonts w:asciiTheme="majorHAnsi" w:hAnsiTheme="majorHAnsi" w:cs="Arial"/>
          <w:color w:val="343434"/>
          <w:lang w:val="es-ES"/>
        </w:rPr>
        <w:t xml:space="preserve">En el eje en cuestión podemos observar las estrategias de promover la formación de recursos humanos de alto nivel científico, tecnológico y de innovación en el Estado de Chiapas y vincular el desarrollo de la investigación científica, tecnológica y de innovación con los diversos sectores de la sociedad. </w:t>
      </w:r>
    </w:p>
    <w:p w14:paraId="0E663C7E" w14:textId="77777777" w:rsidR="00774CAF" w:rsidRDefault="00774CAF" w:rsidP="00067E76">
      <w:pPr>
        <w:widowControl w:val="0"/>
        <w:autoSpaceDE w:val="0"/>
        <w:autoSpaceDN w:val="0"/>
        <w:adjustRightInd w:val="0"/>
        <w:jc w:val="both"/>
        <w:rPr>
          <w:rFonts w:asciiTheme="majorHAnsi" w:hAnsiTheme="majorHAnsi" w:cs="Arial"/>
          <w:color w:val="343434"/>
          <w:lang w:val="es-ES"/>
        </w:rPr>
      </w:pPr>
    </w:p>
    <w:p w14:paraId="032B7509" w14:textId="77777777" w:rsidR="00774CAF" w:rsidRDefault="00774CAF" w:rsidP="00067E76">
      <w:pPr>
        <w:widowControl w:val="0"/>
        <w:autoSpaceDE w:val="0"/>
        <w:autoSpaceDN w:val="0"/>
        <w:adjustRightInd w:val="0"/>
        <w:jc w:val="both"/>
        <w:rPr>
          <w:rFonts w:asciiTheme="majorHAnsi" w:hAnsiTheme="majorHAnsi" w:cs="Arial"/>
          <w:color w:val="343434"/>
          <w:lang w:val="es-ES"/>
        </w:rPr>
      </w:pPr>
      <w:r>
        <w:rPr>
          <w:rFonts w:asciiTheme="majorHAnsi" w:hAnsiTheme="majorHAnsi" w:cs="Arial"/>
          <w:color w:val="343434"/>
          <w:lang w:val="es-ES"/>
        </w:rPr>
        <w:t xml:space="preserve">Lo anterior, expresa el compromiso que tienen las instituciones de Gobierno con el objetivo común de un mejor Chiapas; sin embargo, el sector privado educativo se encuentra un poco alejado de la atención de este eje. </w:t>
      </w:r>
    </w:p>
    <w:p w14:paraId="353583C8" w14:textId="77777777" w:rsidR="001B3506" w:rsidRDefault="001B3506" w:rsidP="00067E76">
      <w:pPr>
        <w:widowControl w:val="0"/>
        <w:autoSpaceDE w:val="0"/>
        <w:autoSpaceDN w:val="0"/>
        <w:adjustRightInd w:val="0"/>
        <w:jc w:val="both"/>
        <w:rPr>
          <w:rFonts w:asciiTheme="majorHAnsi" w:hAnsiTheme="majorHAnsi" w:cs="Arial"/>
          <w:color w:val="343434"/>
          <w:lang w:val="es-ES"/>
        </w:rPr>
      </w:pPr>
    </w:p>
    <w:p w14:paraId="610D5B42" w14:textId="77777777" w:rsidR="00774CAF" w:rsidRDefault="00774CAF" w:rsidP="00067E76">
      <w:pPr>
        <w:widowControl w:val="0"/>
        <w:autoSpaceDE w:val="0"/>
        <w:autoSpaceDN w:val="0"/>
        <w:adjustRightInd w:val="0"/>
        <w:jc w:val="both"/>
        <w:rPr>
          <w:rFonts w:asciiTheme="majorHAnsi" w:hAnsiTheme="majorHAnsi" w:cs="Arial"/>
          <w:color w:val="343434"/>
          <w:lang w:val="es-ES"/>
        </w:rPr>
      </w:pPr>
      <w:r>
        <w:rPr>
          <w:rFonts w:asciiTheme="majorHAnsi" w:hAnsiTheme="majorHAnsi" w:cs="Arial"/>
          <w:color w:val="343434"/>
          <w:lang w:val="es-ES"/>
        </w:rPr>
        <w:t xml:space="preserve">Aterrizando en el tema en cuestión, debemos expresar que este estudio se realizará en la tema de Posgrados de Calidad que es un indicador/programa del Consejo Nacional de Ciencia y Tecnología. </w:t>
      </w:r>
    </w:p>
    <w:p w14:paraId="5872EE62" w14:textId="77777777" w:rsidR="00145C42" w:rsidRDefault="00145C42" w:rsidP="00067E76">
      <w:pPr>
        <w:widowControl w:val="0"/>
        <w:autoSpaceDE w:val="0"/>
        <w:autoSpaceDN w:val="0"/>
        <w:adjustRightInd w:val="0"/>
        <w:jc w:val="both"/>
        <w:rPr>
          <w:rFonts w:asciiTheme="majorHAnsi" w:hAnsiTheme="majorHAnsi" w:cs="Arial"/>
          <w:color w:val="343434"/>
          <w:lang w:val="es-ES"/>
        </w:rPr>
      </w:pPr>
    </w:p>
    <w:p w14:paraId="4C3005A9" w14:textId="77777777" w:rsidR="00067E76" w:rsidRDefault="001B3506" w:rsidP="00067E76">
      <w:pPr>
        <w:widowControl w:val="0"/>
        <w:autoSpaceDE w:val="0"/>
        <w:autoSpaceDN w:val="0"/>
        <w:adjustRightInd w:val="0"/>
        <w:jc w:val="both"/>
        <w:rPr>
          <w:rFonts w:asciiTheme="majorHAnsi" w:hAnsiTheme="majorHAnsi" w:cs="Arial"/>
          <w:color w:val="343434"/>
          <w:lang w:val="es-ES"/>
        </w:rPr>
      </w:pPr>
      <w:r>
        <w:rPr>
          <w:rFonts w:asciiTheme="majorHAnsi" w:hAnsiTheme="majorHAnsi" w:cs="Arial"/>
          <w:color w:val="343434"/>
          <w:lang w:val="es-ES"/>
        </w:rPr>
        <w:t xml:space="preserve">El </w:t>
      </w:r>
      <w:r w:rsidR="00067E76" w:rsidRPr="00974E99">
        <w:rPr>
          <w:rFonts w:asciiTheme="majorHAnsi" w:hAnsiTheme="majorHAnsi" w:cs="Arial"/>
          <w:color w:val="343434"/>
          <w:lang w:val="es-ES"/>
        </w:rPr>
        <w:t>Programa Nacional de Posgrados de Calidad (PNPC)</w:t>
      </w:r>
      <w:r w:rsidR="00067E76">
        <w:rPr>
          <w:rFonts w:asciiTheme="majorHAnsi" w:hAnsiTheme="majorHAnsi" w:cs="Arial"/>
          <w:color w:val="343434"/>
          <w:lang w:val="es-ES"/>
        </w:rPr>
        <w:t xml:space="preserve"> </w:t>
      </w:r>
      <w:r w:rsidR="00067E76" w:rsidRPr="00974E99">
        <w:rPr>
          <w:rFonts w:asciiTheme="majorHAnsi" w:hAnsiTheme="majorHAnsi" w:cs="Arial"/>
          <w:color w:val="343434"/>
          <w:lang w:val="es-ES"/>
        </w:rPr>
        <w:t>es un esfuerzo conjunto entre la Subsecretaría de Educación Superior de la Secretaría de Educación Pública y el Consejo Nacional de Ciencia y Tecnología, que acumula la experiencia adquirida en la evaluación del posgrado en México durante los últimos 24 años y toma en cuenta las buenas prácticas internacionales en la materia.</w:t>
      </w:r>
    </w:p>
    <w:p w14:paraId="6955F8FD" w14:textId="77777777" w:rsidR="00067E76" w:rsidRPr="00974E99" w:rsidRDefault="00067E76" w:rsidP="00067E76">
      <w:pPr>
        <w:widowControl w:val="0"/>
        <w:autoSpaceDE w:val="0"/>
        <w:autoSpaceDN w:val="0"/>
        <w:adjustRightInd w:val="0"/>
        <w:jc w:val="both"/>
        <w:rPr>
          <w:rFonts w:asciiTheme="majorHAnsi" w:hAnsiTheme="majorHAnsi" w:cs="Arial"/>
          <w:color w:val="343434"/>
          <w:lang w:val="es-ES"/>
        </w:rPr>
      </w:pPr>
    </w:p>
    <w:p w14:paraId="223DDE86" w14:textId="77777777" w:rsidR="00067E76" w:rsidRDefault="00067E76" w:rsidP="00067E76">
      <w:pPr>
        <w:widowControl w:val="0"/>
        <w:autoSpaceDE w:val="0"/>
        <w:autoSpaceDN w:val="0"/>
        <w:adjustRightInd w:val="0"/>
        <w:jc w:val="both"/>
        <w:rPr>
          <w:rFonts w:asciiTheme="majorHAnsi" w:hAnsiTheme="majorHAnsi" w:cs="Arial"/>
          <w:color w:val="343434"/>
          <w:lang w:val="es-ES"/>
        </w:rPr>
      </w:pPr>
      <w:r w:rsidRPr="00974E99">
        <w:rPr>
          <w:rFonts w:asciiTheme="majorHAnsi" w:hAnsiTheme="majorHAnsi" w:cs="Arial"/>
          <w:color w:val="343434"/>
          <w:lang w:val="es-ES"/>
        </w:rPr>
        <w:t xml:space="preserve">El PNPC tiene el propósito de reconocer la capacidad de formación de los programas de posgrado; la metodología es de carácter cualitativo y cuantitativo y valora el cumplimiento de estándares de pertinencia y calidad. </w:t>
      </w:r>
    </w:p>
    <w:p w14:paraId="3A8E81A3" w14:textId="77777777" w:rsidR="00067E76" w:rsidRPr="00974E99" w:rsidRDefault="00067E76" w:rsidP="00067E76">
      <w:pPr>
        <w:widowControl w:val="0"/>
        <w:autoSpaceDE w:val="0"/>
        <w:autoSpaceDN w:val="0"/>
        <w:adjustRightInd w:val="0"/>
        <w:jc w:val="both"/>
        <w:rPr>
          <w:rFonts w:asciiTheme="majorHAnsi" w:hAnsiTheme="majorHAnsi" w:cs="Arial"/>
          <w:color w:val="343434"/>
          <w:lang w:val="es-ES"/>
        </w:rPr>
      </w:pPr>
    </w:p>
    <w:p w14:paraId="08102495" w14:textId="5F2D5F2A" w:rsidR="00067E76" w:rsidRDefault="00774CAF" w:rsidP="00974E99">
      <w:pPr>
        <w:jc w:val="both"/>
        <w:rPr>
          <w:rFonts w:asciiTheme="majorHAnsi" w:hAnsiTheme="majorHAnsi" w:cs="Arial"/>
          <w:color w:val="343434"/>
          <w:lang w:val="es-ES"/>
        </w:rPr>
      </w:pPr>
      <w:r>
        <w:rPr>
          <w:rFonts w:asciiTheme="majorHAnsi" w:hAnsiTheme="majorHAnsi" w:cs="Arial"/>
          <w:color w:val="343434"/>
          <w:lang w:val="es-ES"/>
        </w:rPr>
        <w:t xml:space="preserve">Después de lo anterior, pasaremos al estudio del tema en cuestión que comprenderá la participación del sector privado </w:t>
      </w:r>
      <w:r w:rsidR="0006653B">
        <w:rPr>
          <w:rFonts w:asciiTheme="majorHAnsi" w:hAnsiTheme="majorHAnsi" w:cs="Arial"/>
          <w:color w:val="343434"/>
          <w:lang w:val="es-ES"/>
        </w:rPr>
        <w:t>del Estado de Chiapas; en el Programa Nacional de Posgrados del Calidad (PNPC) del Consejo Nacional de Ciencia y Tecnología</w:t>
      </w:r>
      <w:r w:rsidR="000474F2">
        <w:rPr>
          <w:rFonts w:asciiTheme="majorHAnsi" w:hAnsiTheme="majorHAnsi" w:cs="Arial"/>
          <w:color w:val="343434"/>
          <w:lang w:val="es-ES"/>
        </w:rPr>
        <w:t xml:space="preserve">. </w:t>
      </w:r>
    </w:p>
    <w:p w14:paraId="3B77B68D" w14:textId="77777777" w:rsidR="000474F2" w:rsidRDefault="000474F2" w:rsidP="00974E99">
      <w:pPr>
        <w:jc w:val="both"/>
        <w:rPr>
          <w:rFonts w:asciiTheme="majorHAnsi" w:hAnsiTheme="majorHAnsi"/>
          <w:b/>
        </w:rPr>
      </w:pPr>
    </w:p>
    <w:p w14:paraId="6E581DDA" w14:textId="77777777" w:rsidR="00067E76" w:rsidRDefault="00067E76" w:rsidP="00974E99">
      <w:pPr>
        <w:jc w:val="both"/>
        <w:rPr>
          <w:rFonts w:asciiTheme="majorHAnsi" w:hAnsiTheme="majorHAnsi"/>
          <w:b/>
        </w:rPr>
      </w:pPr>
    </w:p>
    <w:p w14:paraId="457E171A" w14:textId="77777777" w:rsidR="00297404" w:rsidRDefault="00297404" w:rsidP="00974E99">
      <w:pPr>
        <w:jc w:val="both"/>
        <w:rPr>
          <w:rFonts w:asciiTheme="majorHAnsi" w:hAnsiTheme="majorHAnsi"/>
          <w:b/>
        </w:rPr>
      </w:pPr>
    </w:p>
    <w:p w14:paraId="1149114C" w14:textId="77777777" w:rsidR="00297404" w:rsidRDefault="00297404" w:rsidP="00974E99">
      <w:pPr>
        <w:jc w:val="both"/>
        <w:rPr>
          <w:rFonts w:asciiTheme="majorHAnsi" w:hAnsiTheme="majorHAnsi"/>
          <w:b/>
        </w:rPr>
      </w:pPr>
    </w:p>
    <w:p w14:paraId="3B2943B6" w14:textId="77777777" w:rsidR="00297404" w:rsidRDefault="00297404" w:rsidP="00974E99">
      <w:pPr>
        <w:jc w:val="both"/>
        <w:rPr>
          <w:rFonts w:asciiTheme="majorHAnsi" w:hAnsiTheme="majorHAnsi"/>
          <w:b/>
        </w:rPr>
      </w:pPr>
    </w:p>
    <w:p w14:paraId="39177250" w14:textId="77777777" w:rsidR="00297404" w:rsidRDefault="00297404" w:rsidP="00974E99">
      <w:pPr>
        <w:jc w:val="both"/>
        <w:rPr>
          <w:rFonts w:asciiTheme="majorHAnsi" w:hAnsiTheme="majorHAnsi"/>
          <w:b/>
        </w:rPr>
      </w:pPr>
    </w:p>
    <w:p w14:paraId="53892EB1" w14:textId="77777777" w:rsidR="00297404" w:rsidRDefault="00297404" w:rsidP="00974E99">
      <w:pPr>
        <w:jc w:val="both"/>
        <w:rPr>
          <w:rFonts w:asciiTheme="majorHAnsi" w:hAnsiTheme="majorHAnsi"/>
          <w:b/>
        </w:rPr>
      </w:pPr>
    </w:p>
    <w:p w14:paraId="50D12F04" w14:textId="77777777" w:rsidR="00297404" w:rsidRDefault="00297404" w:rsidP="00974E99">
      <w:pPr>
        <w:jc w:val="both"/>
        <w:rPr>
          <w:rFonts w:asciiTheme="majorHAnsi" w:hAnsiTheme="majorHAnsi"/>
          <w:b/>
        </w:rPr>
      </w:pPr>
    </w:p>
    <w:p w14:paraId="040589D1" w14:textId="77777777" w:rsidR="00297404" w:rsidRDefault="00297404" w:rsidP="00974E99">
      <w:pPr>
        <w:jc w:val="both"/>
        <w:rPr>
          <w:rFonts w:asciiTheme="majorHAnsi" w:hAnsiTheme="majorHAnsi"/>
          <w:b/>
        </w:rPr>
      </w:pPr>
    </w:p>
    <w:p w14:paraId="6384D6D6" w14:textId="77777777" w:rsidR="000661B8" w:rsidRDefault="000661B8" w:rsidP="00974E99">
      <w:pPr>
        <w:widowControl w:val="0"/>
        <w:autoSpaceDE w:val="0"/>
        <w:autoSpaceDN w:val="0"/>
        <w:adjustRightInd w:val="0"/>
        <w:jc w:val="both"/>
        <w:rPr>
          <w:rFonts w:asciiTheme="majorHAnsi" w:hAnsiTheme="majorHAnsi" w:cs="Arial"/>
          <w:color w:val="343434"/>
          <w:lang w:val="es-ES"/>
        </w:rPr>
      </w:pPr>
    </w:p>
    <w:p w14:paraId="7A32CD9E" w14:textId="77777777" w:rsidR="00145C42" w:rsidRPr="00145C42" w:rsidRDefault="00297404" w:rsidP="00485D7A">
      <w:pPr>
        <w:widowControl w:val="0"/>
        <w:autoSpaceDE w:val="0"/>
        <w:autoSpaceDN w:val="0"/>
        <w:adjustRightInd w:val="0"/>
        <w:jc w:val="both"/>
        <w:rPr>
          <w:rFonts w:asciiTheme="majorHAnsi" w:hAnsiTheme="majorHAnsi" w:cs="Arial"/>
          <w:b/>
          <w:color w:val="343434"/>
          <w:lang w:val="es-ES"/>
        </w:rPr>
      </w:pPr>
      <w:r>
        <w:rPr>
          <w:rFonts w:asciiTheme="majorHAnsi" w:hAnsiTheme="majorHAnsi" w:cs="Arial"/>
          <w:b/>
          <w:color w:val="343434"/>
          <w:lang w:val="es-ES"/>
        </w:rPr>
        <w:t xml:space="preserve">1.2 </w:t>
      </w:r>
      <w:r w:rsidR="00145C42" w:rsidRPr="00145C42">
        <w:rPr>
          <w:rFonts w:asciiTheme="majorHAnsi" w:hAnsiTheme="majorHAnsi" w:cs="Arial"/>
          <w:b/>
          <w:color w:val="343434"/>
          <w:lang w:val="es-ES"/>
        </w:rPr>
        <w:t>Justificación</w:t>
      </w:r>
    </w:p>
    <w:p w14:paraId="0A072C99" w14:textId="77777777" w:rsidR="00145C42" w:rsidRDefault="00145C42" w:rsidP="00485D7A">
      <w:pPr>
        <w:widowControl w:val="0"/>
        <w:autoSpaceDE w:val="0"/>
        <w:autoSpaceDN w:val="0"/>
        <w:adjustRightInd w:val="0"/>
        <w:jc w:val="both"/>
        <w:rPr>
          <w:rFonts w:asciiTheme="majorHAnsi" w:hAnsiTheme="majorHAnsi" w:cs="Arial"/>
          <w:color w:val="343434"/>
          <w:lang w:val="es-ES"/>
        </w:rPr>
      </w:pPr>
    </w:p>
    <w:p w14:paraId="5046A958" w14:textId="77777777" w:rsidR="00145C42" w:rsidRDefault="00145C42" w:rsidP="00145C42">
      <w:pPr>
        <w:jc w:val="both"/>
        <w:rPr>
          <w:rFonts w:ascii="Arial" w:hAnsi="Arial" w:cs="Arial"/>
          <w:color w:val="343434"/>
          <w:sz w:val="26"/>
          <w:szCs w:val="26"/>
          <w:lang w:val="es-ES"/>
        </w:rPr>
      </w:pPr>
      <w:r w:rsidRPr="00145C42">
        <w:rPr>
          <w:rFonts w:asciiTheme="majorHAnsi" w:hAnsiTheme="majorHAnsi" w:cs="Arial"/>
          <w:color w:val="343434"/>
          <w:lang w:val="es-ES"/>
        </w:rPr>
        <w:t>El Programa Nacional de Posgrados de Calidad cuenta actualmente con 1,931 programas en su Padrón que corresponde al 23% de la oferta nacional. En particular, para el caso del doctorado el PNPC tiene una participación del 54% con respecto a la oferta nacional, destacando las ciencias básicas en las que alcanza el 87%.</w:t>
      </w:r>
      <w:r>
        <w:rPr>
          <w:rFonts w:ascii="Arial" w:hAnsi="Arial" w:cs="Arial"/>
          <w:color w:val="343434"/>
          <w:sz w:val="26"/>
          <w:szCs w:val="26"/>
          <w:lang w:val="es-ES"/>
        </w:rPr>
        <w:t xml:space="preserve"> </w:t>
      </w:r>
    </w:p>
    <w:p w14:paraId="41DB84E9" w14:textId="77777777" w:rsidR="00297404" w:rsidRDefault="00297404" w:rsidP="00145C42">
      <w:pPr>
        <w:jc w:val="both"/>
        <w:rPr>
          <w:rFonts w:asciiTheme="majorHAnsi" w:hAnsiTheme="majorHAnsi" w:cs="Arial"/>
          <w:color w:val="343434"/>
          <w:lang w:val="es-ES"/>
        </w:rPr>
      </w:pPr>
    </w:p>
    <w:p w14:paraId="1D86C6B9" w14:textId="77777777" w:rsidR="00145C42" w:rsidRDefault="000661B8" w:rsidP="00145C42">
      <w:pPr>
        <w:jc w:val="both"/>
        <w:rPr>
          <w:rFonts w:asciiTheme="majorHAnsi" w:hAnsiTheme="majorHAnsi" w:cs="Arial"/>
          <w:color w:val="343434"/>
          <w:lang w:val="es-ES"/>
        </w:rPr>
      </w:pPr>
      <w:r>
        <w:rPr>
          <w:rFonts w:asciiTheme="majorHAnsi" w:hAnsiTheme="majorHAnsi" w:cs="Arial"/>
          <w:color w:val="343434"/>
          <w:lang w:val="es-ES"/>
        </w:rPr>
        <w:t xml:space="preserve">En Chiapas hasta Diciembre de 2015, existen 29 posgrados inscritos en el PNPC a cargo de  IES y CI del sector público. No se presentan posgrados en el Estado de Instituciones privadas en el Estado de Chiapas, mientras que a nivel nacional representan el </w:t>
      </w:r>
      <w:r w:rsidR="00145C42">
        <w:rPr>
          <w:rFonts w:asciiTheme="majorHAnsi" w:hAnsiTheme="majorHAnsi" w:cs="Arial"/>
          <w:color w:val="343434"/>
          <w:lang w:val="es-ES"/>
        </w:rPr>
        <w:t>6</w:t>
      </w:r>
      <w:r>
        <w:rPr>
          <w:rFonts w:asciiTheme="majorHAnsi" w:hAnsiTheme="majorHAnsi" w:cs="Arial"/>
          <w:color w:val="343434"/>
          <w:lang w:val="es-ES"/>
        </w:rPr>
        <w:t xml:space="preserve">% del total del padrón. </w:t>
      </w:r>
    </w:p>
    <w:p w14:paraId="56826625" w14:textId="77777777" w:rsidR="00145C42" w:rsidRDefault="00145C42" w:rsidP="00145C42">
      <w:pPr>
        <w:jc w:val="both"/>
        <w:rPr>
          <w:rFonts w:asciiTheme="majorHAnsi" w:hAnsiTheme="majorHAnsi" w:cs="Arial"/>
          <w:color w:val="343434"/>
          <w:lang w:val="es-ES"/>
        </w:rPr>
      </w:pPr>
    </w:p>
    <w:p w14:paraId="63958975" w14:textId="77777777" w:rsidR="00297404" w:rsidRPr="00297404" w:rsidRDefault="00297404" w:rsidP="00145C42">
      <w:pPr>
        <w:jc w:val="both"/>
        <w:rPr>
          <w:rFonts w:asciiTheme="majorHAnsi" w:hAnsiTheme="majorHAnsi"/>
        </w:rPr>
      </w:pPr>
      <w:r w:rsidRPr="00297404">
        <w:rPr>
          <w:rFonts w:asciiTheme="majorHAnsi" w:hAnsiTheme="majorHAnsi"/>
        </w:rPr>
        <w:t xml:space="preserve">En el Estado contamos con 73 Instituciones de Educación Superior del sector privado y ninguna se encuentra inscrita en el Programa Nacional de Posgrados de Calidad. </w:t>
      </w:r>
    </w:p>
    <w:p w14:paraId="7AC73C8B" w14:textId="77777777" w:rsidR="00297404" w:rsidRDefault="00297404" w:rsidP="00145C42">
      <w:pPr>
        <w:jc w:val="both"/>
        <w:rPr>
          <w:rFonts w:asciiTheme="majorHAnsi" w:hAnsiTheme="majorHAnsi"/>
          <w:b/>
        </w:rPr>
      </w:pPr>
    </w:p>
    <w:p w14:paraId="486AA80B" w14:textId="77777777" w:rsidR="00297404" w:rsidRDefault="00297404" w:rsidP="00145C42">
      <w:pPr>
        <w:jc w:val="both"/>
        <w:rPr>
          <w:rFonts w:asciiTheme="majorHAnsi" w:hAnsiTheme="majorHAnsi"/>
          <w:b/>
        </w:rPr>
      </w:pPr>
    </w:p>
    <w:p w14:paraId="3EBD781A" w14:textId="77777777" w:rsidR="00297404" w:rsidRDefault="00297404" w:rsidP="00145C42">
      <w:pPr>
        <w:jc w:val="both"/>
        <w:rPr>
          <w:rFonts w:asciiTheme="majorHAnsi" w:hAnsiTheme="majorHAnsi"/>
          <w:b/>
        </w:rPr>
      </w:pPr>
    </w:p>
    <w:p w14:paraId="05B54994" w14:textId="77777777" w:rsidR="00297404" w:rsidRDefault="00297404" w:rsidP="00145C42">
      <w:pPr>
        <w:jc w:val="both"/>
        <w:rPr>
          <w:rFonts w:asciiTheme="majorHAnsi" w:hAnsiTheme="majorHAnsi"/>
          <w:b/>
        </w:rPr>
      </w:pPr>
    </w:p>
    <w:p w14:paraId="16D454DC" w14:textId="77777777" w:rsidR="00297404" w:rsidRDefault="00297404" w:rsidP="00145C42">
      <w:pPr>
        <w:jc w:val="both"/>
        <w:rPr>
          <w:rFonts w:asciiTheme="majorHAnsi" w:hAnsiTheme="majorHAnsi"/>
          <w:b/>
        </w:rPr>
      </w:pPr>
    </w:p>
    <w:p w14:paraId="6AC84832" w14:textId="77777777" w:rsidR="00297404" w:rsidRDefault="00297404" w:rsidP="00145C42">
      <w:pPr>
        <w:jc w:val="both"/>
        <w:rPr>
          <w:rFonts w:asciiTheme="majorHAnsi" w:hAnsiTheme="majorHAnsi"/>
          <w:b/>
        </w:rPr>
      </w:pPr>
    </w:p>
    <w:p w14:paraId="2086A2EC" w14:textId="77777777" w:rsidR="00297404" w:rsidRDefault="00297404" w:rsidP="00145C42">
      <w:pPr>
        <w:jc w:val="both"/>
        <w:rPr>
          <w:rFonts w:asciiTheme="majorHAnsi" w:hAnsiTheme="majorHAnsi"/>
          <w:b/>
        </w:rPr>
      </w:pPr>
    </w:p>
    <w:p w14:paraId="6824FBD8" w14:textId="77777777" w:rsidR="00297404" w:rsidRDefault="00297404" w:rsidP="00145C42">
      <w:pPr>
        <w:jc w:val="both"/>
        <w:rPr>
          <w:rFonts w:asciiTheme="majorHAnsi" w:hAnsiTheme="majorHAnsi"/>
          <w:b/>
        </w:rPr>
      </w:pPr>
    </w:p>
    <w:p w14:paraId="6DDE6B94" w14:textId="77777777" w:rsidR="00297404" w:rsidRDefault="00297404" w:rsidP="00145C42">
      <w:pPr>
        <w:jc w:val="both"/>
        <w:rPr>
          <w:rFonts w:asciiTheme="majorHAnsi" w:hAnsiTheme="majorHAnsi"/>
          <w:b/>
        </w:rPr>
      </w:pPr>
    </w:p>
    <w:p w14:paraId="08D1EC01" w14:textId="77777777" w:rsidR="00297404" w:rsidRDefault="00297404" w:rsidP="00145C42">
      <w:pPr>
        <w:jc w:val="both"/>
        <w:rPr>
          <w:rFonts w:asciiTheme="majorHAnsi" w:hAnsiTheme="majorHAnsi"/>
          <w:b/>
        </w:rPr>
      </w:pPr>
    </w:p>
    <w:p w14:paraId="785790BE" w14:textId="77777777" w:rsidR="00297404" w:rsidRDefault="00297404" w:rsidP="00145C42">
      <w:pPr>
        <w:jc w:val="both"/>
        <w:rPr>
          <w:rFonts w:asciiTheme="majorHAnsi" w:hAnsiTheme="majorHAnsi"/>
          <w:b/>
        </w:rPr>
      </w:pPr>
    </w:p>
    <w:p w14:paraId="5258B392" w14:textId="77777777" w:rsidR="00297404" w:rsidRDefault="00297404" w:rsidP="00145C42">
      <w:pPr>
        <w:jc w:val="both"/>
        <w:rPr>
          <w:rFonts w:asciiTheme="majorHAnsi" w:hAnsiTheme="majorHAnsi"/>
          <w:b/>
        </w:rPr>
      </w:pPr>
    </w:p>
    <w:p w14:paraId="2FEDCD45" w14:textId="77777777" w:rsidR="00297404" w:rsidRDefault="00297404" w:rsidP="00145C42">
      <w:pPr>
        <w:jc w:val="both"/>
        <w:rPr>
          <w:rFonts w:asciiTheme="majorHAnsi" w:hAnsiTheme="majorHAnsi"/>
          <w:b/>
        </w:rPr>
      </w:pPr>
    </w:p>
    <w:p w14:paraId="50E892C0" w14:textId="77777777" w:rsidR="00297404" w:rsidRDefault="00297404" w:rsidP="00145C42">
      <w:pPr>
        <w:jc w:val="both"/>
        <w:rPr>
          <w:rFonts w:asciiTheme="majorHAnsi" w:hAnsiTheme="majorHAnsi"/>
          <w:b/>
        </w:rPr>
      </w:pPr>
    </w:p>
    <w:p w14:paraId="0552C2EB" w14:textId="77777777" w:rsidR="00297404" w:rsidRDefault="00297404" w:rsidP="00145C42">
      <w:pPr>
        <w:jc w:val="both"/>
        <w:rPr>
          <w:rFonts w:asciiTheme="majorHAnsi" w:hAnsiTheme="majorHAnsi"/>
          <w:b/>
        </w:rPr>
      </w:pPr>
    </w:p>
    <w:p w14:paraId="530C6BD0" w14:textId="77777777" w:rsidR="00297404" w:rsidRDefault="00297404" w:rsidP="00145C42">
      <w:pPr>
        <w:jc w:val="both"/>
        <w:rPr>
          <w:rFonts w:asciiTheme="majorHAnsi" w:hAnsiTheme="majorHAnsi"/>
          <w:b/>
        </w:rPr>
      </w:pPr>
    </w:p>
    <w:p w14:paraId="1E90FE7B" w14:textId="77777777" w:rsidR="00297404" w:rsidRDefault="00297404" w:rsidP="00145C42">
      <w:pPr>
        <w:jc w:val="both"/>
        <w:rPr>
          <w:rFonts w:asciiTheme="majorHAnsi" w:hAnsiTheme="majorHAnsi"/>
          <w:b/>
        </w:rPr>
      </w:pPr>
    </w:p>
    <w:p w14:paraId="3B7F6816" w14:textId="77777777" w:rsidR="00297404" w:rsidRDefault="00297404" w:rsidP="00145C42">
      <w:pPr>
        <w:jc w:val="both"/>
        <w:rPr>
          <w:rFonts w:asciiTheme="majorHAnsi" w:hAnsiTheme="majorHAnsi"/>
          <w:b/>
        </w:rPr>
      </w:pPr>
    </w:p>
    <w:p w14:paraId="21C8DEB3" w14:textId="77777777" w:rsidR="00297404" w:rsidRDefault="00297404" w:rsidP="00145C42">
      <w:pPr>
        <w:jc w:val="both"/>
        <w:rPr>
          <w:rFonts w:asciiTheme="majorHAnsi" w:hAnsiTheme="majorHAnsi"/>
          <w:b/>
        </w:rPr>
      </w:pPr>
    </w:p>
    <w:p w14:paraId="3214302D" w14:textId="77777777" w:rsidR="00297404" w:rsidRDefault="00297404" w:rsidP="00145C42">
      <w:pPr>
        <w:jc w:val="both"/>
        <w:rPr>
          <w:rFonts w:asciiTheme="majorHAnsi" w:hAnsiTheme="majorHAnsi"/>
          <w:b/>
        </w:rPr>
      </w:pPr>
    </w:p>
    <w:p w14:paraId="4B88FC33" w14:textId="77777777" w:rsidR="00297404" w:rsidRDefault="00297404" w:rsidP="00145C42">
      <w:pPr>
        <w:jc w:val="both"/>
        <w:rPr>
          <w:rFonts w:asciiTheme="majorHAnsi" w:hAnsiTheme="majorHAnsi"/>
          <w:b/>
        </w:rPr>
      </w:pPr>
    </w:p>
    <w:p w14:paraId="613FFFCD" w14:textId="77777777" w:rsidR="00297404" w:rsidRDefault="00297404" w:rsidP="00145C42">
      <w:pPr>
        <w:jc w:val="both"/>
        <w:rPr>
          <w:rFonts w:asciiTheme="majorHAnsi" w:hAnsiTheme="majorHAnsi"/>
          <w:b/>
        </w:rPr>
      </w:pPr>
    </w:p>
    <w:p w14:paraId="6F453C0D" w14:textId="77777777" w:rsidR="00297404" w:rsidRDefault="00297404" w:rsidP="00145C42">
      <w:pPr>
        <w:jc w:val="both"/>
        <w:rPr>
          <w:rFonts w:asciiTheme="majorHAnsi" w:hAnsiTheme="majorHAnsi"/>
          <w:b/>
        </w:rPr>
      </w:pPr>
    </w:p>
    <w:p w14:paraId="4E1DC418" w14:textId="77777777" w:rsidR="00297404" w:rsidRDefault="00297404" w:rsidP="00145C42">
      <w:pPr>
        <w:jc w:val="both"/>
        <w:rPr>
          <w:rFonts w:asciiTheme="majorHAnsi" w:hAnsiTheme="majorHAnsi"/>
          <w:b/>
        </w:rPr>
      </w:pPr>
    </w:p>
    <w:p w14:paraId="66F8B2D8" w14:textId="77777777" w:rsidR="00297404" w:rsidRDefault="00297404" w:rsidP="00145C42">
      <w:pPr>
        <w:jc w:val="both"/>
        <w:rPr>
          <w:rFonts w:asciiTheme="majorHAnsi" w:hAnsiTheme="majorHAnsi"/>
          <w:b/>
        </w:rPr>
      </w:pPr>
    </w:p>
    <w:p w14:paraId="6DF1F869" w14:textId="77777777" w:rsidR="00297404" w:rsidRDefault="00297404" w:rsidP="00145C42">
      <w:pPr>
        <w:jc w:val="both"/>
        <w:rPr>
          <w:rFonts w:asciiTheme="majorHAnsi" w:hAnsiTheme="majorHAnsi"/>
          <w:b/>
        </w:rPr>
      </w:pPr>
    </w:p>
    <w:p w14:paraId="76D3BC38" w14:textId="77777777" w:rsidR="00297404" w:rsidRDefault="00297404" w:rsidP="00145C42">
      <w:pPr>
        <w:jc w:val="both"/>
        <w:rPr>
          <w:rFonts w:asciiTheme="majorHAnsi" w:hAnsiTheme="majorHAnsi"/>
          <w:b/>
        </w:rPr>
      </w:pPr>
    </w:p>
    <w:p w14:paraId="33E895B9" w14:textId="77777777" w:rsidR="00297404" w:rsidRDefault="00297404" w:rsidP="00145C42">
      <w:pPr>
        <w:jc w:val="both"/>
        <w:rPr>
          <w:rFonts w:asciiTheme="majorHAnsi" w:hAnsiTheme="majorHAnsi"/>
          <w:b/>
        </w:rPr>
      </w:pPr>
    </w:p>
    <w:p w14:paraId="7CC4AAE7" w14:textId="77777777" w:rsidR="00297404" w:rsidRDefault="00297404" w:rsidP="00145C42">
      <w:pPr>
        <w:jc w:val="both"/>
        <w:rPr>
          <w:rFonts w:asciiTheme="majorHAnsi" w:hAnsiTheme="majorHAnsi"/>
          <w:b/>
        </w:rPr>
      </w:pPr>
    </w:p>
    <w:p w14:paraId="20357D7B" w14:textId="77777777" w:rsidR="00145C42" w:rsidRPr="007126B2" w:rsidRDefault="00297404" w:rsidP="00145C42">
      <w:pPr>
        <w:jc w:val="both"/>
        <w:rPr>
          <w:rFonts w:asciiTheme="majorHAnsi" w:hAnsiTheme="majorHAnsi"/>
          <w:b/>
        </w:rPr>
      </w:pPr>
      <w:r>
        <w:rPr>
          <w:rFonts w:asciiTheme="majorHAnsi" w:hAnsiTheme="majorHAnsi"/>
          <w:b/>
        </w:rPr>
        <w:t xml:space="preserve">2. </w:t>
      </w:r>
      <w:r w:rsidR="00145C42" w:rsidRPr="007126B2">
        <w:rPr>
          <w:rFonts w:asciiTheme="majorHAnsi" w:hAnsiTheme="majorHAnsi"/>
          <w:b/>
        </w:rPr>
        <w:t xml:space="preserve">El problema de investigación </w:t>
      </w:r>
    </w:p>
    <w:p w14:paraId="3F1B9187" w14:textId="77777777" w:rsidR="00145C42" w:rsidRPr="00974E99" w:rsidRDefault="00145C42" w:rsidP="00145C42">
      <w:pPr>
        <w:jc w:val="both"/>
        <w:rPr>
          <w:rFonts w:asciiTheme="majorHAnsi" w:hAnsiTheme="majorHAnsi"/>
        </w:rPr>
      </w:pPr>
    </w:p>
    <w:p w14:paraId="1FAACA93" w14:textId="77777777" w:rsidR="00145C42" w:rsidRPr="005441A3" w:rsidRDefault="00145C42" w:rsidP="00145C42">
      <w:pPr>
        <w:widowControl w:val="0"/>
        <w:autoSpaceDE w:val="0"/>
        <w:autoSpaceDN w:val="0"/>
        <w:adjustRightInd w:val="0"/>
        <w:jc w:val="both"/>
        <w:rPr>
          <w:rFonts w:asciiTheme="majorHAnsi" w:hAnsiTheme="majorHAnsi" w:cs="Arial"/>
          <w:color w:val="343434"/>
          <w:lang w:val="es-ES"/>
        </w:rPr>
      </w:pPr>
      <w:r w:rsidRPr="005441A3">
        <w:rPr>
          <w:rFonts w:asciiTheme="majorHAnsi" w:hAnsiTheme="majorHAnsi" w:cs="Arial"/>
          <w:color w:val="343434"/>
          <w:lang w:val="es-ES"/>
        </w:rPr>
        <w:t xml:space="preserve">Nula inscripción de los posgrados privados del Estado de Chiapas </w:t>
      </w:r>
      <w:r w:rsidR="00297404">
        <w:rPr>
          <w:rFonts w:asciiTheme="majorHAnsi" w:hAnsiTheme="majorHAnsi" w:cs="Arial"/>
          <w:color w:val="343434"/>
          <w:lang w:val="es-ES"/>
        </w:rPr>
        <w:t xml:space="preserve">al </w:t>
      </w:r>
      <w:r w:rsidRPr="005441A3">
        <w:rPr>
          <w:rFonts w:asciiTheme="majorHAnsi" w:hAnsiTheme="majorHAnsi" w:cs="Arial"/>
          <w:color w:val="343434"/>
          <w:lang w:val="es-ES"/>
        </w:rPr>
        <w:t xml:space="preserve">Programa Nacional </w:t>
      </w:r>
      <w:r w:rsidR="00297404">
        <w:rPr>
          <w:rFonts w:asciiTheme="majorHAnsi" w:hAnsiTheme="majorHAnsi" w:cs="Arial"/>
          <w:color w:val="343434"/>
          <w:lang w:val="es-ES"/>
        </w:rPr>
        <w:t xml:space="preserve">de Posgrados de Calidad (PNPC) que coordina el Consejo Nacional de Ciencia y Tecnología. </w:t>
      </w:r>
    </w:p>
    <w:p w14:paraId="762A3DC5" w14:textId="77777777" w:rsidR="00A44C64" w:rsidRDefault="00A44C64" w:rsidP="00485D7A">
      <w:pPr>
        <w:widowControl w:val="0"/>
        <w:autoSpaceDE w:val="0"/>
        <w:autoSpaceDN w:val="0"/>
        <w:adjustRightInd w:val="0"/>
        <w:jc w:val="both"/>
        <w:rPr>
          <w:rFonts w:asciiTheme="majorHAnsi" w:hAnsiTheme="majorHAnsi" w:cs="Arial"/>
          <w:color w:val="343434"/>
          <w:lang w:val="es-ES"/>
        </w:rPr>
      </w:pPr>
    </w:p>
    <w:p w14:paraId="4D909CA3" w14:textId="77777777" w:rsidR="00A44C64" w:rsidRDefault="00297404" w:rsidP="00974E99">
      <w:pPr>
        <w:jc w:val="both"/>
        <w:rPr>
          <w:rFonts w:asciiTheme="majorHAnsi" w:hAnsiTheme="majorHAnsi" w:cs="Arial"/>
          <w:b/>
          <w:color w:val="343434"/>
          <w:lang w:val="es-ES"/>
        </w:rPr>
      </w:pPr>
      <w:r>
        <w:rPr>
          <w:rFonts w:asciiTheme="majorHAnsi" w:hAnsiTheme="majorHAnsi" w:cs="Arial"/>
          <w:b/>
          <w:color w:val="343434"/>
          <w:lang w:val="es-ES"/>
        </w:rPr>
        <w:t xml:space="preserve">2.1 </w:t>
      </w:r>
      <w:r w:rsidR="00A44C64" w:rsidRPr="00A44C64">
        <w:rPr>
          <w:rFonts w:asciiTheme="majorHAnsi" w:hAnsiTheme="majorHAnsi" w:cs="Arial"/>
          <w:b/>
          <w:color w:val="343434"/>
          <w:lang w:val="es-ES"/>
        </w:rPr>
        <w:t xml:space="preserve">Objetivo general de la Investigación </w:t>
      </w:r>
    </w:p>
    <w:p w14:paraId="3FD5EC9C" w14:textId="77777777" w:rsidR="0006653B" w:rsidRDefault="0006653B" w:rsidP="00974E99">
      <w:pPr>
        <w:jc w:val="both"/>
        <w:rPr>
          <w:rFonts w:asciiTheme="majorHAnsi" w:hAnsiTheme="majorHAnsi" w:cs="Arial"/>
          <w:b/>
          <w:color w:val="343434"/>
          <w:lang w:val="es-ES"/>
        </w:rPr>
      </w:pPr>
    </w:p>
    <w:p w14:paraId="0CE2FCE2" w14:textId="77777777" w:rsidR="0006653B" w:rsidRPr="0006653B" w:rsidRDefault="0006653B" w:rsidP="0006653B">
      <w:pPr>
        <w:widowControl w:val="0"/>
        <w:autoSpaceDE w:val="0"/>
        <w:autoSpaceDN w:val="0"/>
        <w:adjustRightInd w:val="0"/>
        <w:jc w:val="both"/>
        <w:rPr>
          <w:rFonts w:asciiTheme="majorHAnsi" w:hAnsiTheme="majorHAnsi" w:cs="Arial"/>
          <w:color w:val="343434"/>
          <w:lang w:val="es-ES"/>
        </w:rPr>
      </w:pPr>
      <w:r w:rsidRPr="0006653B">
        <w:rPr>
          <w:rFonts w:asciiTheme="majorHAnsi" w:hAnsiTheme="majorHAnsi" w:cs="Arial"/>
          <w:color w:val="343434"/>
          <w:lang w:val="es-ES"/>
        </w:rPr>
        <w:t xml:space="preserve">La presente investigación pretende identificar las causas y efectos de la nula participación privados del Estado de Chiapas en el Programa Nacional de Posgrados de Calidad (PNPC). </w:t>
      </w:r>
      <w:r w:rsidR="00297404">
        <w:rPr>
          <w:rFonts w:asciiTheme="majorHAnsi" w:hAnsiTheme="majorHAnsi" w:cs="Arial"/>
          <w:color w:val="343434"/>
          <w:lang w:val="es-ES"/>
        </w:rPr>
        <w:t xml:space="preserve">Se busca </w:t>
      </w:r>
      <w:r w:rsidR="00485D7A">
        <w:rPr>
          <w:rFonts w:asciiTheme="majorHAnsi" w:hAnsiTheme="majorHAnsi" w:cs="Arial"/>
          <w:color w:val="343434"/>
          <w:lang w:val="es-ES"/>
        </w:rPr>
        <w:t xml:space="preserve">mostrar un comparativo entre lo que sucede en el Estado de Chiapas contra el total Nacional dentro del rubro en cuestión. </w:t>
      </w:r>
    </w:p>
    <w:p w14:paraId="7B0C2644" w14:textId="77777777" w:rsidR="00A44C64" w:rsidRDefault="00A44C64" w:rsidP="00974E99">
      <w:pPr>
        <w:jc w:val="both"/>
        <w:rPr>
          <w:rFonts w:asciiTheme="majorHAnsi" w:hAnsiTheme="majorHAnsi" w:cs="Arial"/>
          <w:b/>
          <w:color w:val="343434"/>
          <w:lang w:val="es-ES"/>
        </w:rPr>
      </w:pPr>
    </w:p>
    <w:p w14:paraId="1C24F970" w14:textId="77777777" w:rsidR="00297404" w:rsidRDefault="00297404" w:rsidP="00974E99">
      <w:pPr>
        <w:jc w:val="both"/>
        <w:rPr>
          <w:rFonts w:asciiTheme="majorHAnsi" w:hAnsiTheme="majorHAnsi" w:cs="Arial"/>
          <w:b/>
          <w:color w:val="343434"/>
          <w:lang w:val="es-ES"/>
        </w:rPr>
      </w:pPr>
    </w:p>
    <w:p w14:paraId="5182058B" w14:textId="77777777" w:rsidR="00297404" w:rsidRDefault="00297404" w:rsidP="00974E99">
      <w:pPr>
        <w:jc w:val="both"/>
        <w:rPr>
          <w:rFonts w:asciiTheme="majorHAnsi" w:hAnsiTheme="majorHAnsi" w:cs="Arial"/>
          <w:b/>
          <w:color w:val="343434"/>
          <w:lang w:val="es-ES"/>
        </w:rPr>
      </w:pPr>
    </w:p>
    <w:p w14:paraId="041B86C2" w14:textId="77777777" w:rsidR="00297404" w:rsidRDefault="00297404" w:rsidP="00974E99">
      <w:pPr>
        <w:jc w:val="both"/>
        <w:rPr>
          <w:rFonts w:asciiTheme="majorHAnsi" w:hAnsiTheme="majorHAnsi" w:cs="Arial"/>
          <w:b/>
          <w:color w:val="343434"/>
          <w:lang w:val="es-ES"/>
        </w:rPr>
      </w:pPr>
    </w:p>
    <w:p w14:paraId="2F0D6B1D" w14:textId="77777777" w:rsidR="00297404" w:rsidRDefault="00297404" w:rsidP="00974E99">
      <w:pPr>
        <w:jc w:val="both"/>
        <w:rPr>
          <w:rFonts w:asciiTheme="majorHAnsi" w:hAnsiTheme="majorHAnsi" w:cs="Arial"/>
          <w:b/>
          <w:color w:val="343434"/>
          <w:lang w:val="es-ES"/>
        </w:rPr>
      </w:pPr>
    </w:p>
    <w:p w14:paraId="30D2F893" w14:textId="77777777" w:rsidR="00297404" w:rsidRDefault="00297404" w:rsidP="00974E99">
      <w:pPr>
        <w:jc w:val="both"/>
        <w:rPr>
          <w:rFonts w:asciiTheme="majorHAnsi" w:hAnsiTheme="majorHAnsi" w:cs="Arial"/>
          <w:b/>
          <w:color w:val="343434"/>
          <w:lang w:val="es-ES"/>
        </w:rPr>
      </w:pPr>
    </w:p>
    <w:p w14:paraId="2896EC5B" w14:textId="77777777" w:rsidR="00297404" w:rsidRDefault="00297404" w:rsidP="00974E99">
      <w:pPr>
        <w:jc w:val="both"/>
        <w:rPr>
          <w:rFonts w:asciiTheme="majorHAnsi" w:hAnsiTheme="majorHAnsi" w:cs="Arial"/>
          <w:b/>
          <w:color w:val="343434"/>
          <w:lang w:val="es-ES"/>
        </w:rPr>
      </w:pPr>
    </w:p>
    <w:p w14:paraId="40F62771" w14:textId="77777777" w:rsidR="00297404" w:rsidRDefault="00297404" w:rsidP="00974E99">
      <w:pPr>
        <w:jc w:val="both"/>
        <w:rPr>
          <w:rFonts w:asciiTheme="majorHAnsi" w:hAnsiTheme="majorHAnsi" w:cs="Arial"/>
          <w:b/>
          <w:color w:val="343434"/>
          <w:lang w:val="es-ES"/>
        </w:rPr>
      </w:pPr>
    </w:p>
    <w:p w14:paraId="3E53DF5C" w14:textId="77777777" w:rsidR="00297404" w:rsidRDefault="00297404" w:rsidP="00974E99">
      <w:pPr>
        <w:jc w:val="both"/>
        <w:rPr>
          <w:rFonts w:asciiTheme="majorHAnsi" w:hAnsiTheme="majorHAnsi" w:cs="Arial"/>
          <w:b/>
          <w:color w:val="343434"/>
          <w:lang w:val="es-ES"/>
        </w:rPr>
      </w:pPr>
    </w:p>
    <w:p w14:paraId="32ACA6F0" w14:textId="77777777" w:rsidR="00297404" w:rsidRDefault="00297404" w:rsidP="00974E99">
      <w:pPr>
        <w:jc w:val="both"/>
        <w:rPr>
          <w:rFonts w:asciiTheme="majorHAnsi" w:hAnsiTheme="majorHAnsi" w:cs="Arial"/>
          <w:b/>
          <w:color w:val="343434"/>
          <w:lang w:val="es-ES"/>
        </w:rPr>
      </w:pPr>
    </w:p>
    <w:p w14:paraId="248D08DA" w14:textId="77777777" w:rsidR="00297404" w:rsidRDefault="00297404" w:rsidP="00974E99">
      <w:pPr>
        <w:jc w:val="both"/>
        <w:rPr>
          <w:rFonts w:asciiTheme="majorHAnsi" w:hAnsiTheme="majorHAnsi" w:cs="Arial"/>
          <w:b/>
          <w:color w:val="343434"/>
          <w:lang w:val="es-ES"/>
        </w:rPr>
      </w:pPr>
    </w:p>
    <w:p w14:paraId="5199477F" w14:textId="77777777" w:rsidR="00297404" w:rsidRDefault="00297404" w:rsidP="00974E99">
      <w:pPr>
        <w:jc w:val="both"/>
        <w:rPr>
          <w:rFonts w:asciiTheme="majorHAnsi" w:hAnsiTheme="majorHAnsi" w:cs="Arial"/>
          <w:b/>
          <w:color w:val="343434"/>
          <w:lang w:val="es-ES"/>
        </w:rPr>
      </w:pPr>
    </w:p>
    <w:p w14:paraId="0058A4BD" w14:textId="77777777" w:rsidR="00297404" w:rsidRDefault="00297404" w:rsidP="00974E99">
      <w:pPr>
        <w:jc w:val="both"/>
        <w:rPr>
          <w:rFonts w:asciiTheme="majorHAnsi" w:hAnsiTheme="majorHAnsi" w:cs="Arial"/>
          <w:b/>
          <w:color w:val="343434"/>
          <w:lang w:val="es-ES"/>
        </w:rPr>
      </w:pPr>
    </w:p>
    <w:p w14:paraId="63B492B7" w14:textId="77777777" w:rsidR="00297404" w:rsidRDefault="00297404" w:rsidP="00974E99">
      <w:pPr>
        <w:jc w:val="both"/>
        <w:rPr>
          <w:rFonts w:asciiTheme="majorHAnsi" w:hAnsiTheme="majorHAnsi" w:cs="Arial"/>
          <w:b/>
          <w:color w:val="343434"/>
          <w:lang w:val="es-ES"/>
        </w:rPr>
      </w:pPr>
    </w:p>
    <w:p w14:paraId="216D6F32" w14:textId="77777777" w:rsidR="00297404" w:rsidRDefault="00297404" w:rsidP="00974E99">
      <w:pPr>
        <w:jc w:val="both"/>
        <w:rPr>
          <w:rFonts w:asciiTheme="majorHAnsi" w:hAnsiTheme="majorHAnsi" w:cs="Arial"/>
          <w:b/>
          <w:color w:val="343434"/>
          <w:lang w:val="es-ES"/>
        </w:rPr>
      </w:pPr>
    </w:p>
    <w:p w14:paraId="7E4F8490" w14:textId="77777777" w:rsidR="00297404" w:rsidRDefault="00297404" w:rsidP="00974E99">
      <w:pPr>
        <w:jc w:val="both"/>
        <w:rPr>
          <w:rFonts w:asciiTheme="majorHAnsi" w:hAnsiTheme="majorHAnsi" w:cs="Arial"/>
          <w:b/>
          <w:color w:val="343434"/>
          <w:lang w:val="es-ES"/>
        </w:rPr>
      </w:pPr>
    </w:p>
    <w:p w14:paraId="4B9D7961" w14:textId="77777777" w:rsidR="00297404" w:rsidRDefault="00297404" w:rsidP="00974E99">
      <w:pPr>
        <w:jc w:val="both"/>
        <w:rPr>
          <w:rFonts w:asciiTheme="majorHAnsi" w:hAnsiTheme="majorHAnsi" w:cs="Arial"/>
          <w:b/>
          <w:color w:val="343434"/>
          <w:lang w:val="es-ES"/>
        </w:rPr>
      </w:pPr>
    </w:p>
    <w:p w14:paraId="73465BD2" w14:textId="77777777" w:rsidR="00297404" w:rsidRDefault="00297404" w:rsidP="00974E99">
      <w:pPr>
        <w:jc w:val="both"/>
        <w:rPr>
          <w:rFonts w:asciiTheme="majorHAnsi" w:hAnsiTheme="majorHAnsi" w:cs="Arial"/>
          <w:b/>
          <w:color w:val="343434"/>
          <w:lang w:val="es-ES"/>
        </w:rPr>
      </w:pPr>
    </w:p>
    <w:p w14:paraId="6D3D8278" w14:textId="77777777" w:rsidR="00297404" w:rsidRDefault="00297404" w:rsidP="00974E99">
      <w:pPr>
        <w:jc w:val="both"/>
        <w:rPr>
          <w:rFonts w:asciiTheme="majorHAnsi" w:hAnsiTheme="majorHAnsi" w:cs="Arial"/>
          <w:b/>
          <w:color w:val="343434"/>
          <w:lang w:val="es-ES"/>
        </w:rPr>
      </w:pPr>
    </w:p>
    <w:p w14:paraId="6BC3271C" w14:textId="77777777" w:rsidR="00297404" w:rsidRDefault="00297404" w:rsidP="00974E99">
      <w:pPr>
        <w:jc w:val="both"/>
        <w:rPr>
          <w:rFonts w:asciiTheme="majorHAnsi" w:hAnsiTheme="majorHAnsi" w:cs="Arial"/>
          <w:b/>
          <w:color w:val="343434"/>
          <w:lang w:val="es-ES"/>
        </w:rPr>
      </w:pPr>
    </w:p>
    <w:p w14:paraId="38C03E34" w14:textId="77777777" w:rsidR="00297404" w:rsidRDefault="00297404" w:rsidP="00974E99">
      <w:pPr>
        <w:jc w:val="both"/>
        <w:rPr>
          <w:rFonts w:asciiTheme="majorHAnsi" w:hAnsiTheme="majorHAnsi" w:cs="Arial"/>
          <w:b/>
          <w:color w:val="343434"/>
          <w:lang w:val="es-ES"/>
        </w:rPr>
      </w:pPr>
    </w:p>
    <w:p w14:paraId="421F336C" w14:textId="77777777" w:rsidR="00297404" w:rsidRDefault="00297404" w:rsidP="00974E99">
      <w:pPr>
        <w:jc w:val="both"/>
        <w:rPr>
          <w:rFonts w:asciiTheme="majorHAnsi" w:hAnsiTheme="majorHAnsi" w:cs="Arial"/>
          <w:b/>
          <w:color w:val="343434"/>
          <w:lang w:val="es-ES"/>
        </w:rPr>
      </w:pPr>
    </w:p>
    <w:p w14:paraId="42048A9B" w14:textId="77777777" w:rsidR="00297404" w:rsidRDefault="00297404" w:rsidP="00974E99">
      <w:pPr>
        <w:jc w:val="both"/>
        <w:rPr>
          <w:rFonts w:asciiTheme="majorHAnsi" w:hAnsiTheme="majorHAnsi" w:cs="Arial"/>
          <w:b/>
          <w:color w:val="343434"/>
          <w:lang w:val="es-ES"/>
        </w:rPr>
      </w:pPr>
    </w:p>
    <w:p w14:paraId="43462404" w14:textId="77777777" w:rsidR="00297404" w:rsidRDefault="00297404" w:rsidP="00974E99">
      <w:pPr>
        <w:jc w:val="both"/>
        <w:rPr>
          <w:rFonts w:asciiTheme="majorHAnsi" w:hAnsiTheme="majorHAnsi" w:cs="Arial"/>
          <w:b/>
          <w:color w:val="343434"/>
          <w:lang w:val="es-ES"/>
        </w:rPr>
      </w:pPr>
    </w:p>
    <w:p w14:paraId="74E080C5" w14:textId="77777777" w:rsidR="00297404" w:rsidRDefault="00297404" w:rsidP="00974E99">
      <w:pPr>
        <w:jc w:val="both"/>
        <w:rPr>
          <w:rFonts w:asciiTheme="majorHAnsi" w:hAnsiTheme="majorHAnsi" w:cs="Arial"/>
          <w:b/>
          <w:color w:val="343434"/>
          <w:lang w:val="es-ES"/>
        </w:rPr>
      </w:pPr>
    </w:p>
    <w:p w14:paraId="63B9052B" w14:textId="77777777" w:rsidR="00297404" w:rsidRDefault="00297404" w:rsidP="00974E99">
      <w:pPr>
        <w:jc w:val="both"/>
        <w:rPr>
          <w:rFonts w:asciiTheme="majorHAnsi" w:hAnsiTheme="majorHAnsi" w:cs="Arial"/>
          <w:b/>
          <w:color w:val="343434"/>
          <w:lang w:val="es-ES"/>
        </w:rPr>
      </w:pPr>
    </w:p>
    <w:p w14:paraId="4C082959" w14:textId="77777777" w:rsidR="00297404" w:rsidRDefault="00297404" w:rsidP="00974E99">
      <w:pPr>
        <w:jc w:val="both"/>
        <w:rPr>
          <w:rFonts w:asciiTheme="majorHAnsi" w:hAnsiTheme="majorHAnsi" w:cs="Arial"/>
          <w:b/>
          <w:color w:val="343434"/>
          <w:lang w:val="es-ES"/>
        </w:rPr>
      </w:pPr>
    </w:p>
    <w:p w14:paraId="16F4540C" w14:textId="4D2717E2" w:rsidR="00A44C64" w:rsidRDefault="00297404" w:rsidP="00974E99">
      <w:pPr>
        <w:jc w:val="both"/>
        <w:rPr>
          <w:rFonts w:asciiTheme="majorHAnsi" w:hAnsiTheme="majorHAnsi" w:cs="Arial"/>
          <w:b/>
          <w:color w:val="343434"/>
          <w:lang w:val="es-ES"/>
        </w:rPr>
      </w:pPr>
      <w:r>
        <w:rPr>
          <w:rFonts w:asciiTheme="majorHAnsi" w:hAnsiTheme="majorHAnsi" w:cs="Arial"/>
          <w:b/>
          <w:color w:val="343434"/>
          <w:lang w:val="es-ES"/>
        </w:rPr>
        <w:t xml:space="preserve">3.1 </w:t>
      </w:r>
      <w:r w:rsidR="00A44C64">
        <w:rPr>
          <w:rFonts w:asciiTheme="majorHAnsi" w:hAnsiTheme="majorHAnsi" w:cs="Arial"/>
          <w:b/>
          <w:color w:val="343434"/>
          <w:lang w:val="es-ES"/>
        </w:rPr>
        <w:t xml:space="preserve">Metodología </w:t>
      </w:r>
    </w:p>
    <w:p w14:paraId="36491A8A" w14:textId="77777777" w:rsidR="00A44C64" w:rsidRDefault="00A44C64" w:rsidP="00974E99">
      <w:pPr>
        <w:jc w:val="both"/>
        <w:rPr>
          <w:rFonts w:asciiTheme="majorHAnsi" w:hAnsiTheme="majorHAnsi" w:cs="Arial"/>
          <w:b/>
          <w:color w:val="343434"/>
          <w:lang w:val="es-ES"/>
        </w:rPr>
      </w:pPr>
    </w:p>
    <w:p w14:paraId="2D8BF33B" w14:textId="76E9ECF1" w:rsidR="00EB019A" w:rsidRDefault="00CD3E28" w:rsidP="00974E99">
      <w:pPr>
        <w:jc w:val="both"/>
        <w:rPr>
          <w:rFonts w:asciiTheme="majorHAnsi" w:hAnsiTheme="majorHAnsi" w:cs="Arial"/>
          <w:color w:val="343434"/>
          <w:lang w:val="es-ES"/>
        </w:rPr>
      </w:pPr>
      <w:r w:rsidRPr="00CD3E28">
        <w:rPr>
          <w:rFonts w:asciiTheme="majorHAnsi" w:hAnsiTheme="majorHAnsi" w:cs="Arial"/>
          <w:color w:val="343434"/>
          <w:lang w:val="es-ES"/>
        </w:rPr>
        <w:t>Las inquietudes</w:t>
      </w:r>
      <w:r>
        <w:rPr>
          <w:rFonts w:asciiTheme="majorHAnsi" w:hAnsiTheme="majorHAnsi" w:cs="Arial"/>
          <w:color w:val="343434"/>
          <w:lang w:val="es-ES"/>
        </w:rPr>
        <w:t xml:space="preserve"> que se pretenden atender mediante una investiga</w:t>
      </w:r>
      <w:r w:rsidR="00EB019A">
        <w:rPr>
          <w:rFonts w:asciiTheme="majorHAnsi" w:hAnsiTheme="majorHAnsi" w:cs="Arial"/>
          <w:color w:val="343434"/>
          <w:lang w:val="es-ES"/>
        </w:rPr>
        <w:t xml:space="preserve">ción </w:t>
      </w:r>
      <w:r w:rsidR="00BB7202">
        <w:rPr>
          <w:rFonts w:asciiTheme="majorHAnsi" w:hAnsiTheme="majorHAnsi" w:cs="Arial"/>
          <w:color w:val="343434"/>
          <w:lang w:val="es-ES"/>
        </w:rPr>
        <w:t>deben</w:t>
      </w:r>
      <w:r w:rsidR="00EB019A">
        <w:rPr>
          <w:rFonts w:asciiTheme="majorHAnsi" w:hAnsiTheme="majorHAnsi" w:cs="Arial"/>
          <w:color w:val="343434"/>
          <w:lang w:val="es-ES"/>
        </w:rPr>
        <w:t xml:space="preserve"> resolverse de manera clara y precisa, si se responde primero a la pregunta ¿Cómo investigar?, es decir, el método a seguir en la búsqueda de respuestas sobre el tema en cuestión. </w:t>
      </w:r>
    </w:p>
    <w:p w14:paraId="6CFEE2C4" w14:textId="77777777" w:rsidR="00EB019A" w:rsidRDefault="00EB019A" w:rsidP="00974E99">
      <w:pPr>
        <w:jc w:val="both"/>
        <w:rPr>
          <w:rFonts w:asciiTheme="majorHAnsi" w:hAnsiTheme="majorHAnsi" w:cs="Arial"/>
          <w:color w:val="343434"/>
          <w:lang w:val="es-ES"/>
        </w:rPr>
      </w:pPr>
    </w:p>
    <w:p w14:paraId="094E6C39" w14:textId="77777777" w:rsidR="00CD3E28" w:rsidRDefault="00EB019A" w:rsidP="00974E99">
      <w:pPr>
        <w:jc w:val="both"/>
        <w:rPr>
          <w:rFonts w:asciiTheme="majorHAnsi" w:hAnsiTheme="majorHAnsi" w:cs="Arial"/>
          <w:color w:val="343434"/>
          <w:lang w:val="es-ES"/>
        </w:rPr>
      </w:pPr>
      <w:r>
        <w:rPr>
          <w:rFonts w:asciiTheme="majorHAnsi" w:hAnsiTheme="majorHAnsi" w:cs="Arial"/>
          <w:color w:val="343434"/>
          <w:lang w:val="es-ES"/>
        </w:rPr>
        <w:t xml:space="preserve">Tenemos 2 posible vertientes en la selección de la metodología que son las siguientes: </w:t>
      </w:r>
    </w:p>
    <w:p w14:paraId="209A734B" w14:textId="77777777" w:rsidR="00EB019A" w:rsidRDefault="00EB019A" w:rsidP="00974E99">
      <w:pPr>
        <w:jc w:val="both"/>
        <w:rPr>
          <w:rFonts w:asciiTheme="majorHAnsi" w:hAnsiTheme="majorHAnsi" w:cs="Arial"/>
          <w:color w:val="343434"/>
          <w:lang w:val="es-ES"/>
        </w:rPr>
      </w:pPr>
    </w:p>
    <w:p w14:paraId="6045BAA4" w14:textId="77777777" w:rsidR="00EB019A" w:rsidRDefault="00EB019A" w:rsidP="00EB019A">
      <w:pPr>
        <w:pStyle w:val="Prrafodelista"/>
        <w:numPr>
          <w:ilvl w:val="0"/>
          <w:numId w:val="1"/>
        </w:numPr>
        <w:jc w:val="both"/>
        <w:rPr>
          <w:rFonts w:asciiTheme="majorHAnsi" w:hAnsiTheme="majorHAnsi" w:cs="Arial"/>
          <w:color w:val="343434"/>
          <w:lang w:val="es-ES"/>
        </w:rPr>
      </w:pPr>
      <w:r w:rsidRPr="00EB019A">
        <w:rPr>
          <w:rFonts w:asciiTheme="majorHAnsi" w:hAnsiTheme="majorHAnsi" w:cs="Arial"/>
          <w:color w:val="343434"/>
          <w:lang w:val="es-ES"/>
        </w:rPr>
        <w:t xml:space="preserve">Análisis cualitativo </w:t>
      </w:r>
    </w:p>
    <w:p w14:paraId="6E1620D5" w14:textId="77777777" w:rsidR="009033C5" w:rsidRDefault="009033C5" w:rsidP="009033C5">
      <w:pPr>
        <w:pStyle w:val="Prrafodelista"/>
        <w:jc w:val="both"/>
        <w:rPr>
          <w:rFonts w:asciiTheme="majorHAnsi" w:hAnsiTheme="majorHAnsi" w:cs="Arial"/>
          <w:color w:val="343434"/>
          <w:lang w:val="es-ES"/>
        </w:rPr>
      </w:pPr>
    </w:p>
    <w:p w14:paraId="61F683DD" w14:textId="77777777" w:rsidR="009033C5" w:rsidRPr="009033C5" w:rsidRDefault="009033C5" w:rsidP="009033C5">
      <w:pPr>
        <w:widowControl w:val="0"/>
        <w:autoSpaceDE w:val="0"/>
        <w:autoSpaceDN w:val="0"/>
        <w:adjustRightInd w:val="0"/>
        <w:jc w:val="both"/>
        <w:rPr>
          <w:rFonts w:asciiTheme="majorHAnsi" w:hAnsiTheme="majorHAnsi" w:cs="Arial"/>
          <w:lang w:val="es-ES"/>
        </w:rPr>
      </w:pPr>
      <w:r>
        <w:rPr>
          <w:rFonts w:asciiTheme="majorHAnsi" w:hAnsiTheme="majorHAnsi" w:cs="Arial"/>
          <w:lang w:val="es-ES"/>
        </w:rPr>
        <w:t>Se buscará realizar el estudio</w:t>
      </w:r>
      <w:r w:rsidRPr="009033C5">
        <w:rPr>
          <w:rFonts w:asciiTheme="majorHAnsi" w:hAnsiTheme="majorHAnsi" w:cs="Arial"/>
          <w:lang w:val="es-ES"/>
        </w:rPr>
        <w:t xml:space="preserve"> </w:t>
      </w:r>
      <w:r>
        <w:rPr>
          <w:rFonts w:asciiTheme="majorHAnsi" w:hAnsiTheme="majorHAnsi" w:cs="Arial"/>
          <w:lang w:val="es-ES"/>
        </w:rPr>
        <w:t>a las Instituciones de Educación Superior</w:t>
      </w:r>
      <w:r w:rsidRPr="009033C5">
        <w:rPr>
          <w:rFonts w:asciiTheme="majorHAnsi" w:hAnsiTheme="majorHAnsi" w:cs="Arial"/>
          <w:lang w:val="es-ES"/>
        </w:rPr>
        <w:t xml:space="preserve">, </w:t>
      </w:r>
      <w:r>
        <w:rPr>
          <w:rFonts w:asciiTheme="majorHAnsi" w:hAnsiTheme="majorHAnsi" w:cs="Arial"/>
          <w:lang w:val="es-ES"/>
        </w:rPr>
        <w:t xml:space="preserve">sobre las causas  por las que no participan en el Programa de  CONACYT y poder contar con </w:t>
      </w:r>
      <w:r w:rsidRPr="009033C5">
        <w:rPr>
          <w:rFonts w:asciiTheme="majorHAnsi" w:hAnsiTheme="majorHAnsi" w:cs="Arial"/>
          <w:lang w:val="es-ES"/>
        </w:rPr>
        <w:t xml:space="preserve">una explicación razonable. Para ello, se hace un cuidadoso acopio de los datos, </w:t>
      </w:r>
      <w:r>
        <w:rPr>
          <w:rFonts w:asciiTheme="majorHAnsi" w:hAnsiTheme="majorHAnsi" w:cs="Arial"/>
          <w:lang w:val="es-ES"/>
        </w:rPr>
        <w:t xml:space="preserve">para estar en condiciones de emitir una opinión sobre las causas. </w:t>
      </w:r>
    </w:p>
    <w:p w14:paraId="492D921F" w14:textId="77777777" w:rsidR="009033C5" w:rsidRPr="009033C5" w:rsidRDefault="009033C5" w:rsidP="009033C5">
      <w:pPr>
        <w:widowControl w:val="0"/>
        <w:autoSpaceDE w:val="0"/>
        <w:autoSpaceDN w:val="0"/>
        <w:adjustRightInd w:val="0"/>
        <w:jc w:val="both"/>
        <w:rPr>
          <w:rFonts w:asciiTheme="majorHAnsi" w:hAnsiTheme="majorHAnsi" w:cs="Arial"/>
          <w:lang w:val="es-ES"/>
        </w:rPr>
      </w:pPr>
    </w:p>
    <w:p w14:paraId="744B8B1F" w14:textId="77777777" w:rsidR="00EB019A" w:rsidRPr="009033C5" w:rsidRDefault="00EB019A" w:rsidP="00EB019A">
      <w:pPr>
        <w:pStyle w:val="Prrafodelista"/>
        <w:numPr>
          <w:ilvl w:val="0"/>
          <w:numId w:val="1"/>
        </w:numPr>
        <w:jc w:val="both"/>
        <w:rPr>
          <w:rFonts w:asciiTheme="majorHAnsi" w:hAnsiTheme="majorHAnsi" w:cs="Arial"/>
          <w:color w:val="343434"/>
          <w:lang w:val="es-ES"/>
        </w:rPr>
      </w:pPr>
      <w:r w:rsidRPr="009033C5">
        <w:rPr>
          <w:rFonts w:asciiTheme="majorHAnsi" w:hAnsiTheme="majorHAnsi" w:cs="Arial"/>
          <w:color w:val="343434"/>
          <w:lang w:val="es-ES"/>
        </w:rPr>
        <w:t xml:space="preserve">Análisis cuantitativo </w:t>
      </w:r>
    </w:p>
    <w:p w14:paraId="112518A1" w14:textId="77777777" w:rsidR="005441A3" w:rsidRDefault="005441A3" w:rsidP="00974E99">
      <w:pPr>
        <w:jc w:val="both"/>
        <w:rPr>
          <w:rFonts w:asciiTheme="majorHAnsi" w:hAnsiTheme="majorHAnsi" w:cs="Arial"/>
          <w:b/>
          <w:color w:val="343434"/>
          <w:lang w:val="es-ES"/>
        </w:rPr>
      </w:pPr>
    </w:p>
    <w:p w14:paraId="572E8F69" w14:textId="77777777" w:rsidR="00EB019A" w:rsidRDefault="00EB019A" w:rsidP="00974E99">
      <w:pPr>
        <w:jc w:val="both"/>
        <w:rPr>
          <w:rFonts w:asciiTheme="majorHAnsi" w:hAnsiTheme="majorHAnsi" w:cs="Arial"/>
          <w:color w:val="343434"/>
          <w:lang w:val="es-ES"/>
        </w:rPr>
      </w:pPr>
      <w:r w:rsidRPr="009F1946">
        <w:rPr>
          <w:rFonts w:asciiTheme="majorHAnsi" w:hAnsiTheme="majorHAnsi" w:cs="Arial"/>
          <w:color w:val="343434"/>
          <w:lang w:val="es-ES"/>
        </w:rPr>
        <w:t xml:space="preserve">El análisis cuantitativo comprende el uso de herramientas matemáticas, datos </w:t>
      </w:r>
      <w:r w:rsidR="009F1946" w:rsidRPr="009F1946">
        <w:rPr>
          <w:rFonts w:asciiTheme="majorHAnsi" w:hAnsiTheme="majorHAnsi" w:cs="Arial"/>
          <w:color w:val="343434"/>
          <w:lang w:val="es-ES"/>
        </w:rPr>
        <w:t>numéricos</w:t>
      </w:r>
      <w:r w:rsidRPr="009F1946">
        <w:rPr>
          <w:rFonts w:asciiTheme="majorHAnsi" w:hAnsiTheme="majorHAnsi" w:cs="Arial"/>
          <w:color w:val="343434"/>
          <w:lang w:val="es-ES"/>
        </w:rPr>
        <w:t xml:space="preserve"> o incluso los que no son </w:t>
      </w:r>
      <w:r w:rsidR="009F1946" w:rsidRPr="009F1946">
        <w:rPr>
          <w:rFonts w:asciiTheme="majorHAnsi" w:hAnsiTheme="majorHAnsi" w:cs="Arial"/>
          <w:color w:val="343434"/>
          <w:lang w:val="es-ES"/>
        </w:rPr>
        <w:t>numéricos</w:t>
      </w:r>
      <w:r w:rsidRPr="009F1946">
        <w:rPr>
          <w:rFonts w:asciiTheme="majorHAnsi" w:hAnsiTheme="majorHAnsi" w:cs="Arial"/>
          <w:color w:val="343434"/>
          <w:lang w:val="es-ES"/>
        </w:rPr>
        <w:t xml:space="preserve"> siempre y cuando se</w:t>
      </w:r>
      <w:r w:rsidR="009F1946" w:rsidRPr="009F1946">
        <w:rPr>
          <w:rFonts w:asciiTheme="majorHAnsi" w:hAnsiTheme="majorHAnsi" w:cs="Arial"/>
          <w:color w:val="343434"/>
          <w:lang w:val="es-ES"/>
        </w:rPr>
        <w:t xml:space="preserve">an susceptibles de una medición. </w:t>
      </w:r>
    </w:p>
    <w:p w14:paraId="30408E74" w14:textId="77777777" w:rsidR="009F1946" w:rsidRDefault="009F1946" w:rsidP="00974E99">
      <w:pPr>
        <w:jc w:val="both"/>
        <w:rPr>
          <w:rFonts w:asciiTheme="majorHAnsi" w:hAnsiTheme="majorHAnsi" w:cs="Arial"/>
          <w:color w:val="343434"/>
          <w:lang w:val="es-ES"/>
        </w:rPr>
      </w:pPr>
    </w:p>
    <w:p w14:paraId="37A5D3C7" w14:textId="77777777" w:rsidR="009F1946" w:rsidRDefault="009F1946" w:rsidP="00974E99">
      <w:pPr>
        <w:jc w:val="both"/>
        <w:rPr>
          <w:rFonts w:asciiTheme="majorHAnsi" w:hAnsiTheme="majorHAnsi" w:cs="Arial"/>
          <w:color w:val="343434"/>
          <w:lang w:val="es-ES"/>
        </w:rPr>
      </w:pPr>
      <w:r>
        <w:rPr>
          <w:rFonts w:asciiTheme="majorHAnsi" w:hAnsiTheme="majorHAnsi" w:cs="Arial"/>
          <w:color w:val="343434"/>
          <w:lang w:val="es-ES"/>
        </w:rPr>
        <w:t xml:space="preserve">En nuestro problema de investigación se puede llevar a cabo la medición, que es el factor más importante en el análisis cuantitativo. Se puede observar que no existe la participación de Posgrados de la iniciativa privada en el Programa Nacional de Posgrados de Calidad. Esta información pasará por un proceso de transformación que generará nueva información que permita una solución al problema que se está investigando. </w:t>
      </w:r>
    </w:p>
    <w:p w14:paraId="6FBA58C0" w14:textId="77777777" w:rsidR="009033C5" w:rsidRDefault="009033C5" w:rsidP="00974E99">
      <w:pPr>
        <w:jc w:val="both"/>
        <w:rPr>
          <w:rFonts w:asciiTheme="majorHAnsi" w:hAnsiTheme="majorHAnsi" w:cs="Arial"/>
          <w:color w:val="343434"/>
          <w:lang w:val="es-ES"/>
        </w:rPr>
      </w:pPr>
    </w:p>
    <w:p w14:paraId="5AEBA753" w14:textId="77777777" w:rsidR="00A44C64" w:rsidRDefault="00A44C64" w:rsidP="00974E99">
      <w:pPr>
        <w:jc w:val="both"/>
        <w:rPr>
          <w:rFonts w:asciiTheme="majorHAnsi" w:hAnsiTheme="majorHAnsi" w:cs="Arial"/>
          <w:b/>
          <w:color w:val="343434"/>
          <w:lang w:val="es-ES"/>
        </w:rPr>
      </w:pPr>
    </w:p>
    <w:p w14:paraId="1D7EF272" w14:textId="77777777" w:rsidR="00A44C64" w:rsidRDefault="00297404" w:rsidP="00974E99">
      <w:pPr>
        <w:jc w:val="both"/>
        <w:rPr>
          <w:rFonts w:asciiTheme="majorHAnsi" w:hAnsiTheme="majorHAnsi" w:cs="Arial"/>
          <w:b/>
          <w:color w:val="343434"/>
          <w:lang w:val="es-ES"/>
        </w:rPr>
      </w:pPr>
      <w:r>
        <w:rPr>
          <w:rFonts w:asciiTheme="majorHAnsi" w:hAnsiTheme="majorHAnsi" w:cs="Arial"/>
          <w:b/>
          <w:color w:val="343434"/>
          <w:lang w:val="es-ES"/>
        </w:rPr>
        <w:t xml:space="preserve">3.2 </w:t>
      </w:r>
      <w:r w:rsidR="002D5DED">
        <w:rPr>
          <w:rFonts w:asciiTheme="majorHAnsi" w:hAnsiTheme="majorHAnsi" w:cs="Arial"/>
          <w:b/>
          <w:color w:val="343434"/>
          <w:lang w:val="es-ES"/>
        </w:rPr>
        <w:t xml:space="preserve">Calculo de la Muestra: </w:t>
      </w:r>
    </w:p>
    <w:p w14:paraId="2A27CA58" w14:textId="77777777" w:rsidR="002D5DED" w:rsidRDefault="002D5DED" w:rsidP="00974E99">
      <w:pPr>
        <w:jc w:val="both"/>
        <w:rPr>
          <w:rFonts w:asciiTheme="majorHAnsi" w:hAnsiTheme="majorHAnsi" w:cs="Arial"/>
          <w:b/>
          <w:color w:val="343434"/>
          <w:lang w:val="es-ES"/>
        </w:rPr>
      </w:pPr>
    </w:p>
    <w:p w14:paraId="538A5E05" w14:textId="77777777" w:rsidR="002D5DED" w:rsidRPr="00A93F33" w:rsidRDefault="002D5DED" w:rsidP="00974E99">
      <w:pPr>
        <w:jc w:val="both"/>
        <w:rPr>
          <w:rFonts w:asciiTheme="majorHAnsi" w:hAnsiTheme="majorHAnsi" w:cs="Arial"/>
          <w:color w:val="343434"/>
          <w:lang w:val="es-ES"/>
        </w:rPr>
      </w:pPr>
      <w:r w:rsidRPr="00A93F33">
        <w:rPr>
          <w:rFonts w:asciiTheme="majorHAnsi" w:hAnsiTheme="majorHAnsi" w:cs="Arial"/>
          <w:color w:val="343434"/>
          <w:lang w:val="es-ES"/>
        </w:rPr>
        <w:t>¿Cuántas encuestas debemos realizar para manejar un 4% de error estándar y contar con un 95% de confianza?</w:t>
      </w:r>
    </w:p>
    <w:p w14:paraId="7E45CDAA" w14:textId="77777777" w:rsidR="002D5DED" w:rsidRPr="00A93F33" w:rsidRDefault="002D5DED" w:rsidP="00974E99">
      <w:pPr>
        <w:jc w:val="both"/>
        <w:rPr>
          <w:rFonts w:asciiTheme="majorHAnsi" w:hAnsiTheme="majorHAnsi" w:cs="Arial"/>
          <w:color w:val="343434"/>
          <w:lang w:val="es-ES"/>
        </w:rPr>
      </w:pPr>
    </w:p>
    <w:tbl>
      <w:tblPr>
        <w:tblW w:w="5695" w:type="dxa"/>
        <w:tblInd w:w="55" w:type="dxa"/>
        <w:tblCellMar>
          <w:left w:w="70" w:type="dxa"/>
          <w:right w:w="70" w:type="dxa"/>
        </w:tblCellMar>
        <w:tblLook w:val="04A0" w:firstRow="1" w:lastRow="0" w:firstColumn="1" w:lastColumn="0" w:noHBand="0" w:noVBand="1"/>
      </w:tblPr>
      <w:tblGrid>
        <w:gridCol w:w="1500"/>
        <w:gridCol w:w="1287"/>
        <w:gridCol w:w="336"/>
        <w:gridCol w:w="1425"/>
        <w:gridCol w:w="1300"/>
      </w:tblGrid>
      <w:tr w:rsidR="002D5DED" w:rsidRPr="00A93F33" w14:paraId="4EDCF33E" w14:textId="77777777" w:rsidTr="002D5DED">
        <w:trPr>
          <w:trHeight w:val="260"/>
        </w:trPr>
        <w:tc>
          <w:tcPr>
            <w:tcW w:w="1500" w:type="dxa"/>
            <w:tcBorders>
              <w:top w:val="nil"/>
              <w:left w:val="nil"/>
              <w:bottom w:val="nil"/>
              <w:right w:val="nil"/>
            </w:tcBorders>
            <w:shd w:val="clear" w:color="000000" w:fill="FFFFFF"/>
            <w:noWrap/>
            <w:vAlign w:val="bottom"/>
            <w:hideMark/>
          </w:tcPr>
          <w:p w14:paraId="56EFE985" w14:textId="77777777" w:rsidR="002D5DED" w:rsidRPr="00A93F33" w:rsidRDefault="002D5DED" w:rsidP="002D5DED">
            <w:pPr>
              <w:jc w:val="right"/>
              <w:rPr>
                <w:rFonts w:ascii="Arial" w:eastAsia="Times New Roman" w:hAnsi="Arial" w:cs="Arial"/>
                <w:bCs/>
                <w:sz w:val="22"/>
                <w:szCs w:val="22"/>
              </w:rPr>
            </w:pPr>
            <w:r w:rsidRPr="00A93F33">
              <w:rPr>
                <w:rFonts w:ascii="Arial" w:eastAsia="Times New Roman" w:hAnsi="Arial" w:cs="Arial"/>
                <w:bCs/>
                <w:sz w:val="22"/>
                <w:szCs w:val="22"/>
              </w:rPr>
              <w:t>73</w:t>
            </w:r>
          </w:p>
        </w:tc>
        <w:tc>
          <w:tcPr>
            <w:tcW w:w="1580" w:type="dxa"/>
            <w:gridSpan w:val="2"/>
            <w:tcBorders>
              <w:top w:val="nil"/>
              <w:left w:val="nil"/>
              <w:bottom w:val="nil"/>
              <w:right w:val="nil"/>
            </w:tcBorders>
            <w:shd w:val="clear" w:color="000000" w:fill="FFFFFF"/>
            <w:noWrap/>
            <w:vAlign w:val="bottom"/>
            <w:hideMark/>
          </w:tcPr>
          <w:p w14:paraId="4CDE6969"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Instituciones</w:t>
            </w:r>
          </w:p>
        </w:tc>
        <w:tc>
          <w:tcPr>
            <w:tcW w:w="1315" w:type="dxa"/>
            <w:tcBorders>
              <w:top w:val="nil"/>
              <w:left w:val="nil"/>
              <w:bottom w:val="nil"/>
              <w:right w:val="nil"/>
            </w:tcBorders>
            <w:shd w:val="clear" w:color="000000" w:fill="FFFFFF"/>
            <w:noWrap/>
            <w:vAlign w:val="bottom"/>
            <w:hideMark/>
          </w:tcPr>
          <w:p w14:paraId="0B7EAFAC"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00" w:type="dxa"/>
            <w:tcBorders>
              <w:top w:val="nil"/>
              <w:left w:val="nil"/>
              <w:bottom w:val="nil"/>
              <w:right w:val="nil"/>
            </w:tcBorders>
            <w:shd w:val="clear" w:color="000000" w:fill="FFFFFF"/>
            <w:noWrap/>
            <w:vAlign w:val="bottom"/>
            <w:hideMark/>
          </w:tcPr>
          <w:p w14:paraId="16261AC0"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A93F33" w14:paraId="3D59312E" w14:textId="77777777" w:rsidTr="002D5DED">
        <w:trPr>
          <w:trHeight w:val="260"/>
        </w:trPr>
        <w:tc>
          <w:tcPr>
            <w:tcW w:w="1500" w:type="dxa"/>
            <w:tcBorders>
              <w:top w:val="nil"/>
              <w:left w:val="nil"/>
              <w:bottom w:val="nil"/>
              <w:right w:val="nil"/>
            </w:tcBorders>
            <w:shd w:val="clear" w:color="000000" w:fill="FFFFFF"/>
            <w:noWrap/>
            <w:vAlign w:val="bottom"/>
            <w:hideMark/>
          </w:tcPr>
          <w:p w14:paraId="0D6C73E8" w14:textId="77777777" w:rsidR="002D5DED" w:rsidRPr="00A93F33" w:rsidRDefault="002D5DED" w:rsidP="002D5DED">
            <w:pPr>
              <w:jc w:val="right"/>
              <w:rPr>
                <w:rFonts w:ascii="Arial" w:eastAsia="Times New Roman" w:hAnsi="Arial" w:cs="Arial"/>
                <w:bCs/>
                <w:sz w:val="22"/>
                <w:szCs w:val="22"/>
              </w:rPr>
            </w:pPr>
            <w:r w:rsidRPr="00A93F33">
              <w:rPr>
                <w:rFonts w:ascii="Arial" w:eastAsia="Times New Roman" w:hAnsi="Arial" w:cs="Arial"/>
                <w:bCs/>
                <w:sz w:val="22"/>
                <w:szCs w:val="22"/>
              </w:rPr>
              <w:t>95%</w:t>
            </w:r>
          </w:p>
        </w:tc>
        <w:tc>
          <w:tcPr>
            <w:tcW w:w="1287" w:type="dxa"/>
            <w:tcBorders>
              <w:top w:val="nil"/>
              <w:left w:val="nil"/>
              <w:bottom w:val="nil"/>
              <w:right w:val="nil"/>
            </w:tcBorders>
            <w:shd w:val="clear" w:color="000000" w:fill="FFFFFF"/>
            <w:noWrap/>
            <w:vAlign w:val="bottom"/>
            <w:hideMark/>
          </w:tcPr>
          <w:p w14:paraId="14A751B8" w14:textId="103827D0" w:rsidR="002D5DED" w:rsidRPr="00A93F33" w:rsidRDefault="00336C9E" w:rsidP="002D5DED">
            <w:pPr>
              <w:rPr>
                <w:rFonts w:ascii="Arial" w:eastAsia="Times New Roman" w:hAnsi="Arial" w:cs="Arial"/>
                <w:bCs/>
                <w:sz w:val="22"/>
                <w:szCs w:val="22"/>
              </w:rPr>
            </w:pPr>
            <w:r w:rsidRPr="00A93F33">
              <w:rPr>
                <w:rFonts w:ascii="Arial" w:eastAsia="Times New Roman" w:hAnsi="Arial" w:cs="Arial"/>
                <w:bCs/>
                <w:sz w:val="22"/>
                <w:szCs w:val="22"/>
              </w:rPr>
              <w:t>C</w:t>
            </w:r>
            <w:r w:rsidR="002D5DED" w:rsidRPr="00A93F33">
              <w:rPr>
                <w:rFonts w:ascii="Arial" w:eastAsia="Times New Roman" w:hAnsi="Arial" w:cs="Arial"/>
                <w:bCs/>
                <w:sz w:val="22"/>
                <w:szCs w:val="22"/>
              </w:rPr>
              <w:t>onfianza</w:t>
            </w:r>
          </w:p>
        </w:tc>
        <w:tc>
          <w:tcPr>
            <w:tcW w:w="293" w:type="dxa"/>
            <w:tcBorders>
              <w:top w:val="nil"/>
              <w:left w:val="nil"/>
              <w:bottom w:val="nil"/>
              <w:right w:val="nil"/>
            </w:tcBorders>
            <w:shd w:val="clear" w:color="000000" w:fill="FFFFFF"/>
            <w:noWrap/>
            <w:vAlign w:val="bottom"/>
            <w:hideMark/>
          </w:tcPr>
          <w:p w14:paraId="71F6A96D"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15" w:type="dxa"/>
            <w:tcBorders>
              <w:top w:val="nil"/>
              <w:left w:val="nil"/>
              <w:bottom w:val="nil"/>
              <w:right w:val="nil"/>
            </w:tcBorders>
            <w:shd w:val="clear" w:color="000000" w:fill="FFFFFF"/>
            <w:noWrap/>
            <w:vAlign w:val="bottom"/>
            <w:hideMark/>
          </w:tcPr>
          <w:p w14:paraId="1ECEB389"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00" w:type="dxa"/>
            <w:tcBorders>
              <w:top w:val="nil"/>
              <w:left w:val="nil"/>
              <w:bottom w:val="nil"/>
              <w:right w:val="nil"/>
            </w:tcBorders>
            <w:shd w:val="clear" w:color="000000" w:fill="FFFFFF"/>
            <w:noWrap/>
            <w:vAlign w:val="bottom"/>
            <w:hideMark/>
          </w:tcPr>
          <w:p w14:paraId="7ACA48D6"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A93F33" w14:paraId="02D32D95" w14:textId="77777777" w:rsidTr="002D5DED">
        <w:trPr>
          <w:trHeight w:val="260"/>
        </w:trPr>
        <w:tc>
          <w:tcPr>
            <w:tcW w:w="1500" w:type="dxa"/>
            <w:tcBorders>
              <w:top w:val="nil"/>
              <w:left w:val="nil"/>
              <w:bottom w:val="nil"/>
              <w:right w:val="nil"/>
            </w:tcBorders>
            <w:shd w:val="clear" w:color="000000" w:fill="FFFFFF"/>
            <w:noWrap/>
            <w:vAlign w:val="bottom"/>
            <w:hideMark/>
          </w:tcPr>
          <w:p w14:paraId="21C079DE" w14:textId="77777777" w:rsidR="002D5DED" w:rsidRPr="00A93F33" w:rsidRDefault="002D5DED" w:rsidP="002D5DED">
            <w:pPr>
              <w:jc w:val="right"/>
              <w:rPr>
                <w:rFonts w:ascii="Arial" w:eastAsia="Times New Roman" w:hAnsi="Arial" w:cs="Arial"/>
                <w:bCs/>
                <w:sz w:val="22"/>
                <w:szCs w:val="22"/>
              </w:rPr>
            </w:pPr>
            <w:r w:rsidRPr="00A93F33">
              <w:rPr>
                <w:rFonts w:ascii="Arial" w:eastAsia="Times New Roman" w:hAnsi="Arial" w:cs="Arial"/>
                <w:bCs/>
                <w:sz w:val="22"/>
                <w:szCs w:val="22"/>
              </w:rPr>
              <w:t>4.0%</w:t>
            </w:r>
          </w:p>
        </w:tc>
        <w:tc>
          <w:tcPr>
            <w:tcW w:w="2895" w:type="dxa"/>
            <w:gridSpan w:val="3"/>
            <w:tcBorders>
              <w:top w:val="nil"/>
              <w:left w:val="nil"/>
              <w:bottom w:val="nil"/>
              <w:right w:val="nil"/>
            </w:tcBorders>
            <w:shd w:val="clear" w:color="000000" w:fill="FFFFFF"/>
            <w:noWrap/>
            <w:vAlign w:val="bottom"/>
            <w:hideMark/>
          </w:tcPr>
          <w:p w14:paraId="7010106A"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error estándar</w:t>
            </w:r>
          </w:p>
        </w:tc>
        <w:tc>
          <w:tcPr>
            <w:tcW w:w="1300" w:type="dxa"/>
            <w:tcBorders>
              <w:top w:val="nil"/>
              <w:left w:val="nil"/>
              <w:bottom w:val="nil"/>
              <w:right w:val="nil"/>
            </w:tcBorders>
            <w:shd w:val="clear" w:color="000000" w:fill="FFFFFF"/>
            <w:noWrap/>
            <w:vAlign w:val="bottom"/>
            <w:hideMark/>
          </w:tcPr>
          <w:p w14:paraId="33529963"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A93F33" w14:paraId="6AC59EBA" w14:textId="77777777" w:rsidTr="002D5DED">
        <w:trPr>
          <w:trHeight w:val="260"/>
        </w:trPr>
        <w:tc>
          <w:tcPr>
            <w:tcW w:w="1500" w:type="dxa"/>
            <w:tcBorders>
              <w:top w:val="nil"/>
              <w:left w:val="nil"/>
              <w:bottom w:val="nil"/>
              <w:right w:val="nil"/>
            </w:tcBorders>
            <w:shd w:val="clear" w:color="000000" w:fill="FFFFFF"/>
            <w:noWrap/>
            <w:vAlign w:val="bottom"/>
            <w:hideMark/>
          </w:tcPr>
          <w:p w14:paraId="7A884C98"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287" w:type="dxa"/>
            <w:tcBorders>
              <w:top w:val="nil"/>
              <w:left w:val="nil"/>
              <w:bottom w:val="nil"/>
              <w:right w:val="nil"/>
            </w:tcBorders>
            <w:shd w:val="clear" w:color="000000" w:fill="FFFFFF"/>
            <w:noWrap/>
            <w:vAlign w:val="bottom"/>
            <w:hideMark/>
          </w:tcPr>
          <w:p w14:paraId="59EF6E83"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293" w:type="dxa"/>
            <w:tcBorders>
              <w:top w:val="nil"/>
              <w:left w:val="nil"/>
              <w:bottom w:val="nil"/>
              <w:right w:val="nil"/>
            </w:tcBorders>
            <w:shd w:val="clear" w:color="000000" w:fill="FFFFFF"/>
            <w:noWrap/>
            <w:vAlign w:val="bottom"/>
            <w:hideMark/>
          </w:tcPr>
          <w:p w14:paraId="516F7BC5"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15" w:type="dxa"/>
            <w:tcBorders>
              <w:top w:val="nil"/>
              <w:left w:val="nil"/>
              <w:bottom w:val="nil"/>
              <w:right w:val="nil"/>
            </w:tcBorders>
            <w:shd w:val="clear" w:color="000000" w:fill="FFFFFF"/>
            <w:noWrap/>
            <w:vAlign w:val="bottom"/>
            <w:hideMark/>
          </w:tcPr>
          <w:p w14:paraId="3CEC08C9"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00" w:type="dxa"/>
            <w:tcBorders>
              <w:top w:val="nil"/>
              <w:left w:val="nil"/>
              <w:bottom w:val="nil"/>
              <w:right w:val="nil"/>
            </w:tcBorders>
            <w:shd w:val="clear" w:color="000000" w:fill="FFFFFF"/>
            <w:noWrap/>
            <w:vAlign w:val="bottom"/>
            <w:hideMark/>
          </w:tcPr>
          <w:p w14:paraId="4619E727"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A93F33" w14:paraId="6839185C" w14:textId="77777777" w:rsidTr="002D5DED">
        <w:trPr>
          <w:trHeight w:val="260"/>
        </w:trPr>
        <w:tc>
          <w:tcPr>
            <w:tcW w:w="1500" w:type="dxa"/>
            <w:tcBorders>
              <w:top w:val="nil"/>
              <w:left w:val="nil"/>
              <w:bottom w:val="nil"/>
              <w:right w:val="nil"/>
            </w:tcBorders>
            <w:shd w:val="clear" w:color="000000" w:fill="FFFFFF"/>
            <w:noWrap/>
            <w:vAlign w:val="bottom"/>
            <w:hideMark/>
          </w:tcPr>
          <w:p w14:paraId="3A67446D"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287" w:type="dxa"/>
            <w:tcBorders>
              <w:top w:val="nil"/>
              <w:left w:val="nil"/>
              <w:bottom w:val="nil"/>
              <w:right w:val="nil"/>
            </w:tcBorders>
            <w:shd w:val="clear" w:color="000000" w:fill="FFFFFF"/>
            <w:noWrap/>
            <w:vAlign w:val="bottom"/>
            <w:hideMark/>
          </w:tcPr>
          <w:p w14:paraId="26B8D102"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293" w:type="dxa"/>
            <w:tcBorders>
              <w:top w:val="nil"/>
              <w:left w:val="nil"/>
              <w:bottom w:val="nil"/>
              <w:right w:val="nil"/>
            </w:tcBorders>
            <w:shd w:val="clear" w:color="000000" w:fill="FFFFFF"/>
            <w:noWrap/>
            <w:vAlign w:val="bottom"/>
            <w:hideMark/>
          </w:tcPr>
          <w:p w14:paraId="1B36F12D"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15" w:type="dxa"/>
            <w:tcBorders>
              <w:top w:val="nil"/>
              <w:left w:val="nil"/>
              <w:bottom w:val="nil"/>
              <w:right w:val="nil"/>
            </w:tcBorders>
            <w:shd w:val="clear" w:color="000000" w:fill="FFFFFF"/>
            <w:noWrap/>
            <w:vAlign w:val="bottom"/>
            <w:hideMark/>
          </w:tcPr>
          <w:p w14:paraId="25CF0EB6"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00" w:type="dxa"/>
            <w:tcBorders>
              <w:top w:val="nil"/>
              <w:left w:val="nil"/>
              <w:bottom w:val="nil"/>
              <w:right w:val="nil"/>
            </w:tcBorders>
            <w:shd w:val="clear" w:color="000000" w:fill="FFFFFF"/>
            <w:noWrap/>
            <w:vAlign w:val="bottom"/>
            <w:hideMark/>
          </w:tcPr>
          <w:p w14:paraId="13741AE9"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A93F33" w14:paraId="30D0AC78" w14:textId="77777777" w:rsidTr="002D5DED">
        <w:trPr>
          <w:trHeight w:val="260"/>
        </w:trPr>
        <w:tc>
          <w:tcPr>
            <w:tcW w:w="1500" w:type="dxa"/>
            <w:tcBorders>
              <w:top w:val="nil"/>
              <w:left w:val="nil"/>
              <w:bottom w:val="nil"/>
              <w:right w:val="nil"/>
            </w:tcBorders>
            <w:shd w:val="clear" w:color="000000" w:fill="FFFFFF"/>
            <w:noWrap/>
            <w:vAlign w:val="bottom"/>
            <w:hideMark/>
          </w:tcPr>
          <w:p w14:paraId="716878B4"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287" w:type="dxa"/>
            <w:tcBorders>
              <w:top w:val="nil"/>
              <w:left w:val="nil"/>
              <w:bottom w:val="nil"/>
              <w:right w:val="nil"/>
            </w:tcBorders>
            <w:shd w:val="clear" w:color="000000" w:fill="FFFFFF"/>
            <w:noWrap/>
            <w:vAlign w:val="bottom"/>
            <w:hideMark/>
          </w:tcPr>
          <w:p w14:paraId="4FEB9830"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293" w:type="dxa"/>
            <w:tcBorders>
              <w:top w:val="nil"/>
              <w:left w:val="nil"/>
              <w:bottom w:val="nil"/>
              <w:right w:val="nil"/>
            </w:tcBorders>
            <w:shd w:val="clear" w:color="000000" w:fill="FFFFFF"/>
            <w:noWrap/>
            <w:vAlign w:val="bottom"/>
            <w:hideMark/>
          </w:tcPr>
          <w:p w14:paraId="1C3A3A96"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15" w:type="dxa"/>
            <w:tcBorders>
              <w:top w:val="nil"/>
              <w:left w:val="nil"/>
              <w:bottom w:val="nil"/>
              <w:right w:val="nil"/>
            </w:tcBorders>
            <w:shd w:val="clear" w:color="000000" w:fill="FFFFFF"/>
            <w:noWrap/>
            <w:vAlign w:val="bottom"/>
            <w:hideMark/>
          </w:tcPr>
          <w:p w14:paraId="00E65B79"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300" w:type="dxa"/>
            <w:tcBorders>
              <w:top w:val="nil"/>
              <w:left w:val="nil"/>
              <w:bottom w:val="nil"/>
              <w:right w:val="nil"/>
            </w:tcBorders>
            <w:shd w:val="clear" w:color="000000" w:fill="FFFFFF"/>
            <w:noWrap/>
            <w:vAlign w:val="bottom"/>
            <w:hideMark/>
          </w:tcPr>
          <w:p w14:paraId="204FCF4E"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A93F33" w14:paraId="1EE2A53C" w14:textId="77777777" w:rsidTr="002D5DED">
        <w:trPr>
          <w:trHeight w:val="260"/>
        </w:trPr>
        <w:tc>
          <w:tcPr>
            <w:tcW w:w="1500" w:type="dxa"/>
            <w:tcBorders>
              <w:top w:val="nil"/>
              <w:left w:val="nil"/>
              <w:bottom w:val="nil"/>
              <w:right w:val="nil"/>
            </w:tcBorders>
            <w:shd w:val="clear" w:color="000000" w:fill="FFFFFF"/>
            <w:noWrap/>
            <w:vAlign w:val="bottom"/>
            <w:hideMark/>
          </w:tcPr>
          <w:p w14:paraId="5075415C"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287" w:type="dxa"/>
            <w:tcBorders>
              <w:top w:val="nil"/>
              <w:left w:val="nil"/>
              <w:bottom w:val="nil"/>
              <w:right w:val="nil"/>
            </w:tcBorders>
            <w:shd w:val="clear" w:color="000000" w:fill="FFFFFF"/>
            <w:noWrap/>
            <w:vAlign w:val="bottom"/>
            <w:hideMark/>
          </w:tcPr>
          <w:p w14:paraId="3D594CBD"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293" w:type="dxa"/>
            <w:tcBorders>
              <w:top w:val="nil"/>
              <w:left w:val="nil"/>
              <w:bottom w:val="nil"/>
              <w:right w:val="nil"/>
            </w:tcBorders>
            <w:shd w:val="clear" w:color="000000" w:fill="FFFFFF"/>
            <w:noWrap/>
            <w:vAlign w:val="bottom"/>
            <w:hideMark/>
          </w:tcPr>
          <w:p w14:paraId="25E1B672"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n´</w:t>
            </w:r>
          </w:p>
        </w:tc>
        <w:tc>
          <w:tcPr>
            <w:tcW w:w="1315" w:type="dxa"/>
            <w:tcBorders>
              <w:top w:val="nil"/>
              <w:left w:val="nil"/>
              <w:bottom w:val="nil"/>
              <w:right w:val="nil"/>
            </w:tcBorders>
            <w:shd w:val="clear" w:color="000000" w:fill="FFFFFF"/>
            <w:noWrap/>
            <w:vAlign w:val="bottom"/>
            <w:hideMark/>
          </w:tcPr>
          <w:p w14:paraId="5F20E756" w14:textId="77777777" w:rsidR="002D5DED" w:rsidRPr="00A93F33" w:rsidRDefault="002D5DED" w:rsidP="002D5DED">
            <w:pPr>
              <w:jc w:val="right"/>
              <w:rPr>
                <w:rFonts w:ascii="Arial" w:eastAsia="Times New Roman" w:hAnsi="Arial" w:cs="Arial"/>
                <w:bCs/>
                <w:sz w:val="22"/>
                <w:szCs w:val="22"/>
              </w:rPr>
            </w:pPr>
            <w:r w:rsidRPr="00A93F33">
              <w:rPr>
                <w:rFonts w:ascii="Arial" w:eastAsia="Times New Roman" w:hAnsi="Arial" w:cs="Arial"/>
                <w:bCs/>
                <w:sz w:val="22"/>
                <w:szCs w:val="22"/>
              </w:rPr>
              <w:t>29.6875</w:t>
            </w:r>
          </w:p>
        </w:tc>
        <w:tc>
          <w:tcPr>
            <w:tcW w:w="1300" w:type="dxa"/>
            <w:tcBorders>
              <w:top w:val="nil"/>
              <w:left w:val="nil"/>
              <w:bottom w:val="nil"/>
              <w:right w:val="nil"/>
            </w:tcBorders>
            <w:shd w:val="clear" w:color="000000" w:fill="FFFFFF"/>
            <w:noWrap/>
            <w:vAlign w:val="bottom"/>
            <w:hideMark/>
          </w:tcPr>
          <w:p w14:paraId="0C57C9BA"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A93F33" w14:paraId="7B4A0CCD" w14:textId="77777777" w:rsidTr="002D5DED">
        <w:trPr>
          <w:trHeight w:val="260"/>
        </w:trPr>
        <w:tc>
          <w:tcPr>
            <w:tcW w:w="1500" w:type="dxa"/>
            <w:tcBorders>
              <w:top w:val="nil"/>
              <w:left w:val="nil"/>
              <w:bottom w:val="nil"/>
              <w:right w:val="nil"/>
            </w:tcBorders>
            <w:shd w:val="clear" w:color="000000" w:fill="FFFFFF"/>
            <w:noWrap/>
            <w:vAlign w:val="bottom"/>
            <w:hideMark/>
          </w:tcPr>
          <w:p w14:paraId="77E9BF44"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1287" w:type="dxa"/>
            <w:tcBorders>
              <w:top w:val="nil"/>
              <w:left w:val="nil"/>
              <w:bottom w:val="nil"/>
              <w:right w:val="nil"/>
            </w:tcBorders>
            <w:shd w:val="clear" w:color="000000" w:fill="FFFFFF"/>
            <w:noWrap/>
            <w:vAlign w:val="bottom"/>
            <w:hideMark/>
          </w:tcPr>
          <w:p w14:paraId="5D5B970D"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c>
          <w:tcPr>
            <w:tcW w:w="293" w:type="dxa"/>
            <w:tcBorders>
              <w:top w:val="nil"/>
              <w:left w:val="nil"/>
              <w:bottom w:val="nil"/>
              <w:right w:val="nil"/>
            </w:tcBorders>
            <w:shd w:val="clear" w:color="000000" w:fill="FFFFFF"/>
            <w:noWrap/>
            <w:vAlign w:val="bottom"/>
            <w:hideMark/>
          </w:tcPr>
          <w:p w14:paraId="1DBEB799"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n</w:t>
            </w:r>
          </w:p>
        </w:tc>
        <w:tc>
          <w:tcPr>
            <w:tcW w:w="1315" w:type="dxa"/>
            <w:tcBorders>
              <w:top w:val="nil"/>
              <w:left w:val="nil"/>
              <w:bottom w:val="nil"/>
              <w:right w:val="nil"/>
            </w:tcBorders>
            <w:shd w:val="clear" w:color="000000" w:fill="FFFFFF"/>
            <w:noWrap/>
            <w:vAlign w:val="bottom"/>
            <w:hideMark/>
          </w:tcPr>
          <w:p w14:paraId="3896354F" w14:textId="77777777" w:rsidR="002D5DED" w:rsidRPr="00A93F33" w:rsidRDefault="002D5DED" w:rsidP="002D5DED">
            <w:pPr>
              <w:jc w:val="right"/>
              <w:rPr>
                <w:rFonts w:ascii="Arial" w:eastAsia="Times New Roman" w:hAnsi="Arial" w:cs="Arial"/>
                <w:bCs/>
                <w:sz w:val="22"/>
                <w:szCs w:val="22"/>
              </w:rPr>
            </w:pPr>
            <w:r w:rsidRPr="00A93F33">
              <w:rPr>
                <w:rFonts w:ascii="Arial" w:eastAsia="Times New Roman" w:hAnsi="Arial" w:cs="Arial"/>
                <w:bCs/>
                <w:sz w:val="22"/>
                <w:szCs w:val="22"/>
              </w:rPr>
              <w:t>21.10468655</w:t>
            </w:r>
          </w:p>
        </w:tc>
        <w:tc>
          <w:tcPr>
            <w:tcW w:w="1300" w:type="dxa"/>
            <w:tcBorders>
              <w:top w:val="nil"/>
              <w:left w:val="nil"/>
              <w:bottom w:val="nil"/>
              <w:right w:val="nil"/>
            </w:tcBorders>
            <w:shd w:val="clear" w:color="000000" w:fill="FFFFFF"/>
            <w:noWrap/>
            <w:vAlign w:val="bottom"/>
            <w:hideMark/>
          </w:tcPr>
          <w:p w14:paraId="7587F189" w14:textId="77777777" w:rsidR="002D5DED" w:rsidRPr="00A93F33" w:rsidRDefault="002D5DED" w:rsidP="002D5DED">
            <w:pPr>
              <w:rPr>
                <w:rFonts w:ascii="Arial" w:eastAsia="Times New Roman" w:hAnsi="Arial" w:cs="Arial"/>
                <w:bCs/>
                <w:sz w:val="22"/>
                <w:szCs w:val="22"/>
              </w:rPr>
            </w:pPr>
            <w:r w:rsidRPr="00A93F33">
              <w:rPr>
                <w:rFonts w:ascii="Arial" w:eastAsia="Times New Roman" w:hAnsi="Arial" w:cs="Arial"/>
                <w:bCs/>
                <w:sz w:val="22"/>
                <w:szCs w:val="22"/>
              </w:rPr>
              <w:t> </w:t>
            </w:r>
          </w:p>
        </w:tc>
      </w:tr>
      <w:tr w:rsidR="002D5DED" w:rsidRPr="002D5DED" w14:paraId="680DF0E8" w14:textId="77777777" w:rsidTr="002D5DED">
        <w:trPr>
          <w:trHeight w:val="260"/>
        </w:trPr>
        <w:tc>
          <w:tcPr>
            <w:tcW w:w="1500" w:type="dxa"/>
            <w:tcBorders>
              <w:top w:val="nil"/>
              <w:left w:val="nil"/>
              <w:bottom w:val="nil"/>
              <w:right w:val="nil"/>
            </w:tcBorders>
            <w:shd w:val="clear" w:color="000000" w:fill="FFFFFF"/>
            <w:noWrap/>
            <w:vAlign w:val="bottom"/>
            <w:hideMark/>
          </w:tcPr>
          <w:p w14:paraId="62DA1460"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1287" w:type="dxa"/>
            <w:tcBorders>
              <w:top w:val="nil"/>
              <w:left w:val="nil"/>
              <w:bottom w:val="nil"/>
              <w:right w:val="nil"/>
            </w:tcBorders>
            <w:shd w:val="clear" w:color="000000" w:fill="FFFFFF"/>
            <w:noWrap/>
            <w:vAlign w:val="bottom"/>
            <w:hideMark/>
          </w:tcPr>
          <w:p w14:paraId="634C831C"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293" w:type="dxa"/>
            <w:tcBorders>
              <w:top w:val="nil"/>
              <w:left w:val="nil"/>
              <w:bottom w:val="nil"/>
              <w:right w:val="nil"/>
            </w:tcBorders>
            <w:shd w:val="clear" w:color="000000" w:fill="FFFFFF"/>
            <w:noWrap/>
            <w:vAlign w:val="bottom"/>
            <w:hideMark/>
          </w:tcPr>
          <w:p w14:paraId="094EBA04"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1315" w:type="dxa"/>
            <w:tcBorders>
              <w:top w:val="nil"/>
              <w:left w:val="nil"/>
              <w:bottom w:val="nil"/>
              <w:right w:val="nil"/>
            </w:tcBorders>
            <w:shd w:val="clear" w:color="000000" w:fill="FFFFFF"/>
            <w:noWrap/>
            <w:vAlign w:val="bottom"/>
            <w:hideMark/>
          </w:tcPr>
          <w:p w14:paraId="2C42F40F"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1300" w:type="dxa"/>
            <w:tcBorders>
              <w:top w:val="nil"/>
              <w:left w:val="nil"/>
              <w:bottom w:val="nil"/>
              <w:right w:val="nil"/>
            </w:tcBorders>
            <w:shd w:val="clear" w:color="000000" w:fill="FFFFFF"/>
            <w:noWrap/>
            <w:vAlign w:val="bottom"/>
            <w:hideMark/>
          </w:tcPr>
          <w:p w14:paraId="1F99BDAA"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r>
      <w:tr w:rsidR="002D5DED" w:rsidRPr="002D5DED" w14:paraId="5C913B4B" w14:textId="77777777" w:rsidTr="002D5DED">
        <w:trPr>
          <w:trHeight w:val="260"/>
        </w:trPr>
        <w:tc>
          <w:tcPr>
            <w:tcW w:w="1500" w:type="dxa"/>
            <w:tcBorders>
              <w:top w:val="nil"/>
              <w:left w:val="nil"/>
              <w:bottom w:val="nil"/>
              <w:right w:val="nil"/>
            </w:tcBorders>
            <w:shd w:val="clear" w:color="000000" w:fill="FFFFFF"/>
            <w:noWrap/>
            <w:vAlign w:val="bottom"/>
            <w:hideMark/>
          </w:tcPr>
          <w:p w14:paraId="79DFDF6D"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1287" w:type="dxa"/>
            <w:tcBorders>
              <w:top w:val="nil"/>
              <w:left w:val="nil"/>
              <w:bottom w:val="nil"/>
              <w:right w:val="nil"/>
            </w:tcBorders>
            <w:shd w:val="clear" w:color="000000" w:fill="FFFFFF"/>
            <w:noWrap/>
            <w:vAlign w:val="bottom"/>
            <w:hideMark/>
          </w:tcPr>
          <w:p w14:paraId="1C8B4F10"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293" w:type="dxa"/>
            <w:tcBorders>
              <w:top w:val="nil"/>
              <w:left w:val="nil"/>
              <w:bottom w:val="nil"/>
              <w:right w:val="nil"/>
            </w:tcBorders>
            <w:shd w:val="clear" w:color="000000" w:fill="FFFFFF"/>
            <w:noWrap/>
            <w:vAlign w:val="bottom"/>
            <w:hideMark/>
          </w:tcPr>
          <w:p w14:paraId="2764D309"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1315" w:type="dxa"/>
            <w:tcBorders>
              <w:top w:val="nil"/>
              <w:left w:val="nil"/>
              <w:bottom w:val="nil"/>
              <w:right w:val="nil"/>
            </w:tcBorders>
            <w:shd w:val="clear" w:color="000000" w:fill="FFFFFF"/>
            <w:noWrap/>
            <w:vAlign w:val="bottom"/>
            <w:hideMark/>
          </w:tcPr>
          <w:p w14:paraId="6200B8EA"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c>
          <w:tcPr>
            <w:tcW w:w="1300" w:type="dxa"/>
            <w:tcBorders>
              <w:top w:val="nil"/>
              <w:left w:val="nil"/>
              <w:bottom w:val="nil"/>
              <w:right w:val="nil"/>
            </w:tcBorders>
            <w:shd w:val="clear" w:color="000000" w:fill="FFFFFF"/>
            <w:noWrap/>
            <w:vAlign w:val="bottom"/>
            <w:hideMark/>
          </w:tcPr>
          <w:p w14:paraId="50C2CF22" w14:textId="77777777" w:rsidR="002D5DED" w:rsidRPr="002D5DED" w:rsidRDefault="002D5DED" w:rsidP="002D5DED">
            <w:pPr>
              <w:rPr>
                <w:rFonts w:ascii="Arial" w:eastAsia="Times New Roman" w:hAnsi="Arial" w:cs="Arial"/>
                <w:b/>
                <w:bCs/>
                <w:sz w:val="22"/>
                <w:szCs w:val="22"/>
              </w:rPr>
            </w:pPr>
            <w:r w:rsidRPr="002D5DED">
              <w:rPr>
                <w:rFonts w:ascii="Arial" w:eastAsia="Times New Roman" w:hAnsi="Arial" w:cs="Arial"/>
                <w:b/>
                <w:bCs/>
                <w:sz w:val="22"/>
                <w:szCs w:val="22"/>
              </w:rPr>
              <w:t> </w:t>
            </w:r>
          </w:p>
        </w:tc>
      </w:tr>
    </w:tbl>
    <w:p w14:paraId="4A9C9452" w14:textId="77777777" w:rsidR="00A44C64" w:rsidRDefault="002D5DED" w:rsidP="00974E99">
      <w:pPr>
        <w:jc w:val="both"/>
        <w:rPr>
          <w:rFonts w:asciiTheme="majorHAnsi" w:hAnsiTheme="majorHAnsi" w:cs="Arial"/>
          <w:b/>
          <w:color w:val="343434"/>
          <w:lang w:val="es-ES"/>
        </w:rPr>
      </w:pPr>
      <w:r>
        <w:rPr>
          <w:rFonts w:asciiTheme="majorHAnsi" w:hAnsiTheme="majorHAnsi" w:cs="Arial"/>
          <w:b/>
          <w:color w:val="343434"/>
          <w:lang w:val="es-ES"/>
        </w:rPr>
        <w:t xml:space="preserve">Se seleccionaran aleatoriamente 21 instituciones para realizar las encuestas. </w:t>
      </w:r>
    </w:p>
    <w:p w14:paraId="73F2F317" w14:textId="77777777" w:rsidR="00A44C64" w:rsidRDefault="00A44C64" w:rsidP="00974E99">
      <w:pPr>
        <w:jc w:val="both"/>
        <w:rPr>
          <w:rFonts w:asciiTheme="majorHAnsi" w:hAnsiTheme="majorHAnsi" w:cs="Arial"/>
          <w:b/>
          <w:color w:val="343434"/>
          <w:lang w:val="es-ES"/>
        </w:rPr>
      </w:pPr>
    </w:p>
    <w:p w14:paraId="4A64A95F" w14:textId="77777777" w:rsidR="00297404" w:rsidRDefault="00297404" w:rsidP="00974E99">
      <w:pPr>
        <w:jc w:val="both"/>
        <w:rPr>
          <w:rFonts w:asciiTheme="majorHAnsi" w:hAnsiTheme="majorHAnsi" w:cs="Arial"/>
          <w:b/>
          <w:color w:val="343434"/>
          <w:lang w:val="es-ES"/>
        </w:rPr>
      </w:pPr>
    </w:p>
    <w:p w14:paraId="12C290A2" w14:textId="77777777" w:rsidR="00297404" w:rsidRDefault="00297404" w:rsidP="00974E99">
      <w:pPr>
        <w:jc w:val="both"/>
        <w:rPr>
          <w:rFonts w:asciiTheme="majorHAnsi" w:hAnsiTheme="majorHAnsi" w:cs="Arial"/>
          <w:b/>
          <w:color w:val="343434"/>
          <w:lang w:val="es-ES"/>
        </w:rPr>
      </w:pPr>
    </w:p>
    <w:p w14:paraId="4D3358A3" w14:textId="77777777" w:rsidR="00297404" w:rsidRPr="00F96C34" w:rsidRDefault="00297404" w:rsidP="00297404">
      <w:pPr>
        <w:jc w:val="both"/>
        <w:rPr>
          <w:rFonts w:asciiTheme="majorHAnsi" w:hAnsiTheme="majorHAnsi" w:cs="Arial"/>
          <w:b/>
          <w:color w:val="343434"/>
          <w:lang w:val="es-ES"/>
        </w:rPr>
      </w:pPr>
      <w:r>
        <w:rPr>
          <w:rFonts w:asciiTheme="majorHAnsi" w:hAnsiTheme="majorHAnsi" w:cs="Arial"/>
          <w:b/>
          <w:color w:val="343434"/>
          <w:lang w:val="es-ES"/>
        </w:rPr>
        <w:t xml:space="preserve">3.3 </w:t>
      </w:r>
      <w:r w:rsidRPr="00F96C34">
        <w:rPr>
          <w:rFonts w:asciiTheme="majorHAnsi" w:hAnsiTheme="majorHAnsi" w:cs="Arial"/>
          <w:b/>
          <w:color w:val="343434"/>
          <w:lang w:val="es-ES"/>
        </w:rPr>
        <w:t xml:space="preserve">Plan de acción </w:t>
      </w:r>
    </w:p>
    <w:p w14:paraId="45DC517C" w14:textId="77777777" w:rsidR="00297404" w:rsidRPr="009F1946" w:rsidRDefault="00297404" w:rsidP="00297404">
      <w:pPr>
        <w:jc w:val="both"/>
        <w:rPr>
          <w:rFonts w:asciiTheme="majorHAnsi" w:hAnsiTheme="majorHAnsi" w:cs="Arial"/>
          <w:color w:val="343434"/>
          <w:lang w:val="es-ES"/>
        </w:rPr>
      </w:pPr>
    </w:p>
    <w:p w14:paraId="302EEDF2" w14:textId="77777777" w:rsidR="00297404" w:rsidRDefault="00297404" w:rsidP="00297404">
      <w:pPr>
        <w:jc w:val="both"/>
        <w:rPr>
          <w:rFonts w:asciiTheme="majorHAnsi" w:hAnsiTheme="majorHAnsi" w:cs="Arial"/>
          <w:color w:val="343434"/>
          <w:lang w:val="es-ES"/>
        </w:rPr>
      </w:pPr>
      <w:r w:rsidRPr="00F96C34">
        <w:rPr>
          <w:rFonts w:asciiTheme="majorHAnsi" w:hAnsiTheme="majorHAnsi" w:cs="Arial"/>
          <w:color w:val="343434"/>
          <w:lang w:val="es-ES"/>
        </w:rPr>
        <w:t xml:space="preserve">Se realizará una serie de entrevistas </w:t>
      </w:r>
      <w:r>
        <w:rPr>
          <w:rFonts w:asciiTheme="majorHAnsi" w:hAnsiTheme="majorHAnsi" w:cs="Arial"/>
          <w:color w:val="343434"/>
          <w:lang w:val="es-ES"/>
        </w:rPr>
        <w:t xml:space="preserve">aleatoria </w:t>
      </w:r>
      <w:r w:rsidRPr="00F96C34">
        <w:rPr>
          <w:rFonts w:asciiTheme="majorHAnsi" w:hAnsiTheme="majorHAnsi" w:cs="Arial"/>
          <w:color w:val="343434"/>
          <w:lang w:val="es-ES"/>
        </w:rPr>
        <w:t xml:space="preserve">a los encargados del área de posgrados de las Instituciones de Educación Superior </w:t>
      </w:r>
      <w:r>
        <w:rPr>
          <w:rFonts w:asciiTheme="majorHAnsi" w:hAnsiTheme="majorHAnsi" w:cs="Arial"/>
          <w:color w:val="343434"/>
          <w:lang w:val="es-ES"/>
        </w:rPr>
        <w:t xml:space="preserve">privadas del Estado de Chiapas. </w:t>
      </w:r>
    </w:p>
    <w:p w14:paraId="136B25F9" w14:textId="77777777" w:rsidR="00297404" w:rsidRDefault="00297404" w:rsidP="00297404">
      <w:pPr>
        <w:jc w:val="both"/>
        <w:rPr>
          <w:rFonts w:asciiTheme="majorHAnsi" w:hAnsiTheme="majorHAnsi" w:cs="Arial"/>
          <w:color w:val="343434"/>
          <w:lang w:val="es-ES"/>
        </w:rPr>
      </w:pPr>
    </w:p>
    <w:p w14:paraId="6DC50462" w14:textId="77777777" w:rsidR="00297404" w:rsidRPr="007775B9" w:rsidRDefault="00297404" w:rsidP="00297404">
      <w:pPr>
        <w:jc w:val="both"/>
        <w:rPr>
          <w:rFonts w:asciiTheme="majorHAnsi" w:hAnsiTheme="majorHAnsi" w:cs="Arial"/>
          <w:lang w:val="es-ES"/>
        </w:rPr>
      </w:pPr>
      <w:r>
        <w:rPr>
          <w:rFonts w:asciiTheme="majorHAnsi" w:hAnsiTheme="majorHAnsi" w:cs="Arial"/>
          <w:color w:val="343434"/>
          <w:lang w:val="es-ES"/>
        </w:rPr>
        <w:t xml:space="preserve">Con la información recabada podemos analizar la situación en otros estados para comprender si se repite la situación o es un tema exclusivo del Estado. La información con </w:t>
      </w:r>
      <w:r w:rsidRPr="007775B9">
        <w:rPr>
          <w:rFonts w:asciiTheme="majorHAnsi" w:hAnsiTheme="majorHAnsi" w:cs="Arial"/>
          <w:lang w:val="es-ES"/>
        </w:rPr>
        <w:t xml:space="preserve">la que se cuenta nos brinda datos relevantes los cuales se pueden observar en las tablas siguientes: </w:t>
      </w:r>
    </w:p>
    <w:p w14:paraId="2D34E5E7" w14:textId="77777777" w:rsidR="00A44C64" w:rsidRPr="007775B9" w:rsidRDefault="00A44C64" w:rsidP="00974E99">
      <w:pPr>
        <w:jc w:val="both"/>
        <w:rPr>
          <w:rFonts w:asciiTheme="majorHAnsi" w:hAnsiTheme="majorHAnsi" w:cs="Arial"/>
          <w:lang w:val="es-ES"/>
        </w:rPr>
      </w:pPr>
    </w:p>
    <w:p w14:paraId="61648B4F" w14:textId="77777777" w:rsidR="00A44C64" w:rsidRPr="007775B9" w:rsidRDefault="00297404" w:rsidP="00974E99">
      <w:pPr>
        <w:jc w:val="both"/>
        <w:rPr>
          <w:rFonts w:asciiTheme="majorHAnsi" w:hAnsiTheme="majorHAnsi" w:cs="Arial"/>
          <w:b/>
          <w:lang w:val="es-ES"/>
        </w:rPr>
      </w:pPr>
      <w:r w:rsidRPr="007775B9">
        <w:rPr>
          <w:rFonts w:asciiTheme="majorHAnsi" w:hAnsiTheme="majorHAnsi" w:cs="Arial"/>
          <w:b/>
          <w:lang w:val="es-ES"/>
        </w:rPr>
        <w:t xml:space="preserve">3.4 </w:t>
      </w:r>
      <w:r w:rsidR="00A44C64" w:rsidRPr="007775B9">
        <w:rPr>
          <w:rFonts w:asciiTheme="majorHAnsi" w:hAnsiTheme="majorHAnsi" w:cs="Arial"/>
          <w:b/>
          <w:lang w:val="es-ES"/>
        </w:rPr>
        <w:t xml:space="preserve">Tablas y gráficas </w:t>
      </w:r>
    </w:p>
    <w:p w14:paraId="69413EF9" w14:textId="77777777" w:rsidR="004C1267" w:rsidRPr="007775B9" w:rsidRDefault="004C1267" w:rsidP="00974E99">
      <w:pPr>
        <w:jc w:val="both"/>
        <w:rPr>
          <w:rFonts w:asciiTheme="majorHAnsi" w:hAnsiTheme="majorHAnsi" w:cs="Arial"/>
          <w:lang w:val="es-ES"/>
        </w:rPr>
      </w:pPr>
    </w:p>
    <w:p w14:paraId="0719B82B" w14:textId="77777777" w:rsidR="004C1267" w:rsidRPr="007775B9" w:rsidRDefault="004C1267" w:rsidP="004C1267">
      <w:pPr>
        <w:widowControl w:val="0"/>
        <w:autoSpaceDE w:val="0"/>
        <w:autoSpaceDN w:val="0"/>
        <w:adjustRightInd w:val="0"/>
        <w:rPr>
          <w:rFonts w:asciiTheme="majorHAnsi" w:hAnsiTheme="majorHAnsi" w:cs="Verdana"/>
          <w:bCs/>
          <w:lang w:val="es-ES"/>
        </w:rPr>
      </w:pPr>
      <w:r w:rsidRPr="007775B9">
        <w:rPr>
          <w:rFonts w:asciiTheme="majorHAnsi" w:hAnsiTheme="majorHAnsi" w:cs="Verdana"/>
          <w:bCs/>
          <w:lang w:val="es-ES"/>
        </w:rPr>
        <w:t>Tabla 1. Distribución por régimen, grado y matrícula de la oferta nacional de posgrados</w:t>
      </w:r>
    </w:p>
    <w:p w14:paraId="00BAF7B5" w14:textId="77777777" w:rsidR="004C1267" w:rsidRDefault="004C1267" w:rsidP="004C1267">
      <w:pPr>
        <w:widowControl w:val="0"/>
        <w:autoSpaceDE w:val="0"/>
        <w:autoSpaceDN w:val="0"/>
        <w:adjustRightInd w:val="0"/>
        <w:rPr>
          <w:rFonts w:ascii="Verdana" w:hAnsi="Verdana" w:cs="Verdana"/>
          <w:b/>
          <w:bCs/>
          <w:color w:val="285287"/>
          <w:sz w:val="18"/>
          <w:szCs w:val="18"/>
          <w:lang w:val="es-ES"/>
        </w:rPr>
      </w:pPr>
    </w:p>
    <w:p w14:paraId="1FBD8311" w14:textId="77777777" w:rsidR="004C1267" w:rsidRDefault="004C1267" w:rsidP="00974E99">
      <w:pPr>
        <w:jc w:val="both"/>
        <w:rPr>
          <w:rFonts w:asciiTheme="majorHAnsi" w:hAnsiTheme="majorHAnsi" w:cs="Arial"/>
          <w:b/>
          <w:color w:val="343434"/>
          <w:lang w:val="es-ES"/>
        </w:rPr>
      </w:pPr>
      <w:r>
        <w:rPr>
          <w:rFonts w:ascii="Arial" w:hAnsi="Arial" w:cs="Arial"/>
          <w:color w:val="343434"/>
          <w:sz w:val="26"/>
          <w:szCs w:val="26"/>
          <w:lang w:val="es-ES"/>
        </w:rPr>
        <w:t> </w:t>
      </w:r>
    </w:p>
    <w:p w14:paraId="4459F260" w14:textId="77777777" w:rsidR="002D5DED" w:rsidRDefault="002D5DED" w:rsidP="00974E99">
      <w:pPr>
        <w:jc w:val="both"/>
        <w:rPr>
          <w:rFonts w:asciiTheme="majorHAnsi" w:hAnsiTheme="majorHAnsi" w:cs="Arial"/>
          <w:b/>
          <w:color w:val="343434"/>
          <w:lang w:val="es-ES"/>
        </w:rPr>
      </w:pPr>
    </w:p>
    <w:p w14:paraId="49B431FE" w14:textId="77777777" w:rsidR="004C1267" w:rsidRDefault="004C1267" w:rsidP="00974E99">
      <w:pPr>
        <w:jc w:val="both"/>
        <w:rPr>
          <w:rFonts w:asciiTheme="majorHAnsi" w:hAnsiTheme="majorHAnsi" w:cs="Arial"/>
          <w:b/>
          <w:color w:val="343434"/>
          <w:lang w:val="es-ES"/>
        </w:rPr>
      </w:pPr>
    </w:p>
    <w:tbl>
      <w:tblPr>
        <w:tblStyle w:val="Cuadrculamediana3-nfasis3"/>
        <w:tblpPr w:leftFromText="141" w:rightFromText="141" w:vertAnchor="page" w:horzAnchor="page" w:tblpX="1090" w:tblpY="6278"/>
        <w:tblW w:w="5853" w:type="pct"/>
        <w:tblLook w:val="0000" w:firstRow="0" w:lastRow="0" w:firstColumn="0" w:lastColumn="0" w:noHBand="0" w:noVBand="0"/>
      </w:tblPr>
      <w:tblGrid>
        <w:gridCol w:w="1380"/>
        <w:gridCol w:w="1709"/>
        <w:gridCol w:w="1418"/>
        <w:gridCol w:w="1912"/>
        <w:gridCol w:w="1770"/>
        <w:gridCol w:w="2410"/>
      </w:tblGrid>
      <w:tr w:rsidR="00054426" w14:paraId="6D5A64D1" w14:textId="77777777" w:rsidTr="00054426">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651" w:type="pct"/>
          </w:tcPr>
          <w:p w14:paraId="3592B86F" w14:textId="77777777" w:rsidR="00054426" w:rsidRPr="007775B9" w:rsidRDefault="00054426" w:rsidP="00054426">
            <w:pPr>
              <w:widowControl w:val="0"/>
              <w:autoSpaceDE w:val="0"/>
              <w:autoSpaceDN w:val="0"/>
              <w:adjustRightInd w:val="0"/>
              <w:rPr>
                <w:rFonts w:ascii="Verdana" w:hAnsi="Verdana" w:cs="Verdana"/>
                <w:b/>
                <w:bCs/>
                <w:sz w:val="18"/>
                <w:szCs w:val="18"/>
                <w:lang w:val="es-ES"/>
              </w:rPr>
            </w:pPr>
            <w:bookmarkStart w:id="0" w:name="OLE_LINK1"/>
            <w:r w:rsidRPr="007775B9">
              <w:rPr>
                <w:rFonts w:ascii="Verdana" w:hAnsi="Verdana" w:cs="Verdana"/>
                <w:b/>
                <w:bCs/>
                <w:sz w:val="18"/>
                <w:szCs w:val="18"/>
                <w:lang w:val="es-ES"/>
              </w:rPr>
              <w:t>RÉGIMEN</w:t>
            </w:r>
          </w:p>
        </w:tc>
        <w:tc>
          <w:tcPr>
            <w:tcW w:w="806" w:type="pct"/>
          </w:tcPr>
          <w:p w14:paraId="58BA4CD2" w14:textId="77777777" w:rsidR="00054426" w:rsidRPr="007775B9"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bCs/>
                <w:sz w:val="18"/>
                <w:szCs w:val="18"/>
                <w:lang w:val="es-ES"/>
              </w:rPr>
            </w:pPr>
            <w:r w:rsidRPr="007775B9">
              <w:rPr>
                <w:rFonts w:ascii="Verdana" w:hAnsi="Verdana" w:cs="Verdana"/>
                <w:b/>
                <w:bCs/>
                <w:sz w:val="18"/>
                <w:szCs w:val="18"/>
                <w:lang w:val="es-ES"/>
              </w:rPr>
              <w:t>DOCTORADO</w:t>
            </w:r>
          </w:p>
        </w:tc>
        <w:tc>
          <w:tcPr>
            <w:cnfStyle w:val="000010000000" w:firstRow="0" w:lastRow="0" w:firstColumn="0" w:lastColumn="0" w:oddVBand="1" w:evenVBand="0" w:oddHBand="0" w:evenHBand="0" w:firstRowFirstColumn="0" w:firstRowLastColumn="0" w:lastRowFirstColumn="0" w:lastRowLastColumn="0"/>
            <w:tcW w:w="669" w:type="pct"/>
          </w:tcPr>
          <w:p w14:paraId="7E21ED9A" w14:textId="77777777" w:rsidR="00054426" w:rsidRPr="007775B9" w:rsidRDefault="00054426" w:rsidP="00054426">
            <w:pPr>
              <w:widowControl w:val="0"/>
              <w:autoSpaceDE w:val="0"/>
              <w:autoSpaceDN w:val="0"/>
              <w:adjustRightInd w:val="0"/>
              <w:rPr>
                <w:rFonts w:ascii="Verdana" w:hAnsi="Verdana" w:cs="Verdana"/>
                <w:b/>
                <w:bCs/>
                <w:sz w:val="18"/>
                <w:szCs w:val="18"/>
                <w:lang w:val="es-ES"/>
              </w:rPr>
            </w:pPr>
            <w:r w:rsidRPr="007775B9">
              <w:rPr>
                <w:rFonts w:ascii="Verdana" w:hAnsi="Verdana" w:cs="Verdana"/>
                <w:b/>
                <w:bCs/>
                <w:sz w:val="18"/>
                <w:szCs w:val="18"/>
                <w:lang w:val="es-ES"/>
              </w:rPr>
              <w:t>MAESTRÍA</w:t>
            </w:r>
          </w:p>
        </w:tc>
        <w:tc>
          <w:tcPr>
            <w:tcW w:w="902" w:type="pct"/>
          </w:tcPr>
          <w:p w14:paraId="76A51A90" w14:textId="77777777" w:rsidR="00054426" w:rsidRPr="007775B9"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bCs/>
                <w:sz w:val="18"/>
                <w:szCs w:val="18"/>
                <w:lang w:val="es-ES"/>
              </w:rPr>
            </w:pPr>
            <w:r w:rsidRPr="007775B9">
              <w:rPr>
                <w:rFonts w:ascii="Verdana" w:hAnsi="Verdana" w:cs="Verdana"/>
                <w:b/>
                <w:bCs/>
                <w:sz w:val="18"/>
                <w:szCs w:val="18"/>
                <w:lang w:val="es-ES"/>
              </w:rPr>
              <w:t>ESPECIALIDAD</w:t>
            </w:r>
          </w:p>
        </w:tc>
        <w:tc>
          <w:tcPr>
            <w:cnfStyle w:val="000010000000" w:firstRow="0" w:lastRow="0" w:firstColumn="0" w:lastColumn="0" w:oddVBand="1" w:evenVBand="0" w:oddHBand="0" w:evenHBand="0" w:firstRowFirstColumn="0" w:firstRowLastColumn="0" w:lastRowFirstColumn="0" w:lastRowLastColumn="0"/>
            <w:tcW w:w="835" w:type="pct"/>
          </w:tcPr>
          <w:p w14:paraId="36F8FCA0" w14:textId="77777777" w:rsidR="00054426" w:rsidRPr="007775B9" w:rsidRDefault="00054426" w:rsidP="00054426">
            <w:pPr>
              <w:widowControl w:val="0"/>
              <w:autoSpaceDE w:val="0"/>
              <w:autoSpaceDN w:val="0"/>
              <w:adjustRightInd w:val="0"/>
              <w:rPr>
                <w:rFonts w:ascii="Verdana" w:hAnsi="Verdana" w:cs="Verdana"/>
                <w:b/>
                <w:bCs/>
                <w:sz w:val="18"/>
                <w:szCs w:val="18"/>
                <w:lang w:val="es-ES"/>
              </w:rPr>
            </w:pPr>
            <w:r w:rsidRPr="007775B9">
              <w:rPr>
                <w:rFonts w:ascii="Verdana" w:hAnsi="Verdana" w:cs="Verdana"/>
                <w:b/>
                <w:bCs/>
                <w:sz w:val="18"/>
                <w:szCs w:val="18"/>
                <w:lang w:val="es-ES"/>
              </w:rPr>
              <w:t>TOTAL PROGS</w:t>
            </w:r>
          </w:p>
        </w:tc>
        <w:tc>
          <w:tcPr>
            <w:tcW w:w="1137" w:type="pct"/>
          </w:tcPr>
          <w:p w14:paraId="090058C6" w14:textId="77777777" w:rsidR="00054426" w:rsidRPr="007775B9"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bCs/>
                <w:sz w:val="18"/>
                <w:szCs w:val="18"/>
                <w:lang w:val="es-ES"/>
              </w:rPr>
            </w:pPr>
            <w:r w:rsidRPr="007775B9">
              <w:rPr>
                <w:rFonts w:ascii="Verdana" w:hAnsi="Verdana" w:cs="Verdana"/>
                <w:b/>
                <w:bCs/>
                <w:sz w:val="18"/>
                <w:szCs w:val="18"/>
                <w:lang w:val="es-ES"/>
              </w:rPr>
              <w:t>% TOTAL DE PROGS</w:t>
            </w:r>
          </w:p>
        </w:tc>
      </w:tr>
      <w:tr w:rsidR="00054426" w14:paraId="53AE9D14" w14:textId="77777777" w:rsidTr="00054426">
        <w:trPr>
          <w:trHeight w:val="286"/>
        </w:trPr>
        <w:tc>
          <w:tcPr>
            <w:cnfStyle w:val="000010000000" w:firstRow="0" w:lastRow="0" w:firstColumn="0" w:lastColumn="0" w:oddVBand="1" w:evenVBand="0" w:oddHBand="0" w:evenHBand="0" w:firstRowFirstColumn="0" w:firstRowLastColumn="0" w:lastRowFirstColumn="0" w:lastRowLastColumn="0"/>
            <w:tcW w:w="651" w:type="pct"/>
          </w:tcPr>
          <w:p w14:paraId="3FDA8B4E"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Particular</w:t>
            </w:r>
          </w:p>
        </w:tc>
        <w:tc>
          <w:tcPr>
            <w:tcW w:w="806" w:type="pct"/>
          </w:tcPr>
          <w:p w14:paraId="3E1F0009"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553</w:t>
            </w:r>
          </w:p>
        </w:tc>
        <w:tc>
          <w:tcPr>
            <w:cnfStyle w:val="000010000000" w:firstRow="0" w:lastRow="0" w:firstColumn="0" w:lastColumn="0" w:oddVBand="1" w:evenVBand="0" w:oddHBand="0" w:evenHBand="0" w:firstRowFirstColumn="0" w:firstRowLastColumn="0" w:lastRowFirstColumn="0" w:lastRowLastColumn="0"/>
            <w:tcW w:w="669" w:type="pct"/>
          </w:tcPr>
          <w:p w14:paraId="465124CC"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4,733</w:t>
            </w:r>
          </w:p>
        </w:tc>
        <w:tc>
          <w:tcPr>
            <w:tcW w:w="902" w:type="pct"/>
          </w:tcPr>
          <w:p w14:paraId="31FD838C"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1,257</w:t>
            </w:r>
          </w:p>
        </w:tc>
        <w:tc>
          <w:tcPr>
            <w:cnfStyle w:val="000010000000" w:firstRow="0" w:lastRow="0" w:firstColumn="0" w:lastColumn="0" w:oddVBand="1" w:evenVBand="0" w:oddHBand="0" w:evenHBand="0" w:firstRowFirstColumn="0" w:firstRowLastColumn="0" w:lastRowFirstColumn="0" w:lastRowLastColumn="0"/>
            <w:tcW w:w="835" w:type="pct"/>
          </w:tcPr>
          <w:p w14:paraId="65AC58BD"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6,543</w:t>
            </w:r>
          </w:p>
        </w:tc>
        <w:tc>
          <w:tcPr>
            <w:tcW w:w="1137" w:type="pct"/>
          </w:tcPr>
          <w:p w14:paraId="1FD5446C"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59%</w:t>
            </w:r>
          </w:p>
        </w:tc>
      </w:tr>
      <w:tr w:rsidR="00054426" w14:paraId="123ACD8A" w14:textId="77777777" w:rsidTr="00054426">
        <w:trPr>
          <w:cnfStyle w:val="000000100000" w:firstRow="0" w:lastRow="0" w:firstColumn="0" w:lastColumn="0" w:oddVBand="0" w:evenVBand="0" w:oddHBand="1" w:evenHBand="0" w:firstRowFirstColumn="0" w:firstRowLastColumn="0" w:lastRowFirstColumn="0" w:lastRowLastColumn="0"/>
          <w:trHeight w:val="278"/>
        </w:trPr>
        <w:tc>
          <w:tcPr>
            <w:cnfStyle w:val="000010000000" w:firstRow="0" w:lastRow="0" w:firstColumn="0" w:lastColumn="0" w:oddVBand="1" w:evenVBand="0" w:oddHBand="0" w:evenHBand="0" w:firstRowFirstColumn="0" w:firstRowLastColumn="0" w:lastRowFirstColumn="0" w:lastRowLastColumn="0"/>
            <w:tcW w:w="651" w:type="pct"/>
          </w:tcPr>
          <w:p w14:paraId="6CCCEACB"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Autónomo</w:t>
            </w:r>
          </w:p>
        </w:tc>
        <w:tc>
          <w:tcPr>
            <w:tcW w:w="806" w:type="pct"/>
          </w:tcPr>
          <w:p w14:paraId="0C58687B"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583</w:t>
            </w:r>
          </w:p>
        </w:tc>
        <w:tc>
          <w:tcPr>
            <w:cnfStyle w:val="000010000000" w:firstRow="0" w:lastRow="0" w:firstColumn="0" w:lastColumn="0" w:oddVBand="1" w:evenVBand="0" w:oddHBand="0" w:evenHBand="0" w:firstRowFirstColumn="0" w:firstRowLastColumn="0" w:lastRowFirstColumn="0" w:lastRowLastColumn="0"/>
            <w:tcW w:w="669" w:type="pct"/>
          </w:tcPr>
          <w:p w14:paraId="36ACFE8A"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1,634</w:t>
            </w:r>
          </w:p>
        </w:tc>
        <w:tc>
          <w:tcPr>
            <w:tcW w:w="902" w:type="pct"/>
          </w:tcPr>
          <w:p w14:paraId="25ADD564"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770</w:t>
            </w:r>
          </w:p>
        </w:tc>
        <w:tc>
          <w:tcPr>
            <w:cnfStyle w:val="000010000000" w:firstRow="0" w:lastRow="0" w:firstColumn="0" w:lastColumn="0" w:oddVBand="1" w:evenVBand="0" w:oddHBand="0" w:evenHBand="0" w:firstRowFirstColumn="0" w:firstRowLastColumn="0" w:lastRowFirstColumn="0" w:lastRowLastColumn="0"/>
            <w:tcW w:w="835" w:type="pct"/>
          </w:tcPr>
          <w:p w14:paraId="18E02E54"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2,987</w:t>
            </w:r>
          </w:p>
        </w:tc>
        <w:tc>
          <w:tcPr>
            <w:tcW w:w="1137" w:type="pct"/>
          </w:tcPr>
          <w:p w14:paraId="6B5E0D8D"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27%</w:t>
            </w:r>
          </w:p>
        </w:tc>
      </w:tr>
      <w:tr w:rsidR="00054426" w14:paraId="477CDB56" w14:textId="77777777" w:rsidTr="00054426">
        <w:trPr>
          <w:trHeight w:val="145"/>
        </w:trPr>
        <w:tc>
          <w:tcPr>
            <w:cnfStyle w:val="000010000000" w:firstRow="0" w:lastRow="0" w:firstColumn="0" w:lastColumn="0" w:oddVBand="1" w:evenVBand="0" w:oddHBand="0" w:evenHBand="0" w:firstRowFirstColumn="0" w:firstRowLastColumn="0" w:lastRowFirstColumn="0" w:lastRowLastColumn="0"/>
            <w:tcW w:w="651" w:type="pct"/>
          </w:tcPr>
          <w:p w14:paraId="74EBEF96"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Federal</w:t>
            </w:r>
          </w:p>
        </w:tc>
        <w:tc>
          <w:tcPr>
            <w:tcW w:w="806" w:type="pct"/>
          </w:tcPr>
          <w:p w14:paraId="1A534023"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208</w:t>
            </w:r>
          </w:p>
        </w:tc>
        <w:tc>
          <w:tcPr>
            <w:cnfStyle w:val="000010000000" w:firstRow="0" w:lastRow="0" w:firstColumn="0" w:lastColumn="0" w:oddVBand="1" w:evenVBand="0" w:oddHBand="0" w:evenHBand="0" w:firstRowFirstColumn="0" w:firstRowLastColumn="0" w:lastRowFirstColumn="0" w:lastRowLastColumn="0"/>
            <w:tcW w:w="669" w:type="pct"/>
          </w:tcPr>
          <w:p w14:paraId="06D02EE6"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433</w:t>
            </w:r>
          </w:p>
        </w:tc>
        <w:tc>
          <w:tcPr>
            <w:tcW w:w="902" w:type="pct"/>
          </w:tcPr>
          <w:p w14:paraId="7BA3D929"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193</w:t>
            </w:r>
          </w:p>
        </w:tc>
        <w:tc>
          <w:tcPr>
            <w:cnfStyle w:val="000010000000" w:firstRow="0" w:lastRow="0" w:firstColumn="0" w:lastColumn="0" w:oddVBand="1" w:evenVBand="0" w:oddHBand="0" w:evenHBand="0" w:firstRowFirstColumn="0" w:firstRowLastColumn="0" w:lastRowFirstColumn="0" w:lastRowLastColumn="0"/>
            <w:tcW w:w="835" w:type="pct"/>
          </w:tcPr>
          <w:p w14:paraId="57CEEF28"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834</w:t>
            </w:r>
          </w:p>
        </w:tc>
        <w:tc>
          <w:tcPr>
            <w:tcW w:w="1137" w:type="pct"/>
          </w:tcPr>
          <w:p w14:paraId="38B9B5B6"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7%</w:t>
            </w:r>
          </w:p>
        </w:tc>
      </w:tr>
      <w:tr w:rsidR="00054426" w14:paraId="7DCEE378" w14:textId="77777777" w:rsidTr="00054426">
        <w:trPr>
          <w:cnfStyle w:val="000000100000" w:firstRow="0" w:lastRow="0" w:firstColumn="0" w:lastColumn="0" w:oddVBand="0" w:evenVBand="0" w:oddHBand="1" w:evenHBand="0" w:firstRowFirstColumn="0" w:firstRowLastColumn="0" w:lastRowFirstColumn="0" w:lastRowLastColumn="0"/>
          <w:trHeight w:val="141"/>
        </w:trPr>
        <w:tc>
          <w:tcPr>
            <w:cnfStyle w:val="000010000000" w:firstRow="0" w:lastRow="0" w:firstColumn="0" w:lastColumn="0" w:oddVBand="1" w:evenVBand="0" w:oddHBand="0" w:evenHBand="0" w:firstRowFirstColumn="0" w:firstRowLastColumn="0" w:lastRowFirstColumn="0" w:lastRowLastColumn="0"/>
            <w:tcW w:w="651" w:type="pct"/>
          </w:tcPr>
          <w:p w14:paraId="1BF75261"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Estatal</w:t>
            </w:r>
          </w:p>
        </w:tc>
        <w:tc>
          <w:tcPr>
            <w:tcW w:w="806" w:type="pct"/>
          </w:tcPr>
          <w:p w14:paraId="7A20086F"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62</w:t>
            </w:r>
          </w:p>
        </w:tc>
        <w:tc>
          <w:tcPr>
            <w:cnfStyle w:val="000010000000" w:firstRow="0" w:lastRow="0" w:firstColumn="0" w:lastColumn="0" w:oddVBand="1" w:evenVBand="0" w:oddHBand="0" w:evenHBand="0" w:firstRowFirstColumn="0" w:firstRowLastColumn="0" w:lastRowFirstColumn="0" w:lastRowLastColumn="0"/>
            <w:tcW w:w="669" w:type="pct"/>
          </w:tcPr>
          <w:p w14:paraId="39F0892E"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427</w:t>
            </w:r>
          </w:p>
        </w:tc>
        <w:tc>
          <w:tcPr>
            <w:tcW w:w="902" w:type="pct"/>
          </w:tcPr>
          <w:p w14:paraId="5BCB711E"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72</w:t>
            </w:r>
          </w:p>
        </w:tc>
        <w:tc>
          <w:tcPr>
            <w:cnfStyle w:val="000010000000" w:firstRow="0" w:lastRow="0" w:firstColumn="0" w:lastColumn="0" w:oddVBand="1" w:evenVBand="0" w:oddHBand="0" w:evenHBand="0" w:firstRowFirstColumn="0" w:firstRowLastColumn="0" w:lastRowFirstColumn="0" w:lastRowLastColumn="0"/>
            <w:tcW w:w="835" w:type="pct"/>
          </w:tcPr>
          <w:p w14:paraId="26BF69B6"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561</w:t>
            </w:r>
          </w:p>
        </w:tc>
        <w:tc>
          <w:tcPr>
            <w:tcW w:w="1137" w:type="pct"/>
          </w:tcPr>
          <w:p w14:paraId="18472E7B"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5%</w:t>
            </w:r>
          </w:p>
        </w:tc>
      </w:tr>
      <w:tr w:rsidR="00054426" w14:paraId="23083BF5" w14:textId="77777777" w:rsidTr="00054426">
        <w:trPr>
          <w:trHeight w:val="426"/>
        </w:trPr>
        <w:tc>
          <w:tcPr>
            <w:cnfStyle w:val="000010000000" w:firstRow="0" w:lastRow="0" w:firstColumn="0" w:lastColumn="0" w:oddVBand="1" w:evenVBand="0" w:oddHBand="0" w:evenHBand="0" w:firstRowFirstColumn="0" w:firstRowLastColumn="0" w:lastRowFirstColumn="0" w:lastRowLastColumn="0"/>
            <w:tcW w:w="651" w:type="pct"/>
          </w:tcPr>
          <w:p w14:paraId="04F97B0B"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Federal Transferido</w:t>
            </w:r>
          </w:p>
        </w:tc>
        <w:tc>
          <w:tcPr>
            <w:tcW w:w="806" w:type="pct"/>
          </w:tcPr>
          <w:p w14:paraId="71F1FFA1"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16</w:t>
            </w:r>
          </w:p>
        </w:tc>
        <w:tc>
          <w:tcPr>
            <w:cnfStyle w:val="000010000000" w:firstRow="0" w:lastRow="0" w:firstColumn="0" w:lastColumn="0" w:oddVBand="1" w:evenVBand="0" w:oddHBand="0" w:evenHBand="0" w:firstRowFirstColumn="0" w:firstRowLastColumn="0" w:lastRowFirstColumn="0" w:lastRowLastColumn="0"/>
            <w:tcW w:w="669" w:type="pct"/>
          </w:tcPr>
          <w:p w14:paraId="6BE8AAE3"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171</w:t>
            </w:r>
          </w:p>
        </w:tc>
        <w:tc>
          <w:tcPr>
            <w:tcW w:w="902" w:type="pct"/>
          </w:tcPr>
          <w:p w14:paraId="57F0B9C7"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35</w:t>
            </w:r>
          </w:p>
        </w:tc>
        <w:tc>
          <w:tcPr>
            <w:cnfStyle w:val="000010000000" w:firstRow="0" w:lastRow="0" w:firstColumn="0" w:lastColumn="0" w:oddVBand="1" w:evenVBand="0" w:oddHBand="0" w:evenHBand="0" w:firstRowFirstColumn="0" w:firstRowLastColumn="0" w:lastRowFirstColumn="0" w:lastRowLastColumn="0"/>
            <w:tcW w:w="835" w:type="pct"/>
          </w:tcPr>
          <w:p w14:paraId="4913F61D"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222</w:t>
            </w:r>
          </w:p>
        </w:tc>
        <w:tc>
          <w:tcPr>
            <w:tcW w:w="1137" w:type="pct"/>
          </w:tcPr>
          <w:p w14:paraId="1DD582D1"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2%</w:t>
            </w:r>
          </w:p>
        </w:tc>
      </w:tr>
      <w:tr w:rsidR="00054426" w14:paraId="6FBC21B0" w14:textId="77777777" w:rsidTr="00054426">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651" w:type="pct"/>
          </w:tcPr>
          <w:p w14:paraId="0DF0EA0B"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Total</w:t>
            </w:r>
          </w:p>
        </w:tc>
        <w:tc>
          <w:tcPr>
            <w:tcW w:w="806" w:type="pct"/>
          </w:tcPr>
          <w:p w14:paraId="6E4F58C6"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1,422</w:t>
            </w:r>
          </w:p>
        </w:tc>
        <w:tc>
          <w:tcPr>
            <w:cnfStyle w:val="000010000000" w:firstRow="0" w:lastRow="0" w:firstColumn="0" w:lastColumn="0" w:oddVBand="1" w:evenVBand="0" w:oddHBand="0" w:evenHBand="0" w:firstRowFirstColumn="0" w:firstRowLastColumn="0" w:lastRowFirstColumn="0" w:lastRowLastColumn="0"/>
            <w:tcW w:w="669" w:type="pct"/>
          </w:tcPr>
          <w:p w14:paraId="750D8748"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7,398</w:t>
            </w:r>
          </w:p>
        </w:tc>
        <w:tc>
          <w:tcPr>
            <w:tcW w:w="902" w:type="pct"/>
          </w:tcPr>
          <w:p w14:paraId="230BCFF7"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2,327</w:t>
            </w:r>
          </w:p>
        </w:tc>
        <w:tc>
          <w:tcPr>
            <w:cnfStyle w:val="000010000000" w:firstRow="0" w:lastRow="0" w:firstColumn="0" w:lastColumn="0" w:oddVBand="1" w:evenVBand="0" w:oddHBand="0" w:evenHBand="0" w:firstRowFirstColumn="0" w:firstRowLastColumn="0" w:lastRowFirstColumn="0" w:lastRowLastColumn="0"/>
            <w:tcW w:w="835" w:type="pct"/>
          </w:tcPr>
          <w:p w14:paraId="1736057C"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11,147</w:t>
            </w:r>
          </w:p>
        </w:tc>
        <w:tc>
          <w:tcPr>
            <w:tcW w:w="1137" w:type="pct"/>
          </w:tcPr>
          <w:p w14:paraId="0E7D15DB" w14:textId="77777777" w:rsidR="00054426" w:rsidRPr="004C1267" w:rsidRDefault="00054426" w:rsidP="0005442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100%</w:t>
            </w:r>
          </w:p>
        </w:tc>
      </w:tr>
      <w:tr w:rsidR="00054426" w14:paraId="0013862C" w14:textId="77777777" w:rsidTr="00054426">
        <w:trPr>
          <w:trHeight w:val="278"/>
        </w:trPr>
        <w:tc>
          <w:tcPr>
            <w:cnfStyle w:val="000010000000" w:firstRow="0" w:lastRow="0" w:firstColumn="0" w:lastColumn="0" w:oddVBand="1" w:evenVBand="0" w:oddHBand="0" w:evenHBand="0" w:firstRowFirstColumn="0" w:firstRowLastColumn="0" w:lastRowFirstColumn="0" w:lastRowLastColumn="0"/>
            <w:tcW w:w="651" w:type="pct"/>
          </w:tcPr>
          <w:p w14:paraId="1F654072"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 TOTAL</w:t>
            </w:r>
          </w:p>
        </w:tc>
        <w:tc>
          <w:tcPr>
            <w:tcW w:w="806" w:type="pct"/>
          </w:tcPr>
          <w:p w14:paraId="0A661149"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13%</w:t>
            </w:r>
          </w:p>
        </w:tc>
        <w:tc>
          <w:tcPr>
            <w:cnfStyle w:val="000010000000" w:firstRow="0" w:lastRow="0" w:firstColumn="0" w:lastColumn="0" w:oddVBand="1" w:evenVBand="0" w:oddHBand="0" w:evenHBand="0" w:firstRowFirstColumn="0" w:firstRowLastColumn="0" w:lastRowFirstColumn="0" w:lastRowLastColumn="0"/>
            <w:tcW w:w="669" w:type="pct"/>
          </w:tcPr>
          <w:p w14:paraId="08B1D605"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66%</w:t>
            </w:r>
          </w:p>
        </w:tc>
        <w:tc>
          <w:tcPr>
            <w:tcW w:w="902" w:type="pct"/>
          </w:tcPr>
          <w:p w14:paraId="296C2FA5" w14:textId="77777777" w:rsidR="00054426" w:rsidRPr="004C1267" w:rsidRDefault="00054426" w:rsidP="0005442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4C1267">
              <w:rPr>
                <w:rFonts w:ascii="Arial" w:hAnsi="Arial" w:cs="Arial"/>
                <w:sz w:val="20"/>
                <w:szCs w:val="20"/>
                <w:lang w:val="es-ES"/>
              </w:rPr>
              <w:t>21%</w:t>
            </w:r>
          </w:p>
        </w:tc>
        <w:tc>
          <w:tcPr>
            <w:cnfStyle w:val="000010000000" w:firstRow="0" w:lastRow="0" w:firstColumn="0" w:lastColumn="0" w:oddVBand="1" w:evenVBand="0" w:oddHBand="0" w:evenHBand="0" w:firstRowFirstColumn="0" w:firstRowLastColumn="0" w:lastRowFirstColumn="0" w:lastRowLastColumn="0"/>
            <w:tcW w:w="1972" w:type="pct"/>
            <w:gridSpan w:val="2"/>
          </w:tcPr>
          <w:p w14:paraId="366C9EC4" w14:textId="77777777" w:rsidR="00054426" w:rsidRPr="004C1267" w:rsidRDefault="00054426" w:rsidP="00054426">
            <w:pPr>
              <w:widowControl w:val="0"/>
              <w:autoSpaceDE w:val="0"/>
              <w:autoSpaceDN w:val="0"/>
              <w:adjustRightInd w:val="0"/>
              <w:rPr>
                <w:rFonts w:ascii="Arial" w:hAnsi="Arial" w:cs="Arial"/>
                <w:sz w:val="20"/>
                <w:szCs w:val="20"/>
                <w:lang w:val="es-ES"/>
              </w:rPr>
            </w:pPr>
            <w:r w:rsidRPr="004C1267">
              <w:rPr>
                <w:rFonts w:ascii="Arial" w:hAnsi="Arial" w:cs="Arial"/>
                <w:sz w:val="20"/>
                <w:szCs w:val="20"/>
                <w:lang w:val="es-ES"/>
              </w:rPr>
              <w:t>100%</w:t>
            </w:r>
          </w:p>
        </w:tc>
      </w:tr>
    </w:tbl>
    <w:bookmarkEnd w:id="0"/>
    <w:p w14:paraId="20EEA8A7" w14:textId="77777777" w:rsidR="007775B9" w:rsidRPr="00D56731" w:rsidRDefault="007775B9" w:rsidP="007775B9">
      <w:pPr>
        <w:widowControl w:val="0"/>
        <w:autoSpaceDE w:val="0"/>
        <w:autoSpaceDN w:val="0"/>
        <w:adjustRightInd w:val="0"/>
        <w:jc w:val="center"/>
        <w:rPr>
          <w:rFonts w:asciiTheme="majorHAnsi" w:hAnsiTheme="majorHAnsi" w:cs="Verdana"/>
          <w:bCs/>
          <w:lang w:val="es-ES"/>
        </w:rPr>
      </w:pPr>
      <w:r w:rsidRPr="00D56731">
        <w:rPr>
          <w:rFonts w:asciiTheme="majorHAnsi" w:hAnsiTheme="majorHAnsi" w:cs="Verdana"/>
          <w:bCs/>
          <w:lang w:val="es-ES"/>
        </w:rPr>
        <w:t xml:space="preserve">Tabla </w:t>
      </w:r>
      <w:r w:rsidR="00D56731" w:rsidRPr="00D56731">
        <w:rPr>
          <w:rFonts w:asciiTheme="majorHAnsi" w:hAnsiTheme="majorHAnsi" w:cs="Verdana"/>
          <w:bCs/>
          <w:lang w:val="es-ES"/>
        </w:rPr>
        <w:t>2</w:t>
      </w:r>
      <w:r w:rsidRPr="00D56731">
        <w:rPr>
          <w:rFonts w:asciiTheme="majorHAnsi" w:hAnsiTheme="majorHAnsi" w:cs="Verdana"/>
          <w:bCs/>
          <w:lang w:val="es-ES"/>
        </w:rPr>
        <w:t>. Composición del PNPC según el sector académico y el nivel de los programas.</w:t>
      </w:r>
    </w:p>
    <w:p w14:paraId="7EC8DE2A" w14:textId="77777777" w:rsidR="00D56731" w:rsidRDefault="00D56731" w:rsidP="007775B9">
      <w:pPr>
        <w:widowControl w:val="0"/>
        <w:autoSpaceDE w:val="0"/>
        <w:autoSpaceDN w:val="0"/>
        <w:adjustRightInd w:val="0"/>
        <w:jc w:val="center"/>
        <w:rPr>
          <w:rFonts w:ascii="Verdana" w:hAnsi="Verdana" w:cs="Verdana"/>
          <w:b/>
          <w:bCs/>
          <w:color w:val="285287"/>
          <w:sz w:val="18"/>
          <w:szCs w:val="18"/>
          <w:lang w:val="es-ES"/>
        </w:rPr>
      </w:pPr>
    </w:p>
    <w:tbl>
      <w:tblPr>
        <w:tblStyle w:val="Cuadrculamulticolor-nfasis6"/>
        <w:tblW w:w="5774" w:type="pct"/>
        <w:tblInd w:w="-601" w:type="dxa"/>
        <w:tblLayout w:type="fixed"/>
        <w:tblLook w:val="0000" w:firstRow="0" w:lastRow="0" w:firstColumn="0" w:lastColumn="0" w:noHBand="0" w:noVBand="0"/>
      </w:tblPr>
      <w:tblGrid>
        <w:gridCol w:w="2521"/>
        <w:gridCol w:w="1560"/>
        <w:gridCol w:w="1416"/>
        <w:gridCol w:w="1416"/>
        <w:gridCol w:w="1420"/>
        <w:gridCol w:w="847"/>
        <w:gridCol w:w="1276"/>
      </w:tblGrid>
      <w:tr w:rsidR="00530F05" w14:paraId="681710FC" w14:textId="77777777" w:rsidTr="000474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6" w:type="pct"/>
          </w:tcPr>
          <w:p w14:paraId="7AFFE6BE" w14:textId="77777777" w:rsidR="007775B9" w:rsidRPr="00D56731" w:rsidRDefault="007775B9" w:rsidP="000474F2">
            <w:pPr>
              <w:widowControl w:val="0"/>
              <w:autoSpaceDE w:val="0"/>
              <w:autoSpaceDN w:val="0"/>
              <w:adjustRightInd w:val="0"/>
              <w:ind w:left="34"/>
              <w:rPr>
                <w:rFonts w:asciiTheme="majorHAnsi" w:hAnsiTheme="majorHAnsi" w:cs="Verdana"/>
                <w:b/>
                <w:bCs/>
                <w:sz w:val="18"/>
                <w:szCs w:val="18"/>
                <w:lang w:val="es-ES"/>
              </w:rPr>
            </w:pPr>
            <w:bookmarkStart w:id="1" w:name="OLE_LINK2"/>
            <w:r w:rsidRPr="00D56731">
              <w:rPr>
                <w:rFonts w:asciiTheme="majorHAnsi" w:hAnsiTheme="majorHAnsi" w:cs="Verdana"/>
                <w:b/>
                <w:bCs/>
                <w:sz w:val="18"/>
                <w:szCs w:val="18"/>
                <w:lang w:val="es-ES"/>
              </w:rPr>
              <w:t>SECTOR ACADÉMICO</w:t>
            </w:r>
          </w:p>
        </w:tc>
        <w:tc>
          <w:tcPr>
            <w:tcW w:w="746" w:type="pct"/>
          </w:tcPr>
          <w:p w14:paraId="46440008"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Verdana"/>
                <w:b/>
                <w:bCs/>
                <w:sz w:val="18"/>
                <w:szCs w:val="18"/>
                <w:lang w:val="es-ES"/>
              </w:rPr>
            </w:pPr>
            <w:r w:rsidRPr="00D56731">
              <w:rPr>
                <w:rFonts w:asciiTheme="majorHAnsi" w:hAnsiTheme="majorHAnsi" w:cs="Verdana"/>
                <w:b/>
                <w:bCs/>
                <w:sz w:val="18"/>
                <w:szCs w:val="18"/>
                <w:lang w:val="es-ES"/>
              </w:rPr>
              <w:t>COMPETENCIA INTERNACIONAL</w:t>
            </w:r>
          </w:p>
        </w:tc>
        <w:tc>
          <w:tcPr>
            <w:cnfStyle w:val="000010000000" w:firstRow="0" w:lastRow="0" w:firstColumn="0" w:lastColumn="0" w:oddVBand="1" w:evenVBand="0" w:oddHBand="0" w:evenHBand="0" w:firstRowFirstColumn="0" w:firstRowLastColumn="0" w:lastRowFirstColumn="0" w:lastRowLastColumn="0"/>
            <w:tcW w:w="677" w:type="pct"/>
          </w:tcPr>
          <w:p w14:paraId="39C21A3C" w14:textId="77777777" w:rsidR="007775B9" w:rsidRPr="00D56731" w:rsidRDefault="007775B9">
            <w:pPr>
              <w:widowControl w:val="0"/>
              <w:autoSpaceDE w:val="0"/>
              <w:autoSpaceDN w:val="0"/>
              <w:adjustRightInd w:val="0"/>
              <w:rPr>
                <w:rFonts w:asciiTheme="majorHAnsi" w:hAnsiTheme="majorHAnsi" w:cs="Verdana"/>
                <w:b/>
                <w:bCs/>
                <w:sz w:val="18"/>
                <w:szCs w:val="18"/>
                <w:lang w:val="es-ES"/>
              </w:rPr>
            </w:pPr>
            <w:r w:rsidRPr="00D56731">
              <w:rPr>
                <w:rFonts w:asciiTheme="majorHAnsi" w:hAnsiTheme="majorHAnsi" w:cs="Verdana"/>
                <w:b/>
                <w:bCs/>
                <w:sz w:val="18"/>
                <w:szCs w:val="18"/>
                <w:lang w:val="es-ES"/>
              </w:rPr>
              <w:t>CONSOLIDADO</w:t>
            </w:r>
          </w:p>
        </w:tc>
        <w:tc>
          <w:tcPr>
            <w:tcW w:w="677" w:type="pct"/>
          </w:tcPr>
          <w:p w14:paraId="667535C7"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Verdana"/>
                <w:b/>
                <w:bCs/>
                <w:sz w:val="18"/>
                <w:szCs w:val="18"/>
                <w:lang w:val="es-ES"/>
              </w:rPr>
            </w:pPr>
            <w:r w:rsidRPr="00D56731">
              <w:rPr>
                <w:rFonts w:asciiTheme="majorHAnsi" w:hAnsiTheme="majorHAnsi" w:cs="Verdana"/>
                <w:b/>
                <w:bCs/>
                <w:sz w:val="18"/>
                <w:szCs w:val="18"/>
                <w:lang w:val="es-ES"/>
              </w:rPr>
              <w:t>EN DESARROLLO</w:t>
            </w:r>
          </w:p>
        </w:tc>
        <w:tc>
          <w:tcPr>
            <w:cnfStyle w:val="000010000000" w:firstRow="0" w:lastRow="0" w:firstColumn="0" w:lastColumn="0" w:oddVBand="1" w:evenVBand="0" w:oddHBand="0" w:evenHBand="0" w:firstRowFirstColumn="0" w:firstRowLastColumn="0" w:lastRowFirstColumn="0" w:lastRowLastColumn="0"/>
            <w:tcW w:w="679" w:type="pct"/>
          </w:tcPr>
          <w:p w14:paraId="399D0629" w14:textId="77777777" w:rsidR="007775B9" w:rsidRPr="00D56731" w:rsidRDefault="007775B9">
            <w:pPr>
              <w:widowControl w:val="0"/>
              <w:autoSpaceDE w:val="0"/>
              <w:autoSpaceDN w:val="0"/>
              <w:adjustRightInd w:val="0"/>
              <w:rPr>
                <w:rFonts w:asciiTheme="majorHAnsi" w:hAnsiTheme="majorHAnsi" w:cs="Verdana"/>
                <w:b/>
                <w:bCs/>
                <w:sz w:val="18"/>
                <w:szCs w:val="18"/>
                <w:lang w:val="es-ES"/>
              </w:rPr>
            </w:pPr>
            <w:r w:rsidRPr="00D56731">
              <w:rPr>
                <w:rFonts w:asciiTheme="majorHAnsi" w:hAnsiTheme="majorHAnsi" w:cs="Verdana"/>
                <w:b/>
                <w:bCs/>
                <w:sz w:val="18"/>
                <w:szCs w:val="18"/>
                <w:lang w:val="es-ES"/>
              </w:rPr>
              <w:t>RECIENTE CREACIÓN</w:t>
            </w:r>
          </w:p>
        </w:tc>
        <w:tc>
          <w:tcPr>
            <w:tcW w:w="405" w:type="pct"/>
          </w:tcPr>
          <w:p w14:paraId="580217D4"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Verdana"/>
                <w:b/>
                <w:bCs/>
                <w:sz w:val="18"/>
                <w:szCs w:val="18"/>
                <w:lang w:val="es-ES"/>
              </w:rPr>
            </w:pPr>
            <w:r w:rsidRPr="00D56731">
              <w:rPr>
                <w:rFonts w:asciiTheme="majorHAnsi" w:hAnsiTheme="majorHAnsi" w:cs="Verdana"/>
                <w:b/>
                <w:bCs/>
                <w:sz w:val="18"/>
                <w:szCs w:val="18"/>
                <w:lang w:val="es-ES"/>
              </w:rPr>
              <w:t>Total</w:t>
            </w:r>
          </w:p>
        </w:tc>
        <w:tc>
          <w:tcPr>
            <w:cnfStyle w:val="000010000000" w:firstRow="0" w:lastRow="0" w:firstColumn="0" w:lastColumn="0" w:oddVBand="1" w:evenVBand="0" w:oddHBand="0" w:evenHBand="0" w:firstRowFirstColumn="0" w:firstRowLastColumn="0" w:lastRowFirstColumn="0" w:lastRowLastColumn="0"/>
            <w:tcW w:w="610" w:type="pct"/>
          </w:tcPr>
          <w:p w14:paraId="6358FE0C" w14:textId="77777777" w:rsidR="007775B9" w:rsidRPr="00D56731" w:rsidRDefault="007775B9">
            <w:pPr>
              <w:widowControl w:val="0"/>
              <w:autoSpaceDE w:val="0"/>
              <w:autoSpaceDN w:val="0"/>
              <w:adjustRightInd w:val="0"/>
              <w:rPr>
                <w:rFonts w:asciiTheme="majorHAnsi" w:hAnsiTheme="majorHAnsi" w:cs="Verdana"/>
                <w:b/>
                <w:bCs/>
                <w:sz w:val="18"/>
                <w:szCs w:val="18"/>
                <w:lang w:val="es-ES"/>
              </w:rPr>
            </w:pPr>
            <w:r w:rsidRPr="00D56731">
              <w:rPr>
                <w:rFonts w:asciiTheme="majorHAnsi" w:hAnsiTheme="majorHAnsi" w:cs="Verdana"/>
                <w:b/>
                <w:bCs/>
                <w:sz w:val="18"/>
                <w:szCs w:val="18"/>
                <w:lang w:val="es-ES"/>
              </w:rPr>
              <w:t>% TOTAL</w:t>
            </w:r>
          </w:p>
        </w:tc>
      </w:tr>
      <w:tr w:rsidR="00530F05" w14:paraId="2EEE8120" w14:textId="77777777" w:rsidTr="000474F2">
        <w:tc>
          <w:tcPr>
            <w:cnfStyle w:val="000010000000" w:firstRow="0" w:lastRow="0" w:firstColumn="0" w:lastColumn="0" w:oddVBand="1" w:evenVBand="0" w:oddHBand="0" w:evenHBand="0" w:firstRowFirstColumn="0" w:firstRowLastColumn="0" w:lastRowFirstColumn="0" w:lastRowLastColumn="0"/>
            <w:tcW w:w="1206" w:type="pct"/>
          </w:tcPr>
          <w:p w14:paraId="57F392B3"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INSTITUCIONES DE EDUCACIÓN SUPERIOR PUBLICAS DE LOS ESTADOS</w:t>
            </w:r>
          </w:p>
        </w:tc>
        <w:tc>
          <w:tcPr>
            <w:tcW w:w="746" w:type="pct"/>
          </w:tcPr>
          <w:p w14:paraId="364FC03C"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45</w:t>
            </w:r>
          </w:p>
        </w:tc>
        <w:tc>
          <w:tcPr>
            <w:cnfStyle w:val="000010000000" w:firstRow="0" w:lastRow="0" w:firstColumn="0" w:lastColumn="0" w:oddVBand="1" w:evenVBand="0" w:oddHBand="0" w:evenHBand="0" w:firstRowFirstColumn="0" w:firstRowLastColumn="0" w:lastRowFirstColumn="0" w:lastRowLastColumn="0"/>
            <w:tcW w:w="677" w:type="pct"/>
          </w:tcPr>
          <w:p w14:paraId="2C8E8428"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285</w:t>
            </w:r>
          </w:p>
        </w:tc>
        <w:tc>
          <w:tcPr>
            <w:tcW w:w="677" w:type="pct"/>
          </w:tcPr>
          <w:p w14:paraId="7270BB82"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460</w:t>
            </w:r>
          </w:p>
        </w:tc>
        <w:tc>
          <w:tcPr>
            <w:cnfStyle w:val="000010000000" w:firstRow="0" w:lastRow="0" w:firstColumn="0" w:lastColumn="0" w:oddVBand="1" w:evenVBand="0" w:oddHBand="0" w:evenHBand="0" w:firstRowFirstColumn="0" w:firstRowLastColumn="0" w:lastRowFirstColumn="0" w:lastRowLastColumn="0"/>
            <w:tcW w:w="679" w:type="pct"/>
          </w:tcPr>
          <w:p w14:paraId="69D66748"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326</w:t>
            </w:r>
          </w:p>
        </w:tc>
        <w:tc>
          <w:tcPr>
            <w:tcW w:w="405" w:type="pct"/>
          </w:tcPr>
          <w:p w14:paraId="61451523"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1,116</w:t>
            </w:r>
          </w:p>
        </w:tc>
        <w:tc>
          <w:tcPr>
            <w:cnfStyle w:val="000010000000" w:firstRow="0" w:lastRow="0" w:firstColumn="0" w:lastColumn="0" w:oddVBand="1" w:evenVBand="0" w:oddHBand="0" w:evenHBand="0" w:firstRowFirstColumn="0" w:firstRowLastColumn="0" w:lastRowFirstColumn="0" w:lastRowLastColumn="0"/>
            <w:tcW w:w="610" w:type="pct"/>
          </w:tcPr>
          <w:p w14:paraId="3248D3B4"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58%</w:t>
            </w:r>
          </w:p>
        </w:tc>
      </w:tr>
      <w:tr w:rsidR="00530F05" w14:paraId="0E0D00EF" w14:textId="77777777" w:rsidTr="000474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6" w:type="pct"/>
          </w:tcPr>
          <w:p w14:paraId="0EDC6F36"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INSTITUCIONES DE EDUCACIÓN SUPERIOR PUBLICAS FEDERALES</w:t>
            </w:r>
          </w:p>
        </w:tc>
        <w:tc>
          <w:tcPr>
            <w:tcW w:w="746" w:type="pct"/>
          </w:tcPr>
          <w:p w14:paraId="39A32224"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48</w:t>
            </w:r>
          </w:p>
        </w:tc>
        <w:tc>
          <w:tcPr>
            <w:cnfStyle w:val="000010000000" w:firstRow="0" w:lastRow="0" w:firstColumn="0" w:lastColumn="0" w:oddVBand="1" w:evenVBand="0" w:oddHBand="0" w:evenHBand="0" w:firstRowFirstColumn="0" w:firstRowLastColumn="0" w:lastRowFirstColumn="0" w:lastRowLastColumn="0"/>
            <w:tcW w:w="677" w:type="pct"/>
          </w:tcPr>
          <w:p w14:paraId="42618968"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144</w:t>
            </w:r>
          </w:p>
        </w:tc>
        <w:tc>
          <w:tcPr>
            <w:tcW w:w="677" w:type="pct"/>
          </w:tcPr>
          <w:p w14:paraId="32E13BD1"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104</w:t>
            </w:r>
          </w:p>
        </w:tc>
        <w:tc>
          <w:tcPr>
            <w:cnfStyle w:val="000010000000" w:firstRow="0" w:lastRow="0" w:firstColumn="0" w:lastColumn="0" w:oddVBand="1" w:evenVBand="0" w:oddHBand="0" w:evenHBand="0" w:firstRowFirstColumn="0" w:firstRowLastColumn="0" w:lastRowFirstColumn="0" w:lastRowLastColumn="0"/>
            <w:tcW w:w="679" w:type="pct"/>
          </w:tcPr>
          <w:p w14:paraId="05C07D06"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31</w:t>
            </w:r>
          </w:p>
        </w:tc>
        <w:tc>
          <w:tcPr>
            <w:tcW w:w="405" w:type="pct"/>
          </w:tcPr>
          <w:p w14:paraId="4488F638"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327</w:t>
            </w:r>
          </w:p>
        </w:tc>
        <w:tc>
          <w:tcPr>
            <w:cnfStyle w:val="000010000000" w:firstRow="0" w:lastRow="0" w:firstColumn="0" w:lastColumn="0" w:oddVBand="1" w:evenVBand="0" w:oddHBand="0" w:evenHBand="0" w:firstRowFirstColumn="0" w:firstRowLastColumn="0" w:lastRowFirstColumn="0" w:lastRowLastColumn="0"/>
            <w:tcW w:w="610" w:type="pct"/>
          </w:tcPr>
          <w:p w14:paraId="555A8E2C"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17%</w:t>
            </w:r>
          </w:p>
        </w:tc>
      </w:tr>
      <w:tr w:rsidR="00530F05" w14:paraId="4A1B72ED" w14:textId="77777777" w:rsidTr="000474F2">
        <w:tc>
          <w:tcPr>
            <w:cnfStyle w:val="000010000000" w:firstRow="0" w:lastRow="0" w:firstColumn="0" w:lastColumn="0" w:oddVBand="1" w:evenVBand="0" w:oddHBand="0" w:evenHBand="0" w:firstRowFirstColumn="0" w:firstRowLastColumn="0" w:lastRowFirstColumn="0" w:lastRowLastColumn="0"/>
            <w:tcW w:w="1206" w:type="pct"/>
          </w:tcPr>
          <w:p w14:paraId="23E98739"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CENTROS CONACYT</w:t>
            </w:r>
          </w:p>
        </w:tc>
        <w:tc>
          <w:tcPr>
            <w:tcW w:w="746" w:type="pct"/>
          </w:tcPr>
          <w:p w14:paraId="50F56A9A"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39</w:t>
            </w:r>
          </w:p>
        </w:tc>
        <w:tc>
          <w:tcPr>
            <w:cnfStyle w:val="000010000000" w:firstRow="0" w:lastRow="0" w:firstColumn="0" w:lastColumn="0" w:oddVBand="1" w:evenVBand="0" w:oddHBand="0" w:evenHBand="0" w:firstRowFirstColumn="0" w:firstRowLastColumn="0" w:lastRowFirstColumn="0" w:lastRowLastColumn="0"/>
            <w:tcW w:w="677" w:type="pct"/>
          </w:tcPr>
          <w:p w14:paraId="72076810"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58</w:t>
            </w:r>
          </w:p>
        </w:tc>
        <w:tc>
          <w:tcPr>
            <w:tcW w:w="677" w:type="pct"/>
          </w:tcPr>
          <w:p w14:paraId="21303104"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26</w:t>
            </w:r>
          </w:p>
        </w:tc>
        <w:tc>
          <w:tcPr>
            <w:cnfStyle w:val="000010000000" w:firstRow="0" w:lastRow="0" w:firstColumn="0" w:lastColumn="0" w:oddVBand="1" w:evenVBand="0" w:oddHBand="0" w:evenHBand="0" w:firstRowFirstColumn="0" w:firstRowLastColumn="0" w:lastRowFirstColumn="0" w:lastRowLastColumn="0"/>
            <w:tcW w:w="679" w:type="pct"/>
          </w:tcPr>
          <w:p w14:paraId="50D51C07"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21</w:t>
            </w:r>
          </w:p>
        </w:tc>
        <w:tc>
          <w:tcPr>
            <w:tcW w:w="405" w:type="pct"/>
          </w:tcPr>
          <w:p w14:paraId="1AA10D84"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144</w:t>
            </w:r>
          </w:p>
        </w:tc>
        <w:tc>
          <w:tcPr>
            <w:cnfStyle w:val="000010000000" w:firstRow="0" w:lastRow="0" w:firstColumn="0" w:lastColumn="0" w:oddVBand="1" w:evenVBand="0" w:oddHBand="0" w:evenHBand="0" w:firstRowFirstColumn="0" w:firstRowLastColumn="0" w:lastRowFirstColumn="0" w:lastRowLastColumn="0"/>
            <w:tcW w:w="610" w:type="pct"/>
          </w:tcPr>
          <w:p w14:paraId="2F9033AE"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7%</w:t>
            </w:r>
          </w:p>
        </w:tc>
      </w:tr>
      <w:tr w:rsidR="00530F05" w14:paraId="314D41A2" w14:textId="77777777" w:rsidTr="000474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6" w:type="pct"/>
          </w:tcPr>
          <w:p w14:paraId="1A14CA56"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INSTITUCIONES DE EDUCACIÓN SUPERIOR PARTICULARES</w:t>
            </w:r>
          </w:p>
        </w:tc>
        <w:tc>
          <w:tcPr>
            <w:tcW w:w="746" w:type="pct"/>
          </w:tcPr>
          <w:p w14:paraId="2AA30FB9"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9</w:t>
            </w:r>
          </w:p>
        </w:tc>
        <w:tc>
          <w:tcPr>
            <w:cnfStyle w:val="000010000000" w:firstRow="0" w:lastRow="0" w:firstColumn="0" w:lastColumn="0" w:oddVBand="1" w:evenVBand="0" w:oddHBand="0" w:evenHBand="0" w:firstRowFirstColumn="0" w:firstRowLastColumn="0" w:lastRowFirstColumn="0" w:lastRowLastColumn="0"/>
            <w:tcW w:w="677" w:type="pct"/>
          </w:tcPr>
          <w:p w14:paraId="4C9EF4D0"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30</w:t>
            </w:r>
          </w:p>
        </w:tc>
        <w:tc>
          <w:tcPr>
            <w:tcW w:w="677" w:type="pct"/>
          </w:tcPr>
          <w:p w14:paraId="0922A9C8"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64</w:t>
            </w:r>
          </w:p>
        </w:tc>
        <w:tc>
          <w:tcPr>
            <w:cnfStyle w:val="000010000000" w:firstRow="0" w:lastRow="0" w:firstColumn="0" w:lastColumn="0" w:oddVBand="1" w:evenVBand="0" w:oddHBand="0" w:evenHBand="0" w:firstRowFirstColumn="0" w:firstRowLastColumn="0" w:lastRowFirstColumn="0" w:lastRowLastColumn="0"/>
            <w:tcW w:w="679" w:type="pct"/>
          </w:tcPr>
          <w:p w14:paraId="11D80572"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17</w:t>
            </w:r>
          </w:p>
        </w:tc>
        <w:tc>
          <w:tcPr>
            <w:tcW w:w="405" w:type="pct"/>
          </w:tcPr>
          <w:p w14:paraId="2755AB33"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120</w:t>
            </w:r>
          </w:p>
        </w:tc>
        <w:tc>
          <w:tcPr>
            <w:cnfStyle w:val="000010000000" w:firstRow="0" w:lastRow="0" w:firstColumn="0" w:lastColumn="0" w:oddVBand="1" w:evenVBand="0" w:oddHBand="0" w:evenHBand="0" w:firstRowFirstColumn="0" w:firstRowLastColumn="0" w:lastRowFirstColumn="0" w:lastRowLastColumn="0"/>
            <w:tcW w:w="610" w:type="pct"/>
          </w:tcPr>
          <w:p w14:paraId="1C9593A1"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6%</w:t>
            </w:r>
          </w:p>
        </w:tc>
      </w:tr>
      <w:tr w:rsidR="00530F05" w14:paraId="11ED4BFE" w14:textId="77777777" w:rsidTr="000474F2">
        <w:tc>
          <w:tcPr>
            <w:cnfStyle w:val="000010000000" w:firstRow="0" w:lastRow="0" w:firstColumn="0" w:lastColumn="0" w:oddVBand="1" w:evenVBand="0" w:oddHBand="0" w:evenHBand="0" w:firstRowFirstColumn="0" w:firstRowLastColumn="0" w:lastRowFirstColumn="0" w:lastRowLastColumn="0"/>
            <w:tcW w:w="1206" w:type="pct"/>
          </w:tcPr>
          <w:p w14:paraId="7BDBBBE4"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CENTROS DE INVESTIGACION FEDERALES</w:t>
            </w:r>
          </w:p>
        </w:tc>
        <w:tc>
          <w:tcPr>
            <w:tcW w:w="746" w:type="pct"/>
          </w:tcPr>
          <w:p w14:paraId="37C40414"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39</w:t>
            </w:r>
          </w:p>
        </w:tc>
        <w:tc>
          <w:tcPr>
            <w:cnfStyle w:val="000010000000" w:firstRow="0" w:lastRow="0" w:firstColumn="0" w:lastColumn="0" w:oddVBand="1" w:evenVBand="0" w:oddHBand="0" w:evenHBand="0" w:firstRowFirstColumn="0" w:firstRowLastColumn="0" w:lastRowFirstColumn="0" w:lastRowLastColumn="0"/>
            <w:tcW w:w="677" w:type="pct"/>
          </w:tcPr>
          <w:p w14:paraId="75DD3C9E"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49</w:t>
            </w:r>
          </w:p>
        </w:tc>
        <w:tc>
          <w:tcPr>
            <w:tcW w:w="677" w:type="pct"/>
          </w:tcPr>
          <w:p w14:paraId="436B72EF"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13</w:t>
            </w:r>
          </w:p>
        </w:tc>
        <w:tc>
          <w:tcPr>
            <w:cnfStyle w:val="000010000000" w:firstRow="0" w:lastRow="0" w:firstColumn="0" w:lastColumn="0" w:oddVBand="1" w:evenVBand="0" w:oddHBand="0" w:evenHBand="0" w:firstRowFirstColumn="0" w:firstRowLastColumn="0" w:lastRowFirstColumn="0" w:lastRowLastColumn="0"/>
            <w:tcW w:w="679" w:type="pct"/>
          </w:tcPr>
          <w:p w14:paraId="0C250648"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15</w:t>
            </w:r>
          </w:p>
        </w:tc>
        <w:tc>
          <w:tcPr>
            <w:tcW w:w="405" w:type="pct"/>
          </w:tcPr>
          <w:p w14:paraId="036EA844" w14:textId="77777777" w:rsidR="007775B9" w:rsidRPr="00D56731"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116</w:t>
            </w:r>
          </w:p>
        </w:tc>
        <w:tc>
          <w:tcPr>
            <w:cnfStyle w:val="000010000000" w:firstRow="0" w:lastRow="0" w:firstColumn="0" w:lastColumn="0" w:oddVBand="1" w:evenVBand="0" w:oddHBand="0" w:evenHBand="0" w:firstRowFirstColumn="0" w:firstRowLastColumn="0" w:lastRowFirstColumn="0" w:lastRowLastColumn="0"/>
            <w:tcW w:w="610" w:type="pct"/>
          </w:tcPr>
          <w:p w14:paraId="4739DD58"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6%</w:t>
            </w:r>
          </w:p>
        </w:tc>
      </w:tr>
      <w:tr w:rsidR="00530F05" w14:paraId="241BD115" w14:textId="77777777" w:rsidTr="000474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6" w:type="pct"/>
          </w:tcPr>
          <w:p w14:paraId="57890CA3"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INSTITUTO NACIONAL DE MEXICO</w:t>
            </w:r>
          </w:p>
        </w:tc>
        <w:tc>
          <w:tcPr>
            <w:tcW w:w="746" w:type="pct"/>
          </w:tcPr>
          <w:p w14:paraId="3FB6C05A"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p>
        </w:tc>
        <w:tc>
          <w:tcPr>
            <w:cnfStyle w:val="000010000000" w:firstRow="0" w:lastRow="0" w:firstColumn="0" w:lastColumn="0" w:oddVBand="1" w:evenVBand="0" w:oddHBand="0" w:evenHBand="0" w:firstRowFirstColumn="0" w:firstRowLastColumn="0" w:lastRowFirstColumn="0" w:lastRowLastColumn="0"/>
            <w:tcW w:w="677" w:type="pct"/>
          </w:tcPr>
          <w:p w14:paraId="60FE0F31"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25</w:t>
            </w:r>
          </w:p>
        </w:tc>
        <w:tc>
          <w:tcPr>
            <w:tcW w:w="677" w:type="pct"/>
          </w:tcPr>
          <w:p w14:paraId="0D99A41E"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45</w:t>
            </w:r>
          </w:p>
        </w:tc>
        <w:tc>
          <w:tcPr>
            <w:cnfStyle w:val="000010000000" w:firstRow="0" w:lastRow="0" w:firstColumn="0" w:lastColumn="0" w:oddVBand="1" w:evenVBand="0" w:oddHBand="0" w:evenHBand="0" w:firstRowFirstColumn="0" w:firstRowLastColumn="0" w:lastRowFirstColumn="0" w:lastRowLastColumn="0"/>
            <w:tcW w:w="679" w:type="pct"/>
          </w:tcPr>
          <w:p w14:paraId="5A39DA27"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32</w:t>
            </w:r>
          </w:p>
        </w:tc>
        <w:tc>
          <w:tcPr>
            <w:tcW w:w="405" w:type="pct"/>
          </w:tcPr>
          <w:p w14:paraId="78730067" w14:textId="77777777" w:rsidR="007775B9" w:rsidRPr="00D56731"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18"/>
                <w:szCs w:val="18"/>
                <w:lang w:val="es-ES"/>
              </w:rPr>
            </w:pPr>
            <w:r w:rsidRPr="00D56731">
              <w:rPr>
                <w:rFonts w:asciiTheme="majorHAnsi" w:hAnsiTheme="majorHAnsi" w:cs="Arial"/>
                <w:sz w:val="18"/>
                <w:szCs w:val="18"/>
                <w:lang w:val="es-ES"/>
              </w:rPr>
              <w:t>102</w:t>
            </w:r>
          </w:p>
        </w:tc>
        <w:tc>
          <w:tcPr>
            <w:cnfStyle w:val="000010000000" w:firstRow="0" w:lastRow="0" w:firstColumn="0" w:lastColumn="0" w:oddVBand="1" w:evenVBand="0" w:oddHBand="0" w:evenHBand="0" w:firstRowFirstColumn="0" w:firstRowLastColumn="0" w:lastRowFirstColumn="0" w:lastRowLastColumn="0"/>
            <w:tcW w:w="610" w:type="pct"/>
          </w:tcPr>
          <w:p w14:paraId="6EE36162" w14:textId="77777777" w:rsidR="007775B9" w:rsidRPr="00D56731" w:rsidRDefault="007775B9">
            <w:pPr>
              <w:widowControl w:val="0"/>
              <w:autoSpaceDE w:val="0"/>
              <w:autoSpaceDN w:val="0"/>
              <w:adjustRightInd w:val="0"/>
              <w:rPr>
                <w:rFonts w:asciiTheme="majorHAnsi" w:hAnsiTheme="majorHAnsi" w:cs="Arial"/>
                <w:sz w:val="18"/>
                <w:szCs w:val="18"/>
                <w:lang w:val="es-ES"/>
              </w:rPr>
            </w:pPr>
            <w:r w:rsidRPr="00D56731">
              <w:rPr>
                <w:rFonts w:asciiTheme="majorHAnsi" w:hAnsiTheme="majorHAnsi" w:cs="Arial"/>
                <w:sz w:val="18"/>
                <w:szCs w:val="18"/>
                <w:lang w:val="es-ES"/>
              </w:rPr>
              <w:t>5%</w:t>
            </w:r>
          </w:p>
        </w:tc>
      </w:tr>
      <w:tr w:rsidR="00530F05" w14:paraId="0DD20DC9" w14:textId="77777777" w:rsidTr="000474F2">
        <w:tc>
          <w:tcPr>
            <w:cnfStyle w:val="000010000000" w:firstRow="0" w:lastRow="0" w:firstColumn="0" w:lastColumn="0" w:oddVBand="1" w:evenVBand="0" w:oddHBand="0" w:evenHBand="0" w:firstRowFirstColumn="0" w:firstRowLastColumn="0" w:lastRowFirstColumn="0" w:lastRowLastColumn="0"/>
            <w:tcW w:w="1206" w:type="pct"/>
          </w:tcPr>
          <w:p w14:paraId="5A30DC6F"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OTROS</w:t>
            </w:r>
          </w:p>
        </w:tc>
        <w:tc>
          <w:tcPr>
            <w:tcW w:w="746" w:type="pct"/>
          </w:tcPr>
          <w:p w14:paraId="1F8564F2" w14:textId="77777777" w:rsidR="007775B9" w:rsidRPr="007775B9"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677" w:type="pct"/>
          </w:tcPr>
          <w:p w14:paraId="5B7E4A7D"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2</w:t>
            </w:r>
          </w:p>
        </w:tc>
        <w:tc>
          <w:tcPr>
            <w:tcW w:w="677" w:type="pct"/>
          </w:tcPr>
          <w:p w14:paraId="16FC8E8E" w14:textId="77777777" w:rsidR="007775B9" w:rsidRPr="007775B9"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679" w:type="pct"/>
          </w:tcPr>
          <w:p w14:paraId="71F59BB3"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p>
        </w:tc>
        <w:tc>
          <w:tcPr>
            <w:tcW w:w="405" w:type="pct"/>
          </w:tcPr>
          <w:p w14:paraId="7663121E" w14:textId="77777777" w:rsidR="007775B9" w:rsidRPr="007775B9"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6</w:t>
            </w:r>
          </w:p>
        </w:tc>
        <w:tc>
          <w:tcPr>
            <w:cnfStyle w:val="000010000000" w:firstRow="0" w:lastRow="0" w:firstColumn="0" w:lastColumn="0" w:oddVBand="1" w:evenVBand="0" w:oddHBand="0" w:evenHBand="0" w:firstRowFirstColumn="0" w:firstRowLastColumn="0" w:lastRowFirstColumn="0" w:lastRowLastColumn="0"/>
            <w:tcW w:w="610" w:type="pct"/>
          </w:tcPr>
          <w:p w14:paraId="51BAFEE9"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0.30%</w:t>
            </w:r>
          </w:p>
        </w:tc>
      </w:tr>
      <w:tr w:rsidR="00530F05" w14:paraId="31125B63" w14:textId="77777777" w:rsidTr="000474F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6" w:type="pct"/>
          </w:tcPr>
          <w:p w14:paraId="4E678307"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Total</w:t>
            </w:r>
          </w:p>
        </w:tc>
        <w:tc>
          <w:tcPr>
            <w:tcW w:w="746" w:type="pct"/>
          </w:tcPr>
          <w:p w14:paraId="741A876B" w14:textId="77777777" w:rsidR="007775B9" w:rsidRPr="007775B9"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182</w:t>
            </w:r>
          </w:p>
        </w:tc>
        <w:tc>
          <w:tcPr>
            <w:cnfStyle w:val="000010000000" w:firstRow="0" w:lastRow="0" w:firstColumn="0" w:lastColumn="0" w:oddVBand="1" w:evenVBand="0" w:oddHBand="0" w:evenHBand="0" w:firstRowFirstColumn="0" w:firstRowLastColumn="0" w:lastRowFirstColumn="0" w:lastRowLastColumn="0"/>
            <w:tcW w:w="677" w:type="pct"/>
          </w:tcPr>
          <w:p w14:paraId="38CA18F2"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593</w:t>
            </w:r>
          </w:p>
        </w:tc>
        <w:tc>
          <w:tcPr>
            <w:tcW w:w="677" w:type="pct"/>
          </w:tcPr>
          <w:p w14:paraId="3C2BC62B" w14:textId="77777777" w:rsidR="007775B9" w:rsidRPr="007775B9"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714</w:t>
            </w:r>
          </w:p>
        </w:tc>
        <w:tc>
          <w:tcPr>
            <w:cnfStyle w:val="000010000000" w:firstRow="0" w:lastRow="0" w:firstColumn="0" w:lastColumn="0" w:oddVBand="1" w:evenVBand="0" w:oddHBand="0" w:evenHBand="0" w:firstRowFirstColumn="0" w:firstRowLastColumn="0" w:lastRowFirstColumn="0" w:lastRowLastColumn="0"/>
            <w:tcW w:w="679" w:type="pct"/>
          </w:tcPr>
          <w:p w14:paraId="765E39AF"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442</w:t>
            </w:r>
          </w:p>
        </w:tc>
        <w:tc>
          <w:tcPr>
            <w:tcW w:w="405" w:type="pct"/>
          </w:tcPr>
          <w:p w14:paraId="17D7D527" w14:textId="77777777" w:rsidR="007775B9" w:rsidRPr="007775B9" w:rsidRDefault="007775B9">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1,931</w:t>
            </w:r>
          </w:p>
        </w:tc>
        <w:tc>
          <w:tcPr>
            <w:cnfStyle w:val="000010000000" w:firstRow="0" w:lastRow="0" w:firstColumn="0" w:lastColumn="0" w:oddVBand="1" w:evenVBand="0" w:oddHBand="0" w:evenHBand="0" w:firstRowFirstColumn="0" w:firstRowLastColumn="0" w:lastRowFirstColumn="0" w:lastRowLastColumn="0"/>
            <w:tcW w:w="610" w:type="pct"/>
          </w:tcPr>
          <w:p w14:paraId="4E190645"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100%</w:t>
            </w:r>
          </w:p>
        </w:tc>
      </w:tr>
      <w:tr w:rsidR="00530F05" w14:paraId="568C6DDF" w14:textId="77777777" w:rsidTr="000474F2">
        <w:tc>
          <w:tcPr>
            <w:cnfStyle w:val="000010000000" w:firstRow="0" w:lastRow="0" w:firstColumn="0" w:lastColumn="0" w:oddVBand="1" w:evenVBand="0" w:oddHBand="0" w:evenHBand="0" w:firstRowFirstColumn="0" w:firstRowLastColumn="0" w:lastRowFirstColumn="0" w:lastRowLastColumn="0"/>
            <w:tcW w:w="1206" w:type="pct"/>
          </w:tcPr>
          <w:p w14:paraId="2848A208"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 TOTAL</w:t>
            </w:r>
          </w:p>
        </w:tc>
        <w:tc>
          <w:tcPr>
            <w:tcW w:w="746" w:type="pct"/>
          </w:tcPr>
          <w:p w14:paraId="057CE82C" w14:textId="77777777" w:rsidR="007775B9" w:rsidRPr="007775B9"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9%</w:t>
            </w:r>
          </w:p>
        </w:tc>
        <w:tc>
          <w:tcPr>
            <w:cnfStyle w:val="000010000000" w:firstRow="0" w:lastRow="0" w:firstColumn="0" w:lastColumn="0" w:oddVBand="1" w:evenVBand="0" w:oddHBand="0" w:evenHBand="0" w:firstRowFirstColumn="0" w:firstRowLastColumn="0" w:lastRowFirstColumn="0" w:lastRowLastColumn="0"/>
            <w:tcW w:w="677" w:type="pct"/>
          </w:tcPr>
          <w:p w14:paraId="23E39C9A"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31%</w:t>
            </w:r>
          </w:p>
        </w:tc>
        <w:tc>
          <w:tcPr>
            <w:tcW w:w="677" w:type="pct"/>
          </w:tcPr>
          <w:p w14:paraId="6DFB97C2" w14:textId="77777777" w:rsidR="007775B9" w:rsidRPr="007775B9"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37%</w:t>
            </w:r>
          </w:p>
        </w:tc>
        <w:tc>
          <w:tcPr>
            <w:cnfStyle w:val="000010000000" w:firstRow="0" w:lastRow="0" w:firstColumn="0" w:lastColumn="0" w:oddVBand="1" w:evenVBand="0" w:oddHBand="0" w:evenHBand="0" w:firstRowFirstColumn="0" w:firstRowLastColumn="0" w:lastRowFirstColumn="0" w:lastRowLastColumn="0"/>
            <w:tcW w:w="679" w:type="pct"/>
          </w:tcPr>
          <w:p w14:paraId="67F9E92E"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23%</w:t>
            </w:r>
          </w:p>
        </w:tc>
        <w:tc>
          <w:tcPr>
            <w:tcW w:w="405" w:type="pct"/>
          </w:tcPr>
          <w:p w14:paraId="797385B7" w14:textId="77777777" w:rsidR="007775B9" w:rsidRPr="007775B9" w:rsidRDefault="007775B9">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343434"/>
                <w:sz w:val="18"/>
                <w:szCs w:val="18"/>
                <w:lang w:val="es-ES"/>
              </w:rPr>
            </w:pPr>
            <w:r w:rsidRPr="007775B9">
              <w:rPr>
                <w:rFonts w:asciiTheme="majorHAnsi" w:hAnsiTheme="majorHAnsi" w:cs="Arial"/>
                <w:color w:val="343434"/>
                <w:sz w:val="18"/>
                <w:szCs w:val="18"/>
                <w:lang w:val="es-ES"/>
              </w:rPr>
              <w:t>100%</w:t>
            </w:r>
          </w:p>
        </w:tc>
        <w:tc>
          <w:tcPr>
            <w:cnfStyle w:val="000010000000" w:firstRow="0" w:lastRow="0" w:firstColumn="0" w:lastColumn="0" w:oddVBand="1" w:evenVBand="0" w:oddHBand="0" w:evenHBand="0" w:firstRowFirstColumn="0" w:firstRowLastColumn="0" w:lastRowFirstColumn="0" w:lastRowLastColumn="0"/>
            <w:tcW w:w="610" w:type="pct"/>
          </w:tcPr>
          <w:p w14:paraId="5FDDAEEC" w14:textId="77777777" w:rsidR="007775B9" w:rsidRPr="007775B9" w:rsidRDefault="007775B9">
            <w:pPr>
              <w:widowControl w:val="0"/>
              <w:autoSpaceDE w:val="0"/>
              <w:autoSpaceDN w:val="0"/>
              <w:adjustRightInd w:val="0"/>
              <w:rPr>
                <w:rFonts w:asciiTheme="majorHAnsi" w:hAnsiTheme="majorHAnsi" w:cs="Arial"/>
                <w:color w:val="343434"/>
                <w:sz w:val="18"/>
                <w:szCs w:val="18"/>
                <w:lang w:val="es-ES"/>
              </w:rPr>
            </w:pPr>
          </w:p>
        </w:tc>
      </w:tr>
      <w:bookmarkEnd w:id="1"/>
    </w:tbl>
    <w:p w14:paraId="645FF18E" w14:textId="77777777" w:rsidR="004C1267" w:rsidRDefault="004C1267" w:rsidP="00974E99">
      <w:pPr>
        <w:jc w:val="both"/>
        <w:rPr>
          <w:rFonts w:asciiTheme="majorHAnsi" w:hAnsiTheme="majorHAnsi" w:cs="Arial"/>
          <w:b/>
          <w:color w:val="343434"/>
          <w:lang w:val="es-ES"/>
        </w:rPr>
      </w:pPr>
    </w:p>
    <w:p w14:paraId="4FC2C3DB" w14:textId="77777777" w:rsidR="004C1267" w:rsidRDefault="004C1267" w:rsidP="00974E99">
      <w:pPr>
        <w:jc w:val="both"/>
        <w:rPr>
          <w:rFonts w:asciiTheme="majorHAnsi" w:hAnsiTheme="majorHAnsi" w:cs="Arial"/>
          <w:b/>
          <w:color w:val="343434"/>
          <w:lang w:val="es-ES"/>
        </w:rPr>
      </w:pPr>
    </w:p>
    <w:p w14:paraId="7DE07847" w14:textId="77777777" w:rsidR="004C1267" w:rsidRPr="00292143" w:rsidRDefault="00292143" w:rsidP="00974E99">
      <w:pPr>
        <w:jc w:val="both"/>
        <w:rPr>
          <w:rFonts w:asciiTheme="majorHAnsi" w:hAnsiTheme="majorHAnsi" w:cs="Arial"/>
          <w:lang w:val="es-ES"/>
        </w:rPr>
      </w:pPr>
      <w:r w:rsidRPr="00292143">
        <w:rPr>
          <w:rFonts w:asciiTheme="majorHAnsi" w:hAnsiTheme="majorHAnsi" w:cs="Verdana"/>
          <w:bCs/>
          <w:lang w:val="es-ES"/>
        </w:rPr>
        <w:t>Tabla 3. Composición del PNPC por entidad federativa y área del conocimiento</w:t>
      </w:r>
    </w:p>
    <w:p w14:paraId="27734630" w14:textId="77777777" w:rsidR="004C1267" w:rsidRDefault="004C1267" w:rsidP="00974E99">
      <w:pPr>
        <w:jc w:val="both"/>
        <w:rPr>
          <w:rFonts w:asciiTheme="majorHAnsi" w:hAnsiTheme="majorHAnsi" w:cs="Arial"/>
          <w:b/>
          <w:color w:val="343434"/>
          <w:lang w:val="es-ES"/>
        </w:rPr>
      </w:pPr>
    </w:p>
    <w:tbl>
      <w:tblPr>
        <w:tblStyle w:val="Cuadrculamediana3"/>
        <w:tblW w:w="5871" w:type="pct"/>
        <w:tblLook w:val="0000" w:firstRow="0" w:lastRow="0" w:firstColumn="0" w:lastColumn="0" w:noHBand="0" w:noVBand="0"/>
      </w:tblPr>
      <w:tblGrid>
        <w:gridCol w:w="2966"/>
        <w:gridCol w:w="2279"/>
        <w:gridCol w:w="1846"/>
        <w:gridCol w:w="2551"/>
        <w:gridCol w:w="989"/>
      </w:tblGrid>
      <w:tr w:rsidR="00292143" w:rsidRPr="00292143" w14:paraId="31BA6C10"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0C5865CC" w14:textId="77777777" w:rsidR="00292143" w:rsidRPr="00292143" w:rsidRDefault="00292143">
            <w:pPr>
              <w:widowControl w:val="0"/>
              <w:autoSpaceDE w:val="0"/>
              <w:autoSpaceDN w:val="0"/>
              <w:adjustRightInd w:val="0"/>
              <w:rPr>
                <w:rFonts w:ascii="Verdana" w:hAnsi="Verdana" w:cs="Verdana"/>
                <w:b/>
                <w:bCs/>
                <w:sz w:val="18"/>
                <w:szCs w:val="18"/>
                <w:lang w:val="es-ES"/>
              </w:rPr>
            </w:pPr>
            <w:bookmarkStart w:id="2" w:name="OLE_LINK4"/>
            <w:r w:rsidRPr="00292143">
              <w:rPr>
                <w:rFonts w:ascii="Verdana" w:hAnsi="Verdana" w:cs="Verdana"/>
                <w:b/>
                <w:bCs/>
                <w:sz w:val="18"/>
                <w:szCs w:val="18"/>
                <w:lang w:val="es-ES"/>
              </w:rPr>
              <w:t>ENTIDAD FEDERATIVA</w:t>
            </w:r>
          </w:p>
        </w:tc>
        <w:tc>
          <w:tcPr>
            <w:tcW w:w="1072" w:type="pct"/>
          </w:tcPr>
          <w:p w14:paraId="36460C17"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bCs/>
                <w:sz w:val="18"/>
                <w:szCs w:val="18"/>
                <w:lang w:val="es-ES"/>
              </w:rPr>
            </w:pPr>
            <w:r w:rsidRPr="00292143">
              <w:rPr>
                <w:rFonts w:ascii="Verdana" w:hAnsi="Verdana" w:cs="Verdana"/>
                <w:b/>
                <w:bCs/>
                <w:sz w:val="18"/>
                <w:szCs w:val="18"/>
                <w:lang w:val="es-ES"/>
              </w:rPr>
              <w:t>CIENCIAS BÁSICAS</w:t>
            </w:r>
          </w:p>
        </w:tc>
        <w:tc>
          <w:tcPr>
            <w:cnfStyle w:val="000010000000" w:firstRow="0" w:lastRow="0" w:firstColumn="0" w:lastColumn="0" w:oddVBand="1" w:evenVBand="0" w:oddHBand="0" w:evenHBand="0" w:firstRowFirstColumn="0" w:firstRowLastColumn="0" w:lastRowFirstColumn="0" w:lastRowLastColumn="0"/>
            <w:tcW w:w="868" w:type="pct"/>
          </w:tcPr>
          <w:p w14:paraId="384AA50C" w14:textId="77777777" w:rsidR="00292143" w:rsidRPr="00292143" w:rsidRDefault="00292143">
            <w:pPr>
              <w:widowControl w:val="0"/>
              <w:autoSpaceDE w:val="0"/>
              <w:autoSpaceDN w:val="0"/>
              <w:adjustRightInd w:val="0"/>
              <w:rPr>
                <w:rFonts w:ascii="Verdana" w:hAnsi="Verdana" w:cs="Verdana"/>
                <w:b/>
                <w:bCs/>
                <w:sz w:val="18"/>
                <w:szCs w:val="18"/>
                <w:lang w:val="es-ES"/>
              </w:rPr>
            </w:pPr>
            <w:r w:rsidRPr="00292143">
              <w:rPr>
                <w:rFonts w:ascii="Verdana" w:hAnsi="Verdana" w:cs="Verdana"/>
                <w:b/>
                <w:bCs/>
                <w:sz w:val="18"/>
                <w:szCs w:val="18"/>
                <w:lang w:val="es-ES"/>
              </w:rPr>
              <w:t>CIENCIAS APLICADAS</w:t>
            </w:r>
          </w:p>
        </w:tc>
        <w:tc>
          <w:tcPr>
            <w:tcW w:w="1200" w:type="pct"/>
          </w:tcPr>
          <w:p w14:paraId="22AA9D45"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b/>
                <w:bCs/>
                <w:sz w:val="18"/>
                <w:szCs w:val="18"/>
                <w:lang w:val="es-ES"/>
              </w:rPr>
            </w:pPr>
            <w:r w:rsidRPr="00292143">
              <w:rPr>
                <w:rFonts w:ascii="Verdana" w:hAnsi="Verdana" w:cs="Verdana"/>
                <w:b/>
                <w:bCs/>
                <w:sz w:val="18"/>
                <w:szCs w:val="18"/>
                <w:lang w:val="es-ES"/>
              </w:rPr>
              <w:t>HUMANIDADES Y CIENCIAS SOCIALES</w:t>
            </w:r>
          </w:p>
        </w:tc>
        <w:tc>
          <w:tcPr>
            <w:cnfStyle w:val="000010000000" w:firstRow="0" w:lastRow="0" w:firstColumn="0" w:lastColumn="0" w:oddVBand="1" w:evenVBand="0" w:oddHBand="0" w:evenHBand="0" w:firstRowFirstColumn="0" w:firstRowLastColumn="0" w:lastRowFirstColumn="0" w:lastRowLastColumn="0"/>
            <w:tcW w:w="465" w:type="pct"/>
          </w:tcPr>
          <w:p w14:paraId="066026BA" w14:textId="77777777" w:rsidR="00292143" w:rsidRPr="00292143" w:rsidRDefault="00292143">
            <w:pPr>
              <w:widowControl w:val="0"/>
              <w:autoSpaceDE w:val="0"/>
              <w:autoSpaceDN w:val="0"/>
              <w:adjustRightInd w:val="0"/>
              <w:rPr>
                <w:rFonts w:ascii="Verdana" w:hAnsi="Verdana" w:cs="Verdana"/>
                <w:b/>
                <w:bCs/>
                <w:sz w:val="18"/>
                <w:szCs w:val="18"/>
                <w:lang w:val="es-ES"/>
              </w:rPr>
            </w:pPr>
            <w:r w:rsidRPr="00292143">
              <w:rPr>
                <w:rFonts w:ascii="Verdana" w:hAnsi="Verdana" w:cs="Verdana"/>
                <w:b/>
                <w:bCs/>
                <w:sz w:val="18"/>
                <w:szCs w:val="18"/>
                <w:lang w:val="es-ES"/>
              </w:rPr>
              <w:t>TOTAL</w:t>
            </w:r>
          </w:p>
        </w:tc>
      </w:tr>
      <w:tr w:rsidR="00292143" w:rsidRPr="00292143" w14:paraId="0C4D0304"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57D06805"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CIUDAD DE MÉXICO</w:t>
            </w:r>
          </w:p>
        </w:tc>
        <w:tc>
          <w:tcPr>
            <w:tcW w:w="1072" w:type="pct"/>
          </w:tcPr>
          <w:p w14:paraId="71336938"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150</w:t>
            </w:r>
          </w:p>
        </w:tc>
        <w:tc>
          <w:tcPr>
            <w:cnfStyle w:val="000010000000" w:firstRow="0" w:lastRow="0" w:firstColumn="0" w:lastColumn="0" w:oddVBand="1" w:evenVBand="0" w:oddHBand="0" w:evenHBand="0" w:firstRowFirstColumn="0" w:firstRowLastColumn="0" w:lastRowFirstColumn="0" w:lastRowLastColumn="0"/>
            <w:tcW w:w="868" w:type="pct"/>
          </w:tcPr>
          <w:p w14:paraId="5C588EA4"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64</w:t>
            </w:r>
          </w:p>
        </w:tc>
        <w:tc>
          <w:tcPr>
            <w:tcW w:w="1200" w:type="pct"/>
          </w:tcPr>
          <w:p w14:paraId="4C6508D0"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164</w:t>
            </w:r>
          </w:p>
        </w:tc>
        <w:tc>
          <w:tcPr>
            <w:cnfStyle w:val="000010000000" w:firstRow="0" w:lastRow="0" w:firstColumn="0" w:lastColumn="0" w:oddVBand="1" w:evenVBand="0" w:oddHBand="0" w:evenHBand="0" w:firstRowFirstColumn="0" w:firstRowLastColumn="0" w:lastRowFirstColumn="0" w:lastRowLastColumn="0"/>
            <w:tcW w:w="465" w:type="pct"/>
          </w:tcPr>
          <w:p w14:paraId="5B0FE83B"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378</w:t>
            </w:r>
          </w:p>
        </w:tc>
      </w:tr>
      <w:tr w:rsidR="00292143" w:rsidRPr="00292143" w14:paraId="53005257"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0179734B"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NUEVO LEÓN</w:t>
            </w:r>
          </w:p>
        </w:tc>
        <w:tc>
          <w:tcPr>
            <w:tcW w:w="1072" w:type="pct"/>
          </w:tcPr>
          <w:p w14:paraId="2B48B89F"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92</w:t>
            </w:r>
          </w:p>
        </w:tc>
        <w:tc>
          <w:tcPr>
            <w:cnfStyle w:val="000010000000" w:firstRow="0" w:lastRow="0" w:firstColumn="0" w:lastColumn="0" w:oddVBand="1" w:evenVBand="0" w:oddHBand="0" w:evenHBand="0" w:firstRowFirstColumn="0" w:firstRowLastColumn="0" w:lastRowFirstColumn="0" w:lastRowLastColumn="0"/>
            <w:tcW w:w="868" w:type="pct"/>
          </w:tcPr>
          <w:p w14:paraId="1FDF8455"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16</w:t>
            </w:r>
          </w:p>
        </w:tc>
        <w:tc>
          <w:tcPr>
            <w:tcW w:w="1200" w:type="pct"/>
          </w:tcPr>
          <w:p w14:paraId="5CE46451"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43</w:t>
            </w:r>
          </w:p>
        </w:tc>
        <w:tc>
          <w:tcPr>
            <w:cnfStyle w:val="000010000000" w:firstRow="0" w:lastRow="0" w:firstColumn="0" w:lastColumn="0" w:oddVBand="1" w:evenVBand="0" w:oddHBand="0" w:evenHBand="0" w:firstRowFirstColumn="0" w:firstRowLastColumn="0" w:lastRowFirstColumn="0" w:lastRowLastColumn="0"/>
            <w:tcW w:w="465" w:type="pct"/>
          </w:tcPr>
          <w:p w14:paraId="40E958CC"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151</w:t>
            </w:r>
          </w:p>
        </w:tc>
      </w:tr>
      <w:tr w:rsidR="00292143" w:rsidRPr="00292143" w14:paraId="2D44E225"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4E63B157"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JALISCO</w:t>
            </w:r>
          </w:p>
        </w:tc>
        <w:tc>
          <w:tcPr>
            <w:tcW w:w="1072" w:type="pct"/>
          </w:tcPr>
          <w:p w14:paraId="6197395C"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71</w:t>
            </w:r>
          </w:p>
        </w:tc>
        <w:tc>
          <w:tcPr>
            <w:cnfStyle w:val="000010000000" w:firstRow="0" w:lastRow="0" w:firstColumn="0" w:lastColumn="0" w:oddVBand="1" w:evenVBand="0" w:oddHBand="0" w:evenHBand="0" w:firstRowFirstColumn="0" w:firstRowLastColumn="0" w:lastRowFirstColumn="0" w:lastRowLastColumn="0"/>
            <w:tcW w:w="868" w:type="pct"/>
          </w:tcPr>
          <w:p w14:paraId="018067B3"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16</w:t>
            </w:r>
          </w:p>
        </w:tc>
        <w:tc>
          <w:tcPr>
            <w:tcW w:w="1200" w:type="pct"/>
          </w:tcPr>
          <w:p w14:paraId="3616F95F"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62</w:t>
            </w:r>
          </w:p>
        </w:tc>
        <w:tc>
          <w:tcPr>
            <w:cnfStyle w:val="000010000000" w:firstRow="0" w:lastRow="0" w:firstColumn="0" w:lastColumn="0" w:oddVBand="1" w:evenVBand="0" w:oddHBand="0" w:evenHBand="0" w:firstRowFirstColumn="0" w:firstRowLastColumn="0" w:lastRowFirstColumn="0" w:lastRowLastColumn="0"/>
            <w:tcW w:w="465" w:type="pct"/>
          </w:tcPr>
          <w:p w14:paraId="2A6985F5"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149</w:t>
            </w:r>
          </w:p>
        </w:tc>
      </w:tr>
      <w:tr w:rsidR="00292143" w:rsidRPr="00292143" w14:paraId="709796F4"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46A46CA0"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ESTADO DE MÉXICO</w:t>
            </w:r>
          </w:p>
        </w:tc>
        <w:tc>
          <w:tcPr>
            <w:tcW w:w="1072" w:type="pct"/>
          </w:tcPr>
          <w:p w14:paraId="2CE7FF08"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58</w:t>
            </w:r>
          </w:p>
        </w:tc>
        <w:tc>
          <w:tcPr>
            <w:cnfStyle w:val="000010000000" w:firstRow="0" w:lastRow="0" w:firstColumn="0" w:lastColumn="0" w:oddVBand="1" w:evenVBand="0" w:oddHBand="0" w:evenHBand="0" w:firstRowFirstColumn="0" w:firstRowLastColumn="0" w:lastRowFirstColumn="0" w:lastRowLastColumn="0"/>
            <w:tcW w:w="868" w:type="pct"/>
          </w:tcPr>
          <w:p w14:paraId="5B2FA5A1"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10</w:t>
            </w:r>
          </w:p>
        </w:tc>
        <w:tc>
          <w:tcPr>
            <w:tcW w:w="1200" w:type="pct"/>
          </w:tcPr>
          <w:p w14:paraId="4DF1F584"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40</w:t>
            </w:r>
          </w:p>
        </w:tc>
        <w:tc>
          <w:tcPr>
            <w:cnfStyle w:val="000010000000" w:firstRow="0" w:lastRow="0" w:firstColumn="0" w:lastColumn="0" w:oddVBand="1" w:evenVBand="0" w:oddHBand="0" w:evenHBand="0" w:firstRowFirstColumn="0" w:firstRowLastColumn="0" w:lastRowFirstColumn="0" w:lastRowLastColumn="0"/>
            <w:tcW w:w="465" w:type="pct"/>
          </w:tcPr>
          <w:p w14:paraId="5664B599"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108</w:t>
            </w:r>
          </w:p>
        </w:tc>
      </w:tr>
      <w:tr w:rsidR="00292143" w:rsidRPr="00292143" w14:paraId="3DBDB544"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02870FD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VERACRUZ</w:t>
            </w:r>
          </w:p>
        </w:tc>
        <w:tc>
          <w:tcPr>
            <w:tcW w:w="1072" w:type="pct"/>
          </w:tcPr>
          <w:p w14:paraId="1276A476"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53</w:t>
            </w:r>
          </w:p>
        </w:tc>
        <w:tc>
          <w:tcPr>
            <w:cnfStyle w:val="000010000000" w:firstRow="0" w:lastRow="0" w:firstColumn="0" w:lastColumn="0" w:oddVBand="1" w:evenVBand="0" w:oddHBand="0" w:evenHBand="0" w:firstRowFirstColumn="0" w:firstRowLastColumn="0" w:lastRowFirstColumn="0" w:lastRowLastColumn="0"/>
            <w:tcW w:w="868" w:type="pct"/>
          </w:tcPr>
          <w:p w14:paraId="6C900D0C"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12</w:t>
            </w:r>
          </w:p>
        </w:tc>
        <w:tc>
          <w:tcPr>
            <w:tcW w:w="1200" w:type="pct"/>
          </w:tcPr>
          <w:p w14:paraId="6D516F75"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33</w:t>
            </w:r>
          </w:p>
        </w:tc>
        <w:tc>
          <w:tcPr>
            <w:cnfStyle w:val="000010000000" w:firstRow="0" w:lastRow="0" w:firstColumn="0" w:lastColumn="0" w:oddVBand="1" w:evenVBand="0" w:oddHBand="0" w:evenHBand="0" w:firstRowFirstColumn="0" w:firstRowLastColumn="0" w:lastRowFirstColumn="0" w:lastRowLastColumn="0"/>
            <w:tcW w:w="465" w:type="pct"/>
          </w:tcPr>
          <w:p w14:paraId="682DBD2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98</w:t>
            </w:r>
          </w:p>
        </w:tc>
      </w:tr>
      <w:tr w:rsidR="00292143" w:rsidRPr="00292143" w14:paraId="3E1935EF"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31DFCB78"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PUEBLA</w:t>
            </w:r>
          </w:p>
        </w:tc>
        <w:tc>
          <w:tcPr>
            <w:tcW w:w="1072" w:type="pct"/>
          </w:tcPr>
          <w:p w14:paraId="718D854B"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24</w:t>
            </w:r>
          </w:p>
        </w:tc>
        <w:tc>
          <w:tcPr>
            <w:cnfStyle w:val="000010000000" w:firstRow="0" w:lastRow="0" w:firstColumn="0" w:lastColumn="0" w:oddVBand="1" w:evenVBand="0" w:oddHBand="0" w:evenHBand="0" w:firstRowFirstColumn="0" w:firstRowLastColumn="0" w:lastRowFirstColumn="0" w:lastRowLastColumn="0"/>
            <w:tcW w:w="868" w:type="pct"/>
          </w:tcPr>
          <w:p w14:paraId="5D3F921E"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25</w:t>
            </w:r>
          </w:p>
        </w:tc>
        <w:tc>
          <w:tcPr>
            <w:tcW w:w="1200" w:type="pct"/>
          </w:tcPr>
          <w:p w14:paraId="6AD57D1C"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34</w:t>
            </w:r>
          </w:p>
        </w:tc>
        <w:tc>
          <w:tcPr>
            <w:cnfStyle w:val="000010000000" w:firstRow="0" w:lastRow="0" w:firstColumn="0" w:lastColumn="0" w:oddVBand="1" w:evenVBand="0" w:oddHBand="0" w:evenHBand="0" w:firstRowFirstColumn="0" w:firstRowLastColumn="0" w:lastRowFirstColumn="0" w:lastRowLastColumn="0"/>
            <w:tcW w:w="465" w:type="pct"/>
          </w:tcPr>
          <w:p w14:paraId="1B2D90D0"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83</w:t>
            </w:r>
          </w:p>
        </w:tc>
      </w:tr>
      <w:tr w:rsidR="00292143" w:rsidRPr="00292143" w14:paraId="5627CE6E"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6836D868"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SAN LUIS POTOSÍ</w:t>
            </w:r>
          </w:p>
        </w:tc>
        <w:tc>
          <w:tcPr>
            <w:tcW w:w="1072" w:type="pct"/>
          </w:tcPr>
          <w:p w14:paraId="1B18EBAB"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48</w:t>
            </w:r>
          </w:p>
        </w:tc>
        <w:tc>
          <w:tcPr>
            <w:cnfStyle w:val="000010000000" w:firstRow="0" w:lastRow="0" w:firstColumn="0" w:lastColumn="0" w:oddVBand="1" w:evenVBand="0" w:oddHBand="0" w:evenHBand="0" w:firstRowFirstColumn="0" w:firstRowLastColumn="0" w:lastRowFirstColumn="0" w:lastRowLastColumn="0"/>
            <w:tcW w:w="868" w:type="pct"/>
          </w:tcPr>
          <w:p w14:paraId="2615C974"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16</w:t>
            </w:r>
          </w:p>
        </w:tc>
        <w:tc>
          <w:tcPr>
            <w:tcW w:w="1200" w:type="pct"/>
          </w:tcPr>
          <w:p w14:paraId="2CDE21D0"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16</w:t>
            </w:r>
          </w:p>
        </w:tc>
        <w:tc>
          <w:tcPr>
            <w:cnfStyle w:val="000010000000" w:firstRow="0" w:lastRow="0" w:firstColumn="0" w:lastColumn="0" w:oddVBand="1" w:evenVBand="0" w:oddHBand="0" w:evenHBand="0" w:firstRowFirstColumn="0" w:firstRowLastColumn="0" w:lastRowFirstColumn="0" w:lastRowLastColumn="0"/>
            <w:tcW w:w="465" w:type="pct"/>
          </w:tcPr>
          <w:p w14:paraId="60C3E4A7"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80</w:t>
            </w:r>
          </w:p>
        </w:tc>
      </w:tr>
      <w:tr w:rsidR="00292143" w:rsidRPr="00292143" w14:paraId="11F2FE63"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50274427"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BAJA CALIFORNIA</w:t>
            </w:r>
          </w:p>
        </w:tc>
        <w:tc>
          <w:tcPr>
            <w:tcW w:w="1072" w:type="pct"/>
          </w:tcPr>
          <w:p w14:paraId="0D6E5F1E"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27</w:t>
            </w:r>
          </w:p>
        </w:tc>
        <w:tc>
          <w:tcPr>
            <w:cnfStyle w:val="000010000000" w:firstRow="0" w:lastRow="0" w:firstColumn="0" w:lastColumn="0" w:oddVBand="1" w:evenVBand="0" w:oddHBand="0" w:evenHBand="0" w:firstRowFirstColumn="0" w:firstRowLastColumn="0" w:lastRowFirstColumn="0" w:lastRowLastColumn="0"/>
            <w:tcW w:w="868" w:type="pct"/>
          </w:tcPr>
          <w:p w14:paraId="5E43B84B"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18</w:t>
            </w:r>
          </w:p>
        </w:tc>
        <w:tc>
          <w:tcPr>
            <w:tcW w:w="1200" w:type="pct"/>
          </w:tcPr>
          <w:p w14:paraId="67021080"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34</w:t>
            </w:r>
          </w:p>
        </w:tc>
        <w:tc>
          <w:tcPr>
            <w:cnfStyle w:val="000010000000" w:firstRow="0" w:lastRow="0" w:firstColumn="0" w:lastColumn="0" w:oddVBand="1" w:evenVBand="0" w:oddHBand="0" w:evenHBand="0" w:firstRowFirstColumn="0" w:firstRowLastColumn="0" w:lastRowFirstColumn="0" w:lastRowLastColumn="0"/>
            <w:tcW w:w="465" w:type="pct"/>
          </w:tcPr>
          <w:p w14:paraId="553FF6FC"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79</w:t>
            </w:r>
          </w:p>
        </w:tc>
      </w:tr>
      <w:tr w:rsidR="00292143" w:rsidRPr="00292143" w14:paraId="127B0B3F"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3215D177"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QUERÉTARO</w:t>
            </w:r>
          </w:p>
        </w:tc>
        <w:tc>
          <w:tcPr>
            <w:tcW w:w="1072" w:type="pct"/>
          </w:tcPr>
          <w:p w14:paraId="0A11903C"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44</w:t>
            </w:r>
          </w:p>
        </w:tc>
        <w:tc>
          <w:tcPr>
            <w:cnfStyle w:val="000010000000" w:firstRow="0" w:lastRow="0" w:firstColumn="0" w:lastColumn="0" w:oddVBand="1" w:evenVBand="0" w:oddHBand="0" w:evenHBand="0" w:firstRowFirstColumn="0" w:firstRowLastColumn="0" w:lastRowFirstColumn="0" w:lastRowLastColumn="0"/>
            <w:tcW w:w="868" w:type="pct"/>
          </w:tcPr>
          <w:p w14:paraId="5ED704A5"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8</w:t>
            </w:r>
          </w:p>
        </w:tc>
        <w:tc>
          <w:tcPr>
            <w:tcW w:w="1200" w:type="pct"/>
          </w:tcPr>
          <w:p w14:paraId="79DA0647"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24</w:t>
            </w:r>
          </w:p>
        </w:tc>
        <w:tc>
          <w:tcPr>
            <w:cnfStyle w:val="000010000000" w:firstRow="0" w:lastRow="0" w:firstColumn="0" w:lastColumn="0" w:oddVBand="1" w:evenVBand="0" w:oddHBand="0" w:evenHBand="0" w:firstRowFirstColumn="0" w:firstRowLastColumn="0" w:lastRowFirstColumn="0" w:lastRowLastColumn="0"/>
            <w:tcW w:w="465" w:type="pct"/>
          </w:tcPr>
          <w:p w14:paraId="3C2FD7E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76</w:t>
            </w:r>
          </w:p>
        </w:tc>
      </w:tr>
      <w:tr w:rsidR="00292143" w:rsidRPr="00292143" w14:paraId="0229F590"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156B1E3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GUANAJUATO</w:t>
            </w:r>
          </w:p>
        </w:tc>
        <w:tc>
          <w:tcPr>
            <w:tcW w:w="1072" w:type="pct"/>
          </w:tcPr>
          <w:p w14:paraId="49722161"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41</w:t>
            </w:r>
          </w:p>
        </w:tc>
        <w:tc>
          <w:tcPr>
            <w:cnfStyle w:val="000010000000" w:firstRow="0" w:lastRow="0" w:firstColumn="0" w:lastColumn="0" w:oddVBand="1" w:evenVBand="0" w:oddHBand="0" w:evenHBand="0" w:firstRowFirstColumn="0" w:firstRowLastColumn="0" w:lastRowFirstColumn="0" w:lastRowLastColumn="0"/>
            <w:tcW w:w="868" w:type="pct"/>
          </w:tcPr>
          <w:p w14:paraId="3A776F70"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16</w:t>
            </w:r>
          </w:p>
        </w:tc>
        <w:tc>
          <w:tcPr>
            <w:tcW w:w="1200" w:type="pct"/>
          </w:tcPr>
          <w:p w14:paraId="12FAF66E"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15</w:t>
            </w:r>
          </w:p>
        </w:tc>
        <w:tc>
          <w:tcPr>
            <w:cnfStyle w:val="000010000000" w:firstRow="0" w:lastRow="0" w:firstColumn="0" w:lastColumn="0" w:oddVBand="1" w:evenVBand="0" w:oddHBand="0" w:evenHBand="0" w:firstRowFirstColumn="0" w:firstRowLastColumn="0" w:lastRowFirstColumn="0" w:lastRowLastColumn="0"/>
            <w:tcW w:w="465" w:type="pct"/>
          </w:tcPr>
          <w:p w14:paraId="40CC8C2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72</w:t>
            </w:r>
          </w:p>
        </w:tc>
      </w:tr>
      <w:tr w:rsidR="00292143" w:rsidRPr="00292143" w14:paraId="6AD70A26"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1EBE41AC"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MICHOACAN</w:t>
            </w:r>
          </w:p>
        </w:tc>
        <w:tc>
          <w:tcPr>
            <w:tcW w:w="1072" w:type="pct"/>
          </w:tcPr>
          <w:p w14:paraId="03EA2B59"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20</w:t>
            </w:r>
          </w:p>
        </w:tc>
        <w:tc>
          <w:tcPr>
            <w:cnfStyle w:val="000010000000" w:firstRow="0" w:lastRow="0" w:firstColumn="0" w:lastColumn="0" w:oddVBand="1" w:evenVBand="0" w:oddHBand="0" w:evenHBand="0" w:firstRowFirstColumn="0" w:firstRowLastColumn="0" w:lastRowFirstColumn="0" w:lastRowLastColumn="0"/>
            <w:tcW w:w="868" w:type="pct"/>
          </w:tcPr>
          <w:p w14:paraId="498DA0DD"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12</w:t>
            </w:r>
          </w:p>
        </w:tc>
        <w:tc>
          <w:tcPr>
            <w:tcW w:w="1200" w:type="pct"/>
          </w:tcPr>
          <w:p w14:paraId="59612C94"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31</w:t>
            </w:r>
          </w:p>
        </w:tc>
        <w:tc>
          <w:tcPr>
            <w:cnfStyle w:val="000010000000" w:firstRow="0" w:lastRow="0" w:firstColumn="0" w:lastColumn="0" w:oddVBand="1" w:evenVBand="0" w:oddHBand="0" w:evenHBand="0" w:firstRowFirstColumn="0" w:firstRowLastColumn="0" w:lastRowFirstColumn="0" w:lastRowLastColumn="0"/>
            <w:tcW w:w="465" w:type="pct"/>
          </w:tcPr>
          <w:p w14:paraId="7FF811FD"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63</w:t>
            </w:r>
          </w:p>
        </w:tc>
      </w:tr>
      <w:tr w:rsidR="00292143" w:rsidRPr="00292143" w14:paraId="6614680A"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56AD3BBB"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COAHUILA</w:t>
            </w:r>
          </w:p>
        </w:tc>
        <w:tc>
          <w:tcPr>
            <w:tcW w:w="1072" w:type="pct"/>
          </w:tcPr>
          <w:p w14:paraId="4ED94C60"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49</w:t>
            </w:r>
          </w:p>
        </w:tc>
        <w:tc>
          <w:tcPr>
            <w:cnfStyle w:val="000010000000" w:firstRow="0" w:lastRow="0" w:firstColumn="0" w:lastColumn="0" w:oddVBand="1" w:evenVBand="0" w:oddHBand="0" w:evenHBand="0" w:firstRowFirstColumn="0" w:firstRowLastColumn="0" w:lastRowFirstColumn="0" w:lastRowLastColumn="0"/>
            <w:tcW w:w="868" w:type="pct"/>
          </w:tcPr>
          <w:p w14:paraId="0153D7BE"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w:t>
            </w:r>
          </w:p>
        </w:tc>
        <w:tc>
          <w:tcPr>
            <w:tcW w:w="1200" w:type="pct"/>
          </w:tcPr>
          <w:p w14:paraId="088857D6"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w:t>
            </w:r>
          </w:p>
        </w:tc>
        <w:tc>
          <w:tcPr>
            <w:cnfStyle w:val="000010000000" w:firstRow="0" w:lastRow="0" w:firstColumn="0" w:lastColumn="0" w:oddVBand="1" w:evenVBand="0" w:oddHBand="0" w:evenHBand="0" w:firstRowFirstColumn="0" w:firstRowLastColumn="0" w:lastRowFirstColumn="0" w:lastRowLastColumn="0"/>
            <w:tcW w:w="465" w:type="pct"/>
          </w:tcPr>
          <w:p w14:paraId="719E6EF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54</w:t>
            </w:r>
          </w:p>
        </w:tc>
      </w:tr>
      <w:tr w:rsidR="00292143" w:rsidRPr="00292143" w14:paraId="1C3A07FF"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37E82991"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CHIHUAHUA</w:t>
            </w:r>
          </w:p>
        </w:tc>
        <w:tc>
          <w:tcPr>
            <w:tcW w:w="1072" w:type="pct"/>
          </w:tcPr>
          <w:p w14:paraId="608F62A9"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29</w:t>
            </w:r>
          </w:p>
        </w:tc>
        <w:tc>
          <w:tcPr>
            <w:cnfStyle w:val="000010000000" w:firstRow="0" w:lastRow="0" w:firstColumn="0" w:lastColumn="0" w:oddVBand="1" w:evenVBand="0" w:oddHBand="0" w:evenHBand="0" w:firstRowFirstColumn="0" w:firstRowLastColumn="0" w:lastRowFirstColumn="0" w:lastRowLastColumn="0"/>
            <w:tcW w:w="868" w:type="pct"/>
          </w:tcPr>
          <w:p w14:paraId="77C8D611"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5</w:t>
            </w:r>
          </w:p>
        </w:tc>
        <w:tc>
          <w:tcPr>
            <w:tcW w:w="1200" w:type="pct"/>
          </w:tcPr>
          <w:p w14:paraId="6EC940DC"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18</w:t>
            </w:r>
          </w:p>
        </w:tc>
        <w:tc>
          <w:tcPr>
            <w:cnfStyle w:val="000010000000" w:firstRow="0" w:lastRow="0" w:firstColumn="0" w:lastColumn="0" w:oddVBand="1" w:evenVBand="0" w:oddHBand="0" w:evenHBand="0" w:firstRowFirstColumn="0" w:firstRowLastColumn="0" w:lastRowFirstColumn="0" w:lastRowLastColumn="0"/>
            <w:tcW w:w="465" w:type="pct"/>
          </w:tcPr>
          <w:p w14:paraId="39CA2D56"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52</w:t>
            </w:r>
          </w:p>
        </w:tc>
      </w:tr>
      <w:tr w:rsidR="00292143" w:rsidRPr="00292143" w14:paraId="74687389"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79518D9C"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SINALOA</w:t>
            </w:r>
          </w:p>
        </w:tc>
        <w:tc>
          <w:tcPr>
            <w:tcW w:w="1072" w:type="pct"/>
          </w:tcPr>
          <w:p w14:paraId="48B2A0EB"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32</w:t>
            </w:r>
          </w:p>
        </w:tc>
        <w:tc>
          <w:tcPr>
            <w:cnfStyle w:val="000010000000" w:firstRow="0" w:lastRow="0" w:firstColumn="0" w:lastColumn="0" w:oddVBand="1" w:evenVBand="0" w:oddHBand="0" w:evenHBand="0" w:firstRowFirstColumn="0" w:firstRowLastColumn="0" w:lastRowFirstColumn="0" w:lastRowLastColumn="0"/>
            <w:tcW w:w="868" w:type="pct"/>
          </w:tcPr>
          <w:p w14:paraId="07D42BF8"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w:t>
            </w:r>
          </w:p>
        </w:tc>
        <w:tc>
          <w:tcPr>
            <w:tcW w:w="1200" w:type="pct"/>
          </w:tcPr>
          <w:p w14:paraId="71A77F57"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19</w:t>
            </w:r>
          </w:p>
        </w:tc>
        <w:tc>
          <w:tcPr>
            <w:cnfStyle w:val="000010000000" w:firstRow="0" w:lastRow="0" w:firstColumn="0" w:lastColumn="0" w:oddVBand="1" w:evenVBand="0" w:oddHBand="0" w:evenHBand="0" w:firstRowFirstColumn="0" w:firstRowLastColumn="0" w:lastRowFirstColumn="0" w:lastRowLastColumn="0"/>
            <w:tcW w:w="465" w:type="pct"/>
          </w:tcPr>
          <w:p w14:paraId="41CD19ED"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52</w:t>
            </w:r>
          </w:p>
        </w:tc>
      </w:tr>
      <w:tr w:rsidR="00292143" w:rsidRPr="00292143" w14:paraId="4400F1A8"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662531D3"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MORELOS</w:t>
            </w:r>
          </w:p>
        </w:tc>
        <w:tc>
          <w:tcPr>
            <w:tcW w:w="1072" w:type="pct"/>
          </w:tcPr>
          <w:p w14:paraId="3BF54A96"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27</w:t>
            </w:r>
          </w:p>
        </w:tc>
        <w:tc>
          <w:tcPr>
            <w:cnfStyle w:val="000010000000" w:firstRow="0" w:lastRow="0" w:firstColumn="0" w:lastColumn="0" w:oddVBand="1" w:evenVBand="0" w:oddHBand="0" w:evenHBand="0" w:firstRowFirstColumn="0" w:firstRowLastColumn="0" w:lastRowFirstColumn="0" w:lastRowLastColumn="0"/>
            <w:tcW w:w="868" w:type="pct"/>
          </w:tcPr>
          <w:p w14:paraId="4C3B3BA7"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8</w:t>
            </w:r>
          </w:p>
        </w:tc>
        <w:tc>
          <w:tcPr>
            <w:tcW w:w="1200" w:type="pct"/>
          </w:tcPr>
          <w:p w14:paraId="176C435F"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16</w:t>
            </w:r>
          </w:p>
        </w:tc>
        <w:tc>
          <w:tcPr>
            <w:cnfStyle w:val="000010000000" w:firstRow="0" w:lastRow="0" w:firstColumn="0" w:lastColumn="0" w:oddVBand="1" w:evenVBand="0" w:oddHBand="0" w:evenHBand="0" w:firstRowFirstColumn="0" w:firstRowLastColumn="0" w:lastRowFirstColumn="0" w:lastRowLastColumn="0"/>
            <w:tcW w:w="465" w:type="pct"/>
          </w:tcPr>
          <w:p w14:paraId="2F6154D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51</w:t>
            </w:r>
          </w:p>
        </w:tc>
      </w:tr>
      <w:tr w:rsidR="00292143" w:rsidRPr="00292143" w14:paraId="0A65D296"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7343984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SONORA</w:t>
            </w:r>
          </w:p>
        </w:tc>
        <w:tc>
          <w:tcPr>
            <w:tcW w:w="1072" w:type="pct"/>
          </w:tcPr>
          <w:p w14:paraId="03363C0F"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22</w:t>
            </w:r>
          </w:p>
        </w:tc>
        <w:tc>
          <w:tcPr>
            <w:cnfStyle w:val="000010000000" w:firstRow="0" w:lastRow="0" w:firstColumn="0" w:lastColumn="0" w:oddVBand="1" w:evenVBand="0" w:oddHBand="0" w:evenHBand="0" w:firstRowFirstColumn="0" w:firstRowLastColumn="0" w:lastRowFirstColumn="0" w:lastRowLastColumn="0"/>
            <w:tcW w:w="868" w:type="pct"/>
          </w:tcPr>
          <w:p w14:paraId="52AAB196"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9</w:t>
            </w:r>
          </w:p>
        </w:tc>
        <w:tc>
          <w:tcPr>
            <w:tcW w:w="1200" w:type="pct"/>
          </w:tcPr>
          <w:p w14:paraId="796BB2CA"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15</w:t>
            </w:r>
          </w:p>
        </w:tc>
        <w:tc>
          <w:tcPr>
            <w:cnfStyle w:val="000010000000" w:firstRow="0" w:lastRow="0" w:firstColumn="0" w:lastColumn="0" w:oddVBand="1" w:evenVBand="0" w:oddHBand="0" w:evenHBand="0" w:firstRowFirstColumn="0" w:firstRowLastColumn="0" w:lastRowFirstColumn="0" w:lastRowLastColumn="0"/>
            <w:tcW w:w="465" w:type="pct"/>
          </w:tcPr>
          <w:p w14:paraId="33B6E46C"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46</w:t>
            </w:r>
          </w:p>
        </w:tc>
      </w:tr>
      <w:tr w:rsidR="00292143" w:rsidRPr="00292143" w14:paraId="263749C2"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7F4C85AD"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YUCATÁN</w:t>
            </w:r>
          </w:p>
        </w:tc>
        <w:tc>
          <w:tcPr>
            <w:tcW w:w="1072" w:type="pct"/>
          </w:tcPr>
          <w:p w14:paraId="35B13F1A"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16</w:t>
            </w:r>
          </w:p>
        </w:tc>
        <w:tc>
          <w:tcPr>
            <w:cnfStyle w:val="000010000000" w:firstRow="0" w:lastRow="0" w:firstColumn="0" w:lastColumn="0" w:oddVBand="1" w:evenVBand="0" w:oddHBand="0" w:evenHBand="0" w:firstRowFirstColumn="0" w:firstRowLastColumn="0" w:lastRowFirstColumn="0" w:lastRowLastColumn="0"/>
            <w:tcW w:w="868" w:type="pct"/>
          </w:tcPr>
          <w:p w14:paraId="6BCE88A8"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15</w:t>
            </w:r>
          </w:p>
        </w:tc>
        <w:tc>
          <w:tcPr>
            <w:tcW w:w="1200" w:type="pct"/>
          </w:tcPr>
          <w:p w14:paraId="6D5D886B"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14</w:t>
            </w:r>
          </w:p>
        </w:tc>
        <w:tc>
          <w:tcPr>
            <w:cnfStyle w:val="000010000000" w:firstRow="0" w:lastRow="0" w:firstColumn="0" w:lastColumn="0" w:oddVBand="1" w:evenVBand="0" w:oddHBand="0" w:evenHBand="0" w:firstRowFirstColumn="0" w:firstRowLastColumn="0" w:lastRowFirstColumn="0" w:lastRowLastColumn="0"/>
            <w:tcW w:w="465" w:type="pct"/>
          </w:tcPr>
          <w:p w14:paraId="38476696"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45</w:t>
            </w:r>
          </w:p>
        </w:tc>
      </w:tr>
      <w:tr w:rsidR="00292143" w:rsidRPr="00292143" w14:paraId="06B37FE3"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321552F9"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HIDALGO</w:t>
            </w:r>
          </w:p>
        </w:tc>
        <w:tc>
          <w:tcPr>
            <w:tcW w:w="1072" w:type="pct"/>
          </w:tcPr>
          <w:p w14:paraId="771CD679"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18</w:t>
            </w:r>
          </w:p>
        </w:tc>
        <w:tc>
          <w:tcPr>
            <w:cnfStyle w:val="000010000000" w:firstRow="0" w:lastRow="0" w:firstColumn="0" w:lastColumn="0" w:oddVBand="1" w:evenVBand="0" w:oddHBand="0" w:evenHBand="0" w:firstRowFirstColumn="0" w:firstRowLastColumn="0" w:lastRowFirstColumn="0" w:lastRowLastColumn="0"/>
            <w:tcW w:w="868" w:type="pct"/>
          </w:tcPr>
          <w:p w14:paraId="285CCCC1"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7</w:t>
            </w:r>
          </w:p>
        </w:tc>
        <w:tc>
          <w:tcPr>
            <w:tcW w:w="1200" w:type="pct"/>
          </w:tcPr>
          <w:p w14:paraId="0B27D811"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11</w:t>
            </w:r>
          </w:p>
        </w:tc>
        <w:tc>
          <w:tcPr>
            <w:cnfStyle w:val="000010000000" w:firstRow="0" w:lastRow="0" w:firstColumn="0" w:lastColumn="0" w:oddVBand="1" w:evenVBand="0" w:oddHBand="0" w:evenHBand="0" w:firstRowFirstColumn="0" w:firstRowLastColumn="0" w:lastRowFirstColumn="0" w:lastRowLastColumn="0"/>
            <w:tcW w:w="465" w:type="pct"/>
          </w:tcPr>
          <w:p w14:paraId="1298B063"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36</w:t>
            </w:r>
          </w:p>
        </w:tc>
      </w:tr>
      <w:tr w:rsidR="00292143" w:rsidRPr="00292143" w14:paraId="7F401558"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2F3DEA9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TABASCO</w:t>
            </w:r>
          </w:p>
        </w:tc>
        <w:tc>
          <w:tcPr>
            <w:tcW w:w="1072" w:type="pct"/>
          </w:tcPr>
          <w:p w14:paraId="755DE631"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14</w:t>
            </w:r>
          </w:p>
        </w:tc>
        <w:tc>
          <w:tcPr>
            <w:cnfStyle w:val="000010000000" w:firstRow="0" w:lastRow="0" w:firstColumn="0" w:lastColumn="0" w:oddVBand="1" w:evenVBand="0" w:oddHBand="0" w:evenHBand="0" w:firstRowFirstColumn="0" w:firstRowLastColumn="0" w:lastRowFirstColumn="0" w:lastRowLastColumn="0"/>
            <w:tcW w:w="868" w:type="pct"/>
          </w:tcPr>
          <w:p w14:paraId="2E54D43F"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9</w:t>
            </w:r>
          </w:p>
        </w:tc>
        <w:tc>
          <w:tcPr>
            <w:tcW w:w="1200" w:type="pct"/>
          </w:tcPr>
          <w:p w14:paraId="075F44D7"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11</w:t>
            </w:r>
          </w:p>
        </w:tc>
        <w:tc>
          <w:tcPr>
            <w:cnfStyle w:val="000010000000" w:firstRow="0" w:lastRow="0" w:firstColumn="0" w:lastColumn="0" w:oddVBand="1" w:evenVBand="0" w:oddHBand="0" w:evenHBand="0" w:firstRowFirstColumn="0" w:firstRowLastColumn="0" w:lastRowFirstColumn="0" w:lastRowLastColumn="0"/>
            <w:tcW w:w="465" w:type="pct"/>
          </w:tcPr>
          <w:p w14:paraId="6CE09850"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34</w:t>
            </w:r>
          </w:p>
        </w:tc>
      </w:tr>
      <w:tr w:rsidR="00292143" w:rsidRPr="00292143" w14:paraId="1F32D484"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587FBA8B"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TAMAULIPAS</w:t>
            </w:r>
          </w:p>
        </w:tc>
        <w:tc>
          <w:tcPr>
            <w:tcW w:w="1072" w:type="pct"/>
          </w:tcPr>
          <w:p w14:paraId="37243DCA"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20</w:t>
            </w:r>
          </w:p>
        </w:tc>
        <w:tc>
          <w:tcPr>
            <w:cnfStyle w:val="000010000000" w:firstRow="0" w:lastRow="0" w:firstColumn="0" w:lastColumn="0" w:oddVBand="1" w:evenVBand="0" w:oddHBand="0" w:evenHBand="0" w:firstRowFirstColumn="0" w:firstRowLastColumn="0" w:lastRowFirstColumn="0" w:lastRowLastColumn="0"/>
            <w:tcW w:w="868" w:type="pct"/>
          </w:tcPr>
          <w:p w14:paraId="04633951"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4</w:t>
            </w:r>
          </w:p>
        </w:tc>
        <w:tc>
          <w:tcPr>
            <w:tcW w:w="1200" w:type="pct"/>
          </w:tcPr>
          <w:p w14:paraId="6D9A7E1D"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8</w:t>
            </w:r>
          </w:p>
        </w:tc>
        <w:tc>
          <w:tcPr>
            <w:cnfStyle w:val="000010000000" w:firstRow="0" w:lastRow="0" w:firstColumn="0" w:lastColumn="0" w:oddVBand="1" w:evenVBand="0" w:oddHBand="0" w:evenHBand="0" w:firstRowFirstColumn="0" w:firstRowLastColumn="0" w:lastRowFirstColumn="0" w:lastRowLastColumn="0"/>
            <w:tcW w:w="465" w:type="pct"/>
          </w:tcPr>
          <w:p w14:paraId="5AE5066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32</w:t>
            </w:r>
          </w:p>
        </w:tc>
      </w:tr>
      <w:tr w:rsidR="00292143" w:rsidRPr="00292143" w14:paraId="438DB84E"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7C0F898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CHIAPAS</w:t>
            </w:r>
          </w:p>
        </w:tc>
        <w:tc>
          <w:tcPr>
            <w:tcW w:w="1072" w:type="pct"/>
          </w:tcPr>
          <w:p w14:paraId="7B1C7F2C"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6</w:t>
            </w:r>
          </w:p>
        </w:tc>
        <w:tc>
          <w:tcPr>
            <w:cnfStyle w:val="000010000000" w:firstRow="0" w:lastRow="0" w:firstColumn="0" w:lastColumn="0" w:oddVBand="1" w:evenVBand="0" w:oddHBand="0" w:evenHBand="0" w:firstRowFirstColumn="0" w:firstRowLastColumn="0" w:lastRowFirstColumn="0" w:lastRowLastColumn="0"/>
            <w:tcW w:w="868" w:type="pct"/>
          </w:tcPr>
          <w:p w14:paraId="0F47A78F"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4</w:t>
            </w:r>
          </w:p>
        </w:tc>
        <w:tc>
          <w:tcPr>
            <w:tcW w:w="1200" w:type="pct"/>
          </w:tcPr>
          <w:p w14:paraId="4AF3D411"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19</w:t>
            </w:r>
          </w:p>
        </w:tc>
        <w:tc>
          <w:tcPr>
            <w:cnfStyle w:val="000010000000" w:firstRow="0" w:lastRow="0" w:firstColumn="0" w:lastColumn="0" w:oddVBand="1" w:evenVBand="0" w:oddHBand="0" w:evenHBand="0" w:firstRowFirstColumn="0" w:firstRowLastColumn="0" w:lastRowFirstColumn="0" w:lastRowLastColumn="0"/>
            <w:tcW w:w="465" w:type="pct"/>
          </w:tcPr>
          <w:p w14:paraId="071B7615"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29</w:t>
            </w:r>
          </w:p>
        </w:tc>
      </w:tr>
      <w:tr w:rsidR="00292143" w:rsidRPr="00292143" w14:paraId="3FC2DC5B"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2EE4566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AGUASCALIENTES</w:t>
            </w:r>
          </w:p>
        </w:tc>
        <w:tc>
          <w:tcPr>
            <w:tcW w:w="1072" w:type="pct"/>
          </w:tcPr>
          <w:p w14:paraId="08D3DE54"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12</w:t>
            </w:r>
          </w:p>
        </w:tc>
        <w:tc>
          <w:tcPr>
            <w:cnfStyle w:val="000010000000" w:firstRow="0" w:lastRow="0" w:firstColumn="0" w:lastColumn="0" w:oddVBand="1" w:evenVBand="0" w:oddHBand="0" w:evenHBand="0" w:firstRowFirstColumn="0" w:firstRowLastColumn="0" w:lastRowFirstColumn="0" w:lastRowLastColumn="0"/>
            <w:tcW w:w="868" w:type="pct"/>
          </w:tcPr>
          <w:p w14:paraId="4304EA5F"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w:t>
            </w:r>
          </w:p>
        </w:tc>
        <w:tc>
          <w:tcPr>
            <w:tcW w:w="1200" w:type="pct"/>
          </w:tcPr>
          <w:p w14:paraId="2EA01EA5"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8</w:t>
            </w:r>
          </w:p>
        </w:tc>
        <w:tc>
          <w:tcPr>
            <w:cnfStyle w:val="000010000000" w:firstRow="0" w:lastRow="0" w:firstColumn="0" w:lastColumn="0" w:oddVBand="1" w:evenVBand="0" w:oddHBand="0" w:evenHBand="0" w:firstRowFirstColumn="0" w:firstRowLastColumn="0" w:lastRowFirstColumn="0" w:lastRowLastColumn="0"/>
            <w:tcW w:w="465" w:type="pct"/>
          </w:tcPr>
          <w:p w14:paraId="4FC47B81"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23</w:t>
            </w:r>
          </w:p>
        </w:tc>
      </w:tr>
      <w:tr w:rsidR="00292143" w:rsidRPr="00292143" w14:paraId="0D983FD4"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318C5664"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GUERRERO</w:t>
            </w:r>
          </w:p>
        </w:tc>
        <w:tc>
          <w:tcPr>
            <w:tcW w:w="1072" w:type="pct"/>
          </w:tcPr>
          <w:p w14:paraId="6FDB112B"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6</w:t>
            </w:r>
          </w:p>
        </w:tc>
        <w:tc>
          <w:tcPr>
            <w:cnfStyle w:val="000010000000" w:firstRow="0" w:lastRow="0" w:firstColumn="0" w:lastColumn="0" w:oddVBand="1" w:evenVBand="0" w:oddHBand="0" w:evenHBand="0" w:firstRowFirstColumn="0" w:firstRowLastColumn="0" w:lastRowFirstColumn="0" w:lastRowLastColumn="0"/>
            <w:tcW w:w="868" w:type="pct"/>
          </w:tcPr>
          <w:p w14:paraId="422E8C77"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w:t>
            </w:r>
          </w:p>
        </w:tc>
        <w:tc>
          <w:tcPr>
            <w:tcW w:w="1200" w:type="pct"/>
          </w:tcPr>
          <w:p w14:paraId="0ECF962A"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11</w:t>
            </w:r>
          </w:p>
        </w:tc>
        <w:tc>
          <w:tcPr>
            <w:cnfStyle w:val="000010000000" w:firstRow="0" w:lastRow="0" w:firstColumn="0" w:lastColumn="0" w:oddVBand="1" w:evenVBand="0" w:oddHBand="0" w:evenHBand="0" w:firstRowFirstColumn="0" w:firstRowLastColumn="0" w:lastRowFirstColumn="0" w:lastRowLastColumn="0"/>
            <w:tcW w:w="465" w:type="pct"/>
          </w:tcPr>
          <w:p w14:paraId="4CC0701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20</w:t>
            </w:r>
          </w:p>
        </w:tc>
      </w:tr>
      <w:tr w:rsidR="00292143" w:rsidRPr="00292143" w14:paraId="78E224C4"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24D560F7"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OAXACA</w:t>
            </w:r>
          </w:p>
        </w:tc>
        <w:tc>
          <w:tcPr>
            <w:tcW w:w="1072" w:type="pct"/>
          </w:tcPr>
          <w:p w14:paraId="28F59902"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8</w:t>
            </w:r>
          </w:p>
        </w:tc>
        <w:tc>
          <w:tcPr>
            <w:cnfStyle w:val="000010000000" w:firstRow="0" w:lastRow="0" w:firstColumn="0" w:lastColumn="0" w:oddVBand="1" w:evenVBand="0" w:oddHBand="0" w:evenHBand="0" w:firstRowFirstColumn="0" w:firstRowLastColumn="0" w:lastRowFirstColumn="0" w:lastRowLastColumn="0"/>
            <w:tcW w:w="868" w:type="pct"/>
          </w:tcPr>
          <w:p w14:paraId="70FB9AD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6</w:t>
            </w:r>
          </w:p>
        </w:tc>
        <w:tc>
          <w:tcPr>
            <w:tcW w:w="1200" w:type="pct"/>
          </w:tcPr>
          <w:p w14:paraId="7F6F53DC"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5</w:t>
            </w:r>
          </w:p>
        </w:tc>
        <w:tc>
          <w:tcPr>
            <w:cnfStyle w:val="000010000000" w:firstRow="0" w:lastRow="0" w:firstColumn="0" w:lastColumn="0" w:oddVBand="1" w:evenVBand="0" w:oddHBand="0" w:evenHBand="0" w:firstRowFirstColumn="0" w:firstRowLastColumn="0" w:lastRowFirstColumn="0" w:lastRowLastColumn="0"/>
            <w:tcW w:w="465" w:type="pct"/>
          </w:tcPr>
          <w:p w14:paraId="6CF11C93"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19</w:t>
            </w:r>
          </w:p>
        </w:tc>
      </w:tr>
      <w:tr w:rsidR="00292143" w:rsidRPr="00292143" w14:paraId="34597E3A"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16A96CA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ZACATECAS</w:t>
            </w:r>
          </w:p>
        </w:tc>
        <w:tc>
          <w:tcPr>
            <w:tcW w:w="1072" w:type="pct"/>
          </w:tcPr>
          <w:p w14:paraId="7CBA7A2A"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5</w:t>
            </w:r>
          </w:p>
        </w:tc>
        <w:tc>
          <w:tcPr>
            <w:cnfStyle w:val="000010000000" w:firstRow="0" w:lastRow="0" w:firstColumn="0" w:lastColumn="0" w:oddVBand="1" w:evenVBand="0" w:oddHBand="0" w:evenHBand="0" w:firstRowFirstColumn="0" w:firstRowLastColumn="0" w:lastRowFirstColumn="0" w:lastRowLastColumn="0"/>
            <w:tcW w:w="868" w:type="pct"/>
          </w:tcPr>
          <w:p w14:paraId="18ED973E"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4</w:t>
            </w:r>
          </w:p>
        </w:tc>
        <w:tc>
          <w:tcPr>
            <w:tcW w:w="1200" w:type="pct"/>
          </w:tcPr>
          <w:p w14:paraId="6DCFF445"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9</w:t>
            </w:r>
          </w:p>
        </w:tc>
        <w:tc>
          <w:tcPr>
            <w:cnfStyle w:val="000010000000" w:firstRow="0" w:lastRow="0" w:firstColumn="0" w:lastColumn="0" w:oddVBand="1" w:evenVBand="0" w:oddHBand="0" w:evenHBand="0" w:firstRowFirstColumn="0" w:firstRowLastColumn="0" w:lastRowFirstColumn="0" w:lastRowLastColumn="0"/>
            <w:tcW w:w="465" w:type="pct"/>
          </w:tcPr>
          <w:p w14:paraId="5DDAF799"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18</w:t>
            </w:r>
          </w:p>
        </w:tc>
      </w:tr>
      <w:tr w:rsidR="00292143" w:rsidRPr="00292143" w14:paraId="681A7C24"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684C4225"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DURANGO</w:t>
            </w:r>
          </w:p>
        </w:tc>
        <w:tc>
          <w:tcPr>
            <w:tcW w:w="1072" w:type="pct"/>
          </w:tcPr>
          <w:p w14:paraId="509285CB"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9</w:t>
            </w:r>
          </w:p>
        </w:tc>
        <w:tc>
          <w:tcPr>
            <w:cnfStyle w:val="000010000000" w:firstRow="0" w:lastRow="0" w:firstColumn="0" w:lastColumn="0" w:oddVBand="1" w:evenVBand="0" w:oddHBand="0" w:evenHBand="0" w:firstRowFirstColumn="0" w:firstRowLastColumn="0" w:lastRowFirstColumn="0" w:lastRowLastColumn="0"/>
            <w:tcW w:w="868" w:type="pct"/>
          </w:tcPr>
          <w:p w14:paraId="20239C5B"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5</w:t>
            </w:r>
          </w:p>
        </w:tc>
        <w:tc>
          <w:tcPr>
            <w:tcW w:w="1200" w:type="pct"/>
          </w:tcPr>
          <w:p w14:paraId="11322036"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465" w:type="pct"/>
          </w:tcPr>
          <w:p w14:paraId="4B0A603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16</w:t>
            </w:r>
          </w:p>
        </w:tc>
      </w:tr>
      <w:tr w:rsidR="00292143" w:rsidRPr="00292143" w14:paraId="7583574E"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5B19609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TLAXCALA</w:t>
            </w:r>
          </w:p>
        </w:tc>
        <w:tc>
          <w:tcPr>
            <w:tcW w:w="1072" w:type="pct"/>
          </w:tcPr>
          <w:p w14:paraId="779AA5AA"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7</w:t>
            </w:r>
          </w:p>
        </w:tc>
        <w:tc>
          <w:tcPr>
            <w:cnfStyle w:val="000010000000" w:firstRow="0" w:lastRow="0" w:firstColumn="0" w:lastColumn="0" w:oddVBand="1" w:evenVBand="0" w:oddHBand="0" w:evenHBand="0" w:firstRowFirstColumn="0" w:firstRowLastColumn="0" w:lastRowFirstColumn="0" w:lastRowLastColumn="0"/>
            <w:tcW w:w="868" w:type="pct"/>
          </w:tcPr>
          <w:p w14:paraId="02D268CB"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w:t>
            </w:r>
          </w:p>
        </w:tc>
        <w:tc>
          <w:tcPr>
            <w:tcW w:w="1200" w:type="pct"/>
          </w:tcPr>
          <w:p w14:paraId="5D0AD4F0"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5</w:t>
            </w:r>
          </w:p>
        </w:tc>
        <w:tc>
          <w:tcPr>
            <w:cnfStyle w:val="000010000000" w:firstRow="0" w:lastRow="0" w:firstColumn="0" w:lastColumn="0" w:oddVBand="1" w:evenVBand="0" w:oddHBand="0" w:evenHBand="0" w:firstRowFirstColumn="0" w:firstRowLastColumn="0" w:lastRowFirstColumn="0" w:lastRowLastColumn="0"/>
            <w:tcW w:w="465" w:type="pct"/>
          </w:tcPr>
          <w:p w14:paraId="0397E6F1"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15</w:t>
            </w:r>
          </w:p>
        </w:tc>
      </w:tr>
      <w:tr w:rsidR="00292143" w:rsidRPr="00292143" w14:paraId="56C78763"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4AB94E89"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QUINTANA ROO</w:t>
            </w:r>
          </w:p>
        </w:tc>
        <w:tc>
          <w:tcPr>
            <w:tcW w:w="1072" w:type="pct"/>
          </w:tcPr>
          <w:p w14:paraId="4206B9B5"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868" w:type="pct"/>
          </w:tcPr>
          <w:p w14:paraId="170F29B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2</w:t>
            </w:r>
          </w:p>
        </w:tc>
        <w:tc>
          <w:tcPr>
            <w:tcW w:w="1200" w:type="pct"/>
          </w:tcPr>
          <w:p w14:paraId="3BC0774C"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9</w:t>
            </w:r>
          </w:p>
        </w:tc>
        <w:tc>
          <w:tcPr>
            <w:cnfStyle w:val="000010000000" w:firstRow="0" w:lastRow="0" w:firstColumn="0" w:lastColumn="0" w:oddVBand="1" w:evenVBand="0" w:oddHBand="0" w:evenHBand="0" w:firstRowFirstColumn="0" w:firstRowLastColumn="0" w:lastRowFirstColumn="0" w:lastRowLastColumn="0"/>
            <w:tcW w:w="465" w:type="pct"/>
          </w:tcPr>
          <w:p w14:paraId="61AD7753"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13</w:t>
            </w:r>
          </w:p>
        </w:tc>
      </w:tr>
      <w:tr w:rsidR="00292143" w:rsidRPr="00292143" w14:paraId="23EB69FF"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3FA1D1CF"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BAJA CALIFORNIA SUR</w:t>
            </w:r>
          </w:p>
        </w:tc>
        <w:tc>
          <w:tcPr>
            <w:tcW w:w="1072" w:type="pct"/>
          </w:tcPr>
          <w:p w14:paraId="3DFABACE"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868" w:type="pct"/>
          </w:tcPr>
          <w:p w14:paraId="56DD4B0C"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6</w:t>
            </w:r>
          </w:p>
        </w:tc>
        <w:tc>
          <w:tcPr>
            <w:tcW w:w="1200" w:type="pct"/>
          </w:tcPr>
          <w:p w14:paraId="0294FFE0"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3</w:t>
            </w:r>
          </w:p>
        </w:tc>
        <w:tc>
          <w:tcPr>
            <w:cnfStyle w:val="000010000000" w:firstRow="0" w:lastRow="0" w:firstColumn="0" w:lastColumn="0" w:oddVBand="1" w:evenVBand="0" w:oddHBand="0" w:evenHBand="0" w:firstRowFirstColumn="0" w:firstRowLastColumn="0" w:lastRowFirstColumn="0" w:lastRowLastColumn="0"/>
            <w:tcW w:w="465" w:type="pct"/>
          </w:tcPr>
          <w:p w14:paraId="2928F929"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11</w:t>
            </w:r>
          </w:p>
        </w:tc>
      </w:tr>
      <w:tr w:rsidR="00292143" w:rsidRPr="00292143" w14:paraId="3E9EBDCE"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194E2CC9"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NAYARIT</w:t>
            </w:r>
          </w:p>
        </w:tc>
        <w:tc>
          <w:tcPr>
            <w:tcW w:w="1072" w:type="pct"/>
          </w:tcPr>
          <w:p w14:paraId="6718E9FE"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6</w:t>
            </w:r>
          </w:p>
        </w:tc>
        <w:tc>
          <w:tcPr>
            <w:cnfStyle w:val="000010000000" w:firstRow="0" w:lastRow="0" w:firstColumn="0" w:lastColumn="0" w:oddVBand="1" w:evenVBand="0" w:oddHBand="0" w:evenHBand="0" w:firstRowFirstColumn="0" w:firstRowLastColumn="0" w:lastRowFirstColumn="0" w:lastRowLastColumn="0"/>
            <w:tcW w:w="868" w:type="pct"/>
          </w:tcPr>
          <w:p w14:paraId="41D5A059" w14:textId="77777777" w:rsidR="00292143" w:rsidRPr="00292143" w:rsidRDefault="00292143">
            <w:pPr>
              <w:widowControl w:val="0"/>
              <w:autoSpaceDE w:val="0"/>
              <w:autoSpaceDN w:val="0"/>
              <w:adjustRightInd w:val="0"/>
              <w:rPr>
                <w:rFonts w:ascii="Arial" w:hAnsi="Arial" w:cs="Arial"/>
                <w:sz w:val="18"/>
                <w:szCs w:val="18"/>
                <w:lang w:val="es-ES"/>
              </w:rPr>
            </w:pPr>
          </w:p>
        </w:tc>
        <w:tc>
          <w:tcPr>
            <w:tcW w:w="1200" w:type="pct"/>
          </w:tcPr>
          <w:p w14:paraId="3B753F76"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5</w:t>
            </w:r>
          </w:p>
        </w:tc>
        <w:tc>
          <w:tcPr>
            <w:cnfStyle w:val="000010000000" w:firstRow="0" w:lastRow="0" w:firstColumn="0" w:lastColumn="0" w:oddVBand="1" w:evenVBand="0" w:oddHBand="0" w:evenHBand="0" w:firstRowFirstColumn="0" w:firstRowLastColumn="0" w:lastRowFirstColumn="0" w:lastRowLastColumn="0"/>
            <w:tcW w:w="465" w:type="pct"/>
          </w:tcPr>
          <w:p w14:paraId="1C107680"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11</w:t>
            </w:r>
          </w:p>
        </w:tc>
      </w:tr>
      <w:tr w:rsidR="00292143" w:rsidRPr="00292143" w14:paraId="48D7232E"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6AE44F3E"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CAMPECHE</w:t>
            </w:r>
          </w:p>
        </w:tc>
        <w:tc>
          <w:tcPr>
            <w:tcW w:w="1072" w:type="pct"/>
          </w:tcPr>
          <w:p w14:paraId="53C0DB55"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4</w:t>
            </w:r>
          </w:p>
        </w:tc>
        <w:tc>
          <w:tcPr>
            <w:cnfStyle w:val="000010000000" w:firstRow="0" w:lastRow="0" w:firstColumn="0" w:lastColumn="0" w:oddVBand="1" w:evenVBand="0" w:oddHBand="0" w:evenHBand="0" w:firstRowFirstColumn="0" w:firstRowLastColumn="0" w:lastRowFirstColumn="0" w:lastRowLastColumn="0"/>
            <w:tcW w:w="868" w:type="pct"/>
          </w:tcPr>
          <w:p w14:paraId="28AB359B" w14:textId="7375588E" w:rsidR="00292143" w:rsidRPr="00292143" w:rsidRDefault="00292143" w:rsidP="00EF506F">
            <w:pPr>
              <w:widowControl w:val="0"/>
              <w:tabs>
                <w:tab w:val="left" w:pos="1312"/>
              </w:tabs>
              <w:autoSpaceDE w:val="0"/>
              <w:autoSpaceDN w:val="0"/>
              <w:adjustRightInd w:val="0"/>
              <w:rPr>
                <w:rFonts w:ascii="Arial" w:hAnsi="Arial" w:cs="Arial"/>
                <w:sz w:val="18"/>
                <w:szCs w:val="18"/>
                <w:lang w:val="es-ES"/>
              </w:rPr>
            </w:pPr>
            <w:r w:rsidRPr="00292143">
              <w:rPr>
                <w:rFonts w:ascii="Arial" w:hAnsi="Arial" w:cs="Arial"/>
                <w:sz w:val="18"/>
                <w:szCs w:val="18"/>
                <w:lang w:val="es-ES"/>
              </w:rPr>
              <w:t>1</w:t>
            </w:r>
            <w:r w:rsidR="00EF506F">
              <w:rPr>
                <w:rFonts w:ascii="Arial" w:hAnsi="Arial" w:cs="Arial"/>
                <w:sz w:val="18"/>
                <w:szCs w:val="18"/>
                <w:lang w:val="es-ES"/>
              </w:rPr>
              <w:tab/>
            </w:r>
          </w:p>
        </w:tc>
        <w:tc>
          <w:tcPr>
            <w:tcW w:w="1200" w:type="pct"/>
          </w:tcPr>
          <w:p w14:paraId="4B343A19"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p>
        </w:tc>
        <w:tc>
          <w:tcPr>
            <w:cnfStyle w:val="000010000000" w:firstRow="0" w:lastRow="0" w:firstColumn="0" w:lastColumn="0" w:oddVBand="1" w:evenVBand="0" w:oddHBand="0" w:evenHBand="0" w:firstRowFirstColumn="0" w:firstRowLastColumn="0" w:lastRowFirstColumn="0" w:lastRowLastColumn="0"/>
            <w:tcW w:w="465" w:type="pct"/>
          </w:tcPr>
          <w:p w14:paraId="2DA5B32A"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5</w:t>
            </w:r>
          </w:p>
        </w:tc>
      </w:tr>
      <w:tr w:rsidR="00292143" w:rsidRPr="00292143" w14:paraId="56C9CA29" w14:textId="77777777" w:rsidTr="00EF5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5" w:type="pct"/>
          </w:tcPr>
          <w:p w14:paraId="006D7C26"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TOTAL</w:t>
            </w:r>
          </w:p>
        </w:tc>
        <w:tc>
          <w:tcPr>
            <w:tcW w:w="1072" w:type="pct"/>
          </w:tcPr>
          <w:p w14:paraId="03406885"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930</w:t>
            </w:r>
          </w:p>
        </w:tc>
        <w:tc>
          <w:tcPr>
            <w:cnfStyle w:val="000010000000" w:firstRow="0" w:lastRow="0" w:firstColumn="0" w:lastColumn="0" w:oddVBand="1" w:evenVBand="0" w:oddHBand="0" w:evenHBand="0" w:firstRowFirstColumn="0" w:firstRowLastColumn="0" w:lastRowFirstColumn="0" w:lastRowLastColumn="0"/>
            <w:tcW w:w="868" w:type="pct"/>
          </w:tcPr>
          <w:p w14:paraId="58F657F6"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310</w:t>
            </w:r>
          </w:p>
        </w:tc>
        <w:tc>
          <w:tcPr>
            <w:tcW w:w="1200" w:type="pct"/>
          </w:tcPr>
          <w:p w14:paraId="7D994CB1" w14:textId="77777777" w:rsidR="00292143" w:rsidRPr="00292143" w:rsidRDefault="0029214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691</w:t>
            </w:r>
          </w:p>
        </w:tc>
        <w:tc>
          <w:tcPr>
            <w:cnfStyle w:val="000010000000" w:firstRow="0" w:lastRow="0" w:firstColumn="0" w:lastColumn="0" w:oddVBand="1" w:evenVBand="0" w:oddHBand="0" w:evenHBand="0" w:firstRowFirstColumn="0" w:firstRowLastColumn="0" w:lastRowFirstColumn="0" w:lastRowLastColumn="0"/>
            <w:tcW w:w="465" w:type="pct"/>
          </w:tcPr>
          <w:p w14:paraId="7D202F76"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1,931</w:t>
            </w:r>
          </w:p>
        </w:tc>
      </w:tr>
      <w:tr w:rsidR="00292143" w:rsidRPr="00292143" w14:paraId="73B6EFAA" w14:textId="77777777" w:rsidTr="00EF506F">
        <w:tc>
          <w:tcPr>
            <w:cnfStyle w:val="000010000000" w:firstRow="0" w:lastRow="0" w:firstColumn="0" w:lastColumn="0" w:oddVBand="1" w:evenVBand="0" w:oddHBand="0" w:evenHBand="0" w:firstRowFirstColumn="0" w:firstRowLastColumn="0" w:lastRowFirstColumn="0" w:lastRowLastColumn="0"/>
            <w:tcW w:w="1395" w:type="pct"/>
          </w:tcPr>
          <w:p w14:paraId="165D7052"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 TOTAL</w:t>
            </w:r>
          </w:p>
        </w:tc>
        <w:tc>
          <w:tcPr>
            <w:tcW w:w="1072" w:type="pct"/>
          </w:tcPr>
          <w:p w14:paraId="19AAC312"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16%</w:t>
            </w:r>
          </w:p>
        </w:tc>
        <w:tc>
          <w:tcPr>
            <w:cnfStyle w:val="000010000000" w:firstRow="0" w:lastRow="0" w:firstColumn="0" w:lastColumn="0" w:oddVBand="1" w:evenVBand="0" w:oddHBand="0" w:evenHBand="0" w:firstRowFirstColumn="0" w:firstRowLastColumn="0" w:lastRowFirstColumn="0" w:lastRowLastColumn="0"/>
            <w:tcW w:w="868" w:type="pct"/>
          </w:tcPr>
          <w:p w14:paraId="470A55BE"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48%</w:t>
            </w:r>
          </w:p>
        </w:tc>
        <w:tc>
          <w:tcPr>
            <w:tcW w:w="1200" w:type="pct"/>
          </w:tcPr>
          <w:p w14:paraId="72882972" w14:textId="77777777" w:rsidR="00292143" w:rsidRPr="00292143" w:rsidRDefault="00292143">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292143">
              <w:rPr>
                <w:rFonts w:ascii="Arial" w:hAnsi="Arial" w:cs="Arial"/>
                <w:sz w:val="18"/>
                <w:szCs w:val="18"/>
                <w:lang w:val="es-ES"/>
              </w:rPr>
              <w:t>36%</w:t>
            </w:r>
          </w:p>
        </w:tc>
        <w:tc>
          <w:tcPr>
            <w:cnfStyle w:val="000010000000" w:firstRow="0" w:lastRow="0" w:firstColumn="0" w:lastColumn="0" w:oddVBand="1" w:evenVBand="0" w:oddHBand="0" w:evenHBand="0" w:firstRowFirstColumn="0" w:firstRowLastColumn="0" w:lastRowFirstColumn="0" w:lastRowLastColumn="0"/>
            <w:tcW w:w="465" w:type="pct"/>
          </w:tcPr>
          <w:p w14:paraId="6CAAE8EE" w14:textId="77777777" w:rsidR="00292143" w:rsidRPr="00292143" w:rsidRDefault="00292143">
            <w:pPr>
              <w:widowControl w:val="0"/>
              <w:autoSpaceDE w:val="0"/>
              <w:autoSpaceDN w:val="0"/>
              <w:adjustRightInd w:val="0"/>
              <w:rPr>
                <w:rFonts w:ascii="Arial" w:hAnsi="Arial" w:cs="Arial"/>
                <w:sz w:val="18"/>
                <w:szCs w:val="18"/>
                <w:lang w:val="es-ES"/>
              </w:rPr>
            </w:pPr>
            <w:r w:rsidRPr="00292143">
              <w:rPr>
                <w:rFonts w:ascii="Arial" w:hAnsi="Arial" w:cs="Arial"/>
                <w:sz w:val="18"/>
                <w:szCs w:val="18"/>
                <w:lang w:val="es-ES"/>
              </w:rPr>
              <w:t>100%</w:t>
            </w:r>
          </w:p>
        </w:tc>
      </w:tr>
    </w:tbl>
    <w:bookmarkEnd w:id="2"/>
    <w:p w14:paraId="4C153AAD" w14:textId="77777777" w:rsidR="004C1267" w:rsidRDefault="00292143" w:rsidP="00974E99">
      <w:pPr>
        <w:jc w:val="both"/>
        <w:rPr>
          <w:rFonts w:asciiTheme="majorHAnsi" w:hAnsiTheme="majorHAnsi" w:cs="Arial"/>
          <w:b/>
          <w:color w:val="343434"/>
          <w:lang w:val="es-ES"/>
        </w:rPr>
      </w:pPr>
      <w:r>
        <w:rPr>
          <w:rFonts w:ascii="Arial" w:hAnsi="Arial" w:cs="Arial"/>
          <w:color w:val="343434"/>
          <w:sz w:val="26"/>
          <w:szCs w:val="26"/>
          <w:lang w:val="es-ES"/>
        </w:rPr>
        <w:t> </w:t>
      </w:r>
    </w:p>
    <w:p w14:paraId="6578EAAB" w14:textId="77777777" w:rsidR="004C1267" w:rsidRDefault="004C1267" w:rsidP="00974E99">
      <w:pPr>
        <w:jc w:val="both"/>
        <w:rPr>
          <w:rFonts w:asciiTheme="majorHAnsi" w:hAnsiTheme="majorHAnsi" w:cs="Arial"/>
          <w:b/>
          <w:color w:val="343434"/>
          <w:lang w:val="es-ES"/>
        </w:rPr>
      </w:pPr>
    </w:p>
    <w:p w14:paraId="6ACF8A92" w14:textId="77777777" w:rsidR="004C1267" w:rsidRDefault="004C1267" w:rsidP="00974E99">
      <w:pPr>
        <w:jc w:val="both"/>
        <w:rPr>
          <w:rFonts w:asciiTheme="majorHAnsi" w:hAnsiTheme="majorHAnsi" w:cs="Arial"/>
          <w:b/>
          <w:color w:val="343434"/>
          <w:lang w:val="es-ES"/>
        </w:rPr>
      </w:pPr>
    </w:p>
    <w:p w14:paraId="3703E4D2" w14:textId="77777777" w:rsidR="004C1267" w:rsidRDefault="004C1267" w:rsidP="00974E99">
      <w:pPr>
        <w:jc w:val="both"/>
        <w:rPr>
          <w:rFonts w:asciiTheme="majorHAnsi" w:hAnsiTheme="majorHAnsi" w:cs="Arial"/>
          <w:b/>
          <w:color w:val="343434"/>
          <w:lang w:val="es-ES"/>
        </w:rPr>
      </w:pPr>
    </w:p>
    <w:p w14:paraId="2B6E27C7" w14:textId="77777777" w:rsidR="004C1267" w:rsidRDefault="004C1267" w:rsidP="00974E99">
      <w:pPr>
        <w:jc w:val="both"/>
        <w:rPr>
          <w:rFonts w:asciiTheme="majorHAnsi" w:hAnsiTheme="majorHAnsi" w:cs="Arial"/>
          <w:b/>
          <w:color w:val="343434"/>
          <w:lang w:val="es-ES"/>
        </w:rPr>
      </w:pPr>
    </w:p>
    <w:p w14:paraId="3BF8CED1" w14:textId="77777777" w:rsidR="004C1267" w:rsidRDefault="004C1267" w:rsidP="00974E99">
      <w:pPr>
        <w:jc w:val="both"/>
        <w:rPr>
          <w:rFonts w:asciiTheme="majorHAnsi" w:hAnsiTheme="majorHAnsi" w:cs="Arial"/>
          <w:b/>
          <w:color w:val="343434"/>
          <w:lang w:val="es-ES"/>
        </w:rPr>
      </w:pPr>
    </w:p>
    <w:p w14:paraId="5322F361" w14:textId="77777777" w:rsidR="004C1267" w:rsidRDefault="004C1267" w:rsidP="00974E99">
      <w:pPr>
        <w:jc w:val="both"/>
        <w:rPr>
          <w:rFonts w:asciiTheme="majorHAnsi" w:hAnsiTheme="majorHAnsi" w:cs="Arial"/>
          <w:b/>
          <w:color w:val="343434"/>
          <w:lang w:val="es-ES"/>
        </w:rPr>
      </w:pPr>
    </w:p>
    <w:p w14:paraId="7EDFA6B4" w14:textId="77777777" w:rsidR="004C1267" w:rsidRDefault="004C1267" w:rsidP="00974E99">
      <w:pPr>
        <w:jc w:val="both"/>
        <w:rPr>
          <w:rFonts w:asciiTheme="majorHAnsi" w:hAnsiTheme="majorHAnsi" w:cs="Arial"/>
          <w:b/>
          <w:color w:val="343434"/>
          <w:lang w:val="es-ES"/>
        </w:rPr>
      </w:pPr>
    </w:p>
    <w:p w14:paraId="650B38C1" w14:textId="77777777" w:rsidR="004C1267" w:rsidRDefault="004C1267" w:rsidP="00974E99">
      <w:pPr>
        <w:jc w:val="both"/>
        <w:rPr>
          <w:rFonts w:asciiTheme="majorHAnsi" w:hAnsiTheme="majorHAnsi" w:cs="Arial"/>
          <w:b/>
          <w:color w:val="343434"/>
          <w:lang w:val="es-ES"/>
        </w:rPr>
      </w:pPr>
    </w:p>
    <w:p w14:paraId="7A8D3D92" w14:textId="77777777" w:rsidR="004C1267" w:rsidRDefault="004C1267" w:rsidP="00974E99">
      <w:pPr>
        <w:jc w:val="both"/>
        <w:rPr>
          <w:rFonts w:asciiTheme="majorHAnsi" w:hAnsiTheme="majorHAnsi" w:cs="Arial"/>
          <w:b/>
          <w:color w:val="343434"/>
          <w:lang w:val="es-ES"/>
        </w:rPr>
      </w:pPr>
    </w:p>
    <w:p w14:paraId="177FF4BD" w14:textId="77777777" w:rsidR="00510DAE" w:rsidRDefault="00510DAE" w:rsidP="00974E99">
      <w:pPr>
        <w:jc w:val="both"/>
        <w:rPr>
          <w:rFonts w:asciiTheme="majorHAnsi" w:hAnsiTheme="majorHAnsi" w:cs="Arial"/>
          <w:b/>
          <w:color w:val="343434"/>
          <w:lang w:val="es-ES"/>
        </w:rPr>
      </w:pPr>
    </w:p>
    <w:p w14:paraId="22DCC350" w14:textId="77777777" w:rsidR="00510DAE" w:rsidRDefault="00510DAE" w:rsidP="00974E99">
      <w:pPr>
        <w:jc w:val="both"/>
        <w:rPr>
          <w:rFonts w:asciiTheme="majorHAnsi" w:hAnsiTheme="majorHAnsi" w:cs="Arial"/>
          <w:b/>
          <w:color w:val="343434"/>
          <w:lang w:val="es-ES"/>
        </w:rPr>
      </w:pPr>
    </w:p>
    <w:p w14:paraId="0A3DA6F0" w14:textId="77777777" w:rsidR="004C1267" w:rsidRDefault="004C1267" w:rsidP="00974E99">
      <w:pPr>
        <w:jc w:val="both"/>
        <w:rPr>
          <w:rFonts w:asciiTheme="majorHAnsi" w:hAnsiTheme="majorHAnsi" w:cs="Arial"/>
          <w:b/>
          <w:color w:val="343434"/>
          <w:lang w:val="es-ES"/>
        </w:rPr>
      </w:pPr>
    </w:p>
    <w:p w14:paraId="7A39F49D" w14:textId="77777777" w:rsidR="004C1267" w:rsidRDefault="004C1267" w:rsidP="00974E99">
      <w:pPr>
        <w:jc w:val="both"/>
        <w:rPr>
          <w:rFonts w:asciiTheme="majorHAnsi" w:hAnsiTheme="majorHAnsi" w:cs="Arial"/>
          <w:b/>
          <w:color w:val="343434"/>
          <w:lang w:val="es-ES"/>
        </w:rPr>
      </w:pPr>
    </w:p>
    <w:p w14:paraId="1C6A2A6A" w14:textId="77777777" w:rsidR="004C1267" w:rsidRDefault="004C1267" w:rsidP="00974E99">
      <w:pPr>
        <w:jc w:val="both"/>
        <w:rPr>
          <w:rFonts w:asciiTheme="majorHAnsi" w:hAnsiTheme="majorHAnsi" w:cs="Arial"/>
          <w:b/>
          <w:color w:val="343434"/>
          <w:lang w:val="es-ES"/>
        </w:rPr>
      </w:pPr>
    </w:p>
    <w:p w14:paraId="2FE9F642" w14:textId="77777777" w:rsidR="00C378F5" w:rsidRDefault="00510DAE" w:rsidP="00974E99">
      <w:pPr>
        <w:jc w:val="both"/>
        <w:rPr>
          <w:rFonts w:asciiTheme="majorHAnsi" w:hAnsiTheme="majorHAnsi" w:cs="Arial"/>
          <w:b/>
          <w:color w:val="343434"/>
          <w:lang w:val="es-ES"/>
        </w:rPr>
      </w:pPr>
      <w:bookmarkStart w:id="3" w:name="OLE_LINK5"/>
      <w:r>
        <w:rPr>
          <w:rFonts w:asciiTheme="majorHAnsi" w:hAnsiTheme="majorHAnsi" w:cs="Arial"/>
          <w:b/>
          <w:color w:val="343434"/>
          <w:lang w:val="es-ES"/>
        </w:rPr>
        <w:t>Tabla 4</w:t>
      </w:r>
      <w:r w:rsidR="00C378F5">
        <w:rPr>
          <w:rFonts w:asciiTheme="majorHAnsi" w:hAnsiTheme="majorHAnsi" w:cs="Arial"/>
          <w:b/>
          <w:color w:val="343434"/>
          <w:lang w:val="es-ES"/>
        </w:rPr>
        <w:t xml:space="preserve">. Lista de Instituciones de Educación Superior </w:t>
      </w:r>
      <w:r w:rsidR="00297404">
        <w:rPr>
          <w:rFonts w:asciiTheme="majorHAnsi" w:hAnsiTheme="majorHAnsi" w:cs="Arial"/>
          <w:b/>
          <w:color w:val="343434"/>
          <w:lang w:val="es-ES"/>
        </w:rPr>
        <w:t xml:space="preserve">Privadas en el Estado de Chiapas </w:t>
      </w:r>
    </w:p>
    <w:p w14:paraId="3D98FBF9" w14:textId="77777777" w:rsidR="00C378F5" w:rsidRDefault="00C378F5" w:rsidP="00974E99">
      <w:pPr>
        <w:jc w:val="both"/>
        <w:rPr>
          <w:rFonts w:asciiTheme="majorHAnsi" w:hAnsiTheme="majorHAnsi" w:cs="Arial"/>
          <w:b/>
          <w:color w:val="343434"/>
          <w:lang w:val="es-ES"/>
        </w:rPr>
      </w:pPr>
    </w:p>
    <w:tbl>
      <w:tblPr>
        <w:tblStyle w:val="Cuadrculamediana3-nfasis1"/>
        <w:tblW w:w="8660" w:type="dxa"/>
        <w:tblLook w:val="04A0" w:firstRow="1" w:lastRow="0" w:firstColumn="1" w:lastColumn="0" w:noHBand="0" w:noVBand="1"/>
      </w:tblPr>
      <w:tblGrid>
        <w:gridCol w:w="560"/>
        <w:gridCol w:w="8100"/>
      </w:tblGrid>
      <w:tr w:rsidR="002D5DED" w:rsidRPr="002D5DED" w14:paraId="6777E881" w14:textId="77777777" w:rsidTr="00EF50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1074990" w14:textId="77777777" w:rsidR="002D5DED" w:rsidRPr="002D5DED" w:rsidRDefault="002D5DED" w:rsidP="002D5DED">
            <w:pPr>
              <w:jc w:val="center"/>
              <w:rPr>
                <w:rFonts w:ascii="Calibri" w:eastAsia="Times New Roman" w:hAnsi="Calibri" w:cs="Times New Roman"/>
                <w:b w:val="0"/>
                <w:bCs w:val="0"/>
                <w:color w:val="000000"/>
                <w:sz w:val="18"/>
                <w:szCs w:val="18"/>
              </w:rPr>
            </w:pPr>
            <w:r w:rsidRPr="002D5DED">
              <w:rPr>
                <w:rFonts w:ascii="Calibri" w:eastAsia="Times New Roman" w:hAnsi="Calibri" w:cs="Times New Roman"/>
                <w:b w:val="0"/>
                <w:bCs w:val="0"/>
                <w:color w:val="000000"/>
                <w:sz w:val="18"/>
                <w:szCs w:val="18"/>
              </w:rPr>
              <w:t xml:space="preserve">No. </w:t>
            </w:r>
          </w:p>
        </w:tc>
        <w:tc>
          <w:tcPr>
            <w:tcW w:w="8100" w:type="dxa"/>
            <w:noWrap/>
            <w:hideMark/>
          </w:tcPr>
          <w:p w14:paraId="7F9DE570" w14:textId="77777777" w:rsidR="002D5DED" w:rsidRPr="002D5DED" w:rsidRDefault="002D5DED" w:rsidP="002D5D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18"/>
                <w:szCs w:val="18"/>
              </w:rPr>
            </w:pPr>
            <w:r w:rsidRPr="002D5DED">
              <w:rPr>
                <w:rFonts w:ascii="Calibri" w:eastAsia="Times New Roman" w:hAnsi="Calibri" w:cs="Times New Roman"/>
                <w:b w:val="0"/>
                <w:bCs w:val="0"/>
                <w:color w:val="000000"/>
                <w:sz w:val="18"/>
                <w:szCs w:val="18"/>
              </w:rPr>
              <w:t>Institución</w:t>
            </w:r>
          </w:p>
        </w:tc>
      </w:tr>
      <w:tr w:rsidR="002D5DED" w:rsidRPr="002D5DED" w14:paraId="2EC8F80E"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E1F8F93"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w:t>
            </w:r>
          </w:p>
        </w:tc>
        <w:tc>
          <w:tcPr>
            <w:tcW w:w="8100" w:type="dxa"/>
            <w:noWrap/>
            <w:hideMark/>
          </w:tcPr>
          <w:p w14:paraId="1BD3FE21"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de Postgrado Iberoamericano</w:t>
            </w:r>
          </w:p>
        </w:tc>
      </w:tr>
      <w:tr w:rsidR="002D5DED" w:rsidRPr="002D5DED" w14:paraId="09386F11"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EE0F02C"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w:t>
            </w:r>
          </w:p>
        </w:tc>
        <w:tc>
          <w:tcPr>
            <w:tcW w:w="8100" w:type="dxa"/>
            <w:noWrap/>
            <w:hideMark/>
          </w:tcPr>
          <w:p w14:paraId="466AC5F0"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en Artes Culinarias y Enología</w:t>
            </w:r>
          </w:p>
        </w:tc>
      </w:tr>
      <w:tr w:rsidR="002D5DED" w:rsidRPr="002D5DED" w14:paraId="6E802104"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509A1B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w:t>
            </w:r>
          </w:p>
        </w:tc>
        <w:tc>
          <w:tcPr>
            <w:tcW w:w="8100" w:type="dxa"/>
            <w:noWrap/>
            <w:hideMark/>
          </w:tcPr>
          <w:p w14:paraId="6D8DA858"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Profesionales de Chiapas Fray Bartolomé de las Casas</w:t>
            </w:r>
          </w:p>
        </w:tc>
      </w:tr>
      <w:tr w:rsidR="002D5DED" w:rsidRPr="002D5DED" w14:paraId="68479974"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47F89C5"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w:t>
            </w:r>
          </w:p>
        </w:tc>
        <w:tc>
          <w:tcPr>
            <w:tcW w:w="8100" w:type="dxa"/>
            <w:noWrap/>
            <w:hideMark/>
          </w:tcPr>
          <w:p w14:paraId="6BD51305"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Profesionales del Grijalva</w:t>
            </w:r>
          </w:p>
        </w:tc>
      </w:tr>
      <w:tr w:rsidR="002D5DED" w:rsidRPr="002D5DED" w14:paraId="46C685C7"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DD6F40C"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w:t>
            </w:r>
          </w:p>
        </w:tc>
        <w:tc>
          <w:tcPr>
            <w:tcW w:w="8100" w:type="dxa"/>
            <w:noWrap/>
            <w:hideMark/>
          </w:tcPr>
          <w:p w14:paraId="5A5D4254"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Superiores Benemérito de las Américas</w:t>
            </w:r>
          </w:p>
        </w:tc>
      </w:tr>
      <w:tr w:rsidR="002D5DED" w:rsidRPr="002D5DED" w14:paraId="5F401197"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07076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w:t>
            </w:r>
          </w:p>
        </w:tc>
        <w:tc>
          <w:tcPr>
            <w:tcW w:w="8100" w:type="dxa"/>
            <w:noWrap/>
            <w:hideMark/>
          </w:tcPr>
          <w:p w14:paraId="2DB3A14F"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Superiores de Contaduría y Administración</w:t>
            </w:r>
          </w:p>
        </w:tc>
      </w:tr>
      <w:tr w:rsidR="002D5DED" w:rsidRPr="002D5DED" w14:paraId="088F13AB"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7EFA90B"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7</w:t>
            </w:r>
          </w:p>
        </w:tc>
        <w:tc>
          <w:tcPr>
            <w:tcW w:w="8100" w:type="dxa"/>
            <w:noWrap/>
            <w:hideMark/>
          </w:tcPr>
          <w:p w14:paraId="0034E703"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Superiores de Tapachula</w:t>
            </w:r>
          </w:p>
        </w:tc>
      </w:tr>
      <w:tr w:rsidR="002D5DED" w:rsidRPr="002D5DED" w14:paraId="6BB52C57"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3F235BA"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8</w:t>
            </w:r>
          </w:p>
        </w:tc>
        <w:tc>
          <w:tcPr>
            <w:tcW w:w="8100" w:type="dxa"/>
            <w:noWrap/>
            <w:hideMark/>
          </w:tcPr>
          <w:p w14:paraId="2E04080A"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Superiores San Cristóbal</w:t>
            </w:r>
          </w:p>
        </w:tc>
      </w:tr>
      <w:tr w:rsidR="002D5DED" w:rsidRPr="002D5DED" w14:paraId="0C88B1C9"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072F51A"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9</w:t>
            </w:r>
          </w:p>
        </w:tc>
        <w:tc>
          <w:tcPr>
            <w:tcW w:w="8100" w:type="dxa"/>
            <w:noWrap/>
            <w:hideMark/>
          </w:tcPr>
          <w:p w14:paraId="7531A4B5"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Tecnológicos y Sociales</w:t>
            </w:r>
          </w:p>
        </w:tc>
      </w:tr>
      <w:tr w:rsidR="002D5DED" w:rsidRPr="002D5DED" w14:paraId="2D46E570"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3193393"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10</w:t>
            </w:r>
          </w:p>
        </w:tc>
        <w:tc>
          <w:tcPr>
            <w:tcW w:w="8100" w:type="dxa"/>
            <w:noWrap/>
            <w:hideMark/>
          </w:tcPr>
          <w:p w14:paraId="28DC7A27"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Estudios Universitarios de Chiapas</w:t>
            </w:r>
          </w:p>
        </w:tc>
      </w:tr>
      <w:tr w:rsidR="002D5DED" w:rsidRPr="002D5DED" w14:paraId="57B80CE9"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3DCC72B"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11</w:t>
            </w:r>
          </w:p>
        </w:tc>
        <w:tc>
          <w:tcPr>
            <w:tcW w:w="8100" w:type="dxa"/>
            <w:noWrap/>
            <w:hideMark/>
          </w:tcPr>
          <w:p w14:paraId="17D1690E"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de Formación Profesional de Chiapas Maya</w:t>
            </w:r>
          </w:p>
        </w:tc>
      </w:tr>
      <w:tr w:rsidR="002D5DED" w:rsidRPr="002D5DED" w14:paraId="4EFBCD6C"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AD423C8"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12</w:t>
            </w:r>
          </w:p>
        </w:tc>
        <w:tc>
          <w:tcPr>
            <w:tcW w:w="8100" w:type="dxa"/>
            <w:noWrap/>
            <w:hideMark/>
          </w:tcPr>
          <w:p w14:paraId="476D8107"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Centro </w:t>
            </w:r>
            <w:proofErr w:type="spellStart"/>
            <w:r w:rsidRPr="002D5DED">
              <w:rPr>
                <w:rFonts w:ascii="Calibri" w:eastAsia="Times New Roman" w:hAnsi="Calibri" w:cs="Times New Roman"/>
                <w:color w:val="000000"/>
                <w:sz w:val="18"/>
                <w:szCs w:val="18"/>
              </w:rPr>
              <w:t>Int</w:t>
            </w:r>
            <w:proofErr w:type="spellEnd"/>
            <w:r w:rsidRPr="002D5DED">
              <w:rPr>
                <w:rFonts w:ascii="Calibri" w:eastAsia="Times New Roman" w:hAnsi="Calibri" w:cs="Times New Roman"/>
                <w:color w:val="000000"/>
                <w:sz w:val="18"/>
                <w:szCs w:val="18"/>
              </w:rPr>
              <w:t>. Tecnológico de Adiestramiento y Asesoramiento de Aviación Civil</w:t>
            </w:r>
          </w:p>
        </w:tc>
      </w:tr>
      <w:tr w:rsidR="002D5DED" w:rsidRPr="002D5DED" w14:paraId="6D7497AF"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D0486F2"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13</w:t>
            </w:r>
          </w:p>
        </w:tc>
        <w:tc>
          <w:tcPr>
            <w:tcW w:w="8100" w:type="dxa"/>
            <w:noWrap/>
            <w:hideMark/>
          </w:tcPr>
          <w:p w14:paraId="21B9BC2C"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Centro Interamericano De Estudios Superiores </w:t>
            </w:r>
            <w:proofErr w:type="spellStart"/>
            <w:r w:rsidRPr="002D5DED">
              <w:rPr>
                <w:rFonts w:ascii="Calibri" w:eastAsia="Times New Roman" w:hAnsi="Calibri" w:cs="Times New Roman"/>
                <w:color w:val="000000"/>
                <w:sz w:val="18"/>
                <w:szCs w:val="18"/>
              </w:rPr>
              <w:t>Evangelii</w:t>
            </w:r>
            <w:proofErr w:type="spellEnd"/>
            <w:r w:rsidRPr="002D5DED">
              <w:rPr>
                <w:rFonts w:ascii="Calibri" w:eastAsia="Times New Roman" w:hAnsi="Calibri" w:cs="Times New Roman"/>
                <w:color w:val="000000"/>
                <w:sz w:val="18"/>
                <w:szCs w:val="18"/>
              </w:rPr>
              <w:t xml:space="preserve"> </w:t>
            </w:r>
            <w:proofErr w:type="spellStart"/>
            <w:r w:rsidRPr="002D5DED">
              <w:rPr>
                <w:rFonts w:ascii="Calibri" w:eastAsia="Times New Roman" w:hAnsi="Calibri" w:cs="Times New Roman"/>
                <w:color w:val="000000"/>
                <w:sz w:val="18"/>
                <w:szCs w:val="18"/>
              </w:rPr>
              <w:t>Nuntiandi</w:t>
            </w:r>
            <w:proofErr w:type="spellEnd"/>
          </w:p>
        </w:tc>
      </w:tr>
      <w:tr w:rsidR="002D5DED" w:rsidRPr="002D5DED" w14:paraId="77F23161"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CEBFB27"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14</w:t>
            </w:r>
          </w:p>
        </w:tc>
        <w:tc>
          <w:tcPr>
            <w:tcW w:w="8100" w:type="dxa"/>
            <w:noWrap/>
            <w:hideMark/>
          </w:tcPr>
          <w:p w14:paraId="740ED444"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Centro Universitario Cultural del Soconusco (CUCS) </w:t>
            </w:r>
          </w:p>
        </w:tc>
      </w:tr>
      <w:tr w:rsidR="002D5DED" w:rsidRPr="002D5DED" w14:paraId="4775AA79"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15D6009"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15</w:t>
            </w:r>
          </w:p>
        </w:tc>
        <w:tc>
          <w:tcPr>
            <w:tcW w:w="8100" w:type="dxa"/>
            <w:noWrap/>
            <w:hideMark/>
          </w:tcPr>
          <w:p w14:paraId="1639EE3F"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Universitario del Valle de Chiapas</w:t>
            </w:r>
          </w:p>
        </w:tc>
      </w:tr>
      <w:tr w:rsidR="002D5DED" w:rsidRPr="002D5DED" w14:paraId="77D04302"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819B7A8"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16</w:t>
            </w:r>
          </w:p>
        </w:tc>
        <w:tc>
          <w:tcPr>
            <w:tcW w:w="8100" w:type="dxa"/>
            <w:noWrap/>
            <w:hideMark/>
          </w:tcPr>
          <w:p w14:paraId="5DA75762"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Universitario en Formación Artística (CUFA)</w:t>
            </w:r>
          </w:p>
        </w:tc>
      </w:tr>
      <w:tr w:rsidR="002D5DED" w:rsidRPr="002D5DED" w14:paraId="607ECC47"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BA79FF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17</w:t>
            </w:r>
          </w:p>
        </w:tc>
        <w:tc>
          <w:tcPr>
            <w:tcW w:w="8100" w:type="dxa"/>
            <w:noWrap/>
            <w:hideMark/>
          </w:tcPr>
          <w:p w14:paraId="38B05A23"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Centro Universitario Interamericano del Pacífico</w:t>
            </w:r>
          </w:p>
        </w:tc>
      </w:tr>
      <w:tr w:rsidR="002D5DED" w:rsidRPr="002D5DED" w14:paraId="2DCB550A"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B6F9848"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18</w:t>
            </w:r>
          </w:p>
        </w:tc>
        <w:tc>
          <w:tcPr>
            <w:tcW w:w="8100" w:type="dxa"/>
            <w:noWrap/>
            <w:hideMark/>
          </w:tcPr>
          <w:p w14:paraId="0331EFDB"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Centro Universitario </w:t>
            </w:r>
            <w:proofErr w:type="spellStart"/>
            <w:r w:rsidRPr="002D5DED">
              <w:rPr>
                <w:rFonts w:ascii="Calibri" w:eastAsia="Times New Roman" w:hAnsi="Calibri" w:cs="Times New Roman"/>
                <w:color w:val="000000"/>
                <w:sz w:val="18"/>
                <w:szCs w:val="18"/>
              </w:rPr>
              <w:t>Pijijiapan</w:t>
            </w:r>
            <w:proofErr w:type="spellEnd"/>
          </w:p>
        </w:tc>
      </w:tr>
      <w:tr w:rsidR="002D5DED" w:rsidRPr="002D5DED" w14:paraId="12DDEBF7"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C8A281D"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19</w:t>
            </w:r>
          </w:p>
        </w:tc>
        <w:tc>
          <w:tcPr>
            <w:tcW w:w="8100" w:type="dxa"/>
            <w:noWrap/>
            <w:hideMark/>
          </w:tcPr>
          <w:p w14:paraId="0B31DC52"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Centro Universitario Real del </w:t>
            </w:r>
            <w:proofErr w:type="spellStart"/>
            <w:r w:rsidRPr="002D5DED">
              <w:rPr>
                <w:rFonts w:ascii="Calibri" w:eastAsia="Times New Roman" w:hAnsi="Calibri" w:cs="Times New Roman"/>
                <w:color w:val="000000"/>
                <w:sz w:val="18"/>
                <w:szCs w:val="18"/>
              </w:rPr>
              <w:t>Jovel</w:t>
            </w:r>
            <w:proofErr w:type="spellEnd"/>
            <w:r w:rsidRPr="002D5DED">
              <w:rPr>
                <w:rFonts w:ascii="Calibri" w:eastAsia="Times New Roman" w:hAnsi="Calibri" w:cs="Times New Roman"/>
                <w:color w:val="000000"/>
                <w:sz w:val="18"/>
                <w:szCs w:val="18"/>
              </w:rPr>
              <w:t xml:space="preserve"> </w:t>
            </w:r>
          </w:p>
        </w:tc>
      </w:tr>
      <w:tr w:rsidR="002D5DED" w:rsidRPr="002D5DED" w14:paraId="7C873139"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6B222B8"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20</w:t>
            </w:r>
          </w:p>
        </w:tc>
        <w:tc>
          <w:tcPr>
            <w:tcW w:w="8100" w:type="dxa"/>
            <w:noWrap/>
            <w:hideMark/>
          </w:tcPr>
          <w:p w14:paraId="5AEACB54"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Colegio Universitario Versalles</w:t>
            </w:r>
          </w:p>
        </w:tc>
      </w:tr>
      <w:tr w:rsidR="002D5DED" w:rsidRPr="002D5DED" w14:paraId="0047F552"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978647F"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21</w:t>
            </w:r>
          </w:p>
        </w:tc>
        <w:tc>
          <w:tcPr>
            <w:tcW w:w="8100" w:type="dxa"/>
            <w:noWrap/>
            <w:hideMark/>
          </w:tcPr>
          <w:p w14:paraId="4AB441AA"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Escuela Bancaria y Comercial (EBC)</w:t>
            </w:r>
          </w:p>
        </w:tc>
      </w:tr>
      <w:tr w:rsidR="002D5DED" w:rsidRPr="002D5DED" w14:paraId="556F41BF"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39B071B"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22</w:t>
            </w:r>
          </w:p>
        </w:tc>
        <w:tc>
          <w:tcPr>
            <w:tcW w:w="8100" w:type="dxa"/>
            <w:noWrap/>
            <w:hideMark/>
          </w:tcPr>
          <w:p w14:paraId="4D6C791E"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Escuela de Licenciatura en Terapia Física del INDH</w:t>
            </w:r>
          </w:p>
        </w:tc>
      </w:tr>
      <w:tr w:rsidR="002D5DED" w:rsidRPr="002D5DED" w14:paraId="552A47D9"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83A3207"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23</w:t>
            </w:r>
          </w:p>
        </w:tc>
        <w:tc>
          <w:tcPr>
            <w:tcW w:w="8100" w:type="dxa"/>
            <w:noWrap/>
            <w:hideMark/>
          </w:tcPr>
          <w:p w14:paraId="5B9DF0C3"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Escuela de Medicina Alternativa (EMA)</w:t>
            </w:r>
          </w:p>
        </w:tc>
      </w:tr>
      <w:tr w:rsidR="002D5DED" w:rsidRPr="002D5DED" w14:paraId="051416FE"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21335F5"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24</w:t>
            </w:r>
          </w:p>
        </w:tc>
        <w:tc>
          <w:tcPr>
            <w:tcW w:w="8100" w:type="dxa"/>
            <w:noWrap/>
            <w:hideMark/>
          </w:tcPr>
          <w:p w14:paraId="4609E7F2"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Escuela Gestalt de Arte y Diseño de Tuxtla</w:t>
            </w:r>
          </w:p>
        </w:tc>
      </w:tr>
      <w:tr w:rsidR="002D5DED" w:rsidRPr="002D5DED" w14:paraId="4C1EB5F8"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EC2CD3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25</w:t>
            </w:r>
          </w:p>
        </w:tc>
        <w:tc>
          <w:tcPr>
            <w:tcW w:w="8100" w:type="dxa"/>
            <w:noWrap/>
            <w:hideMark/>
          </w:tcPr>
          <w:p w14:paraId="424780A3"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Escuela Superior de Educación Física San Cristóbal</w:t>
            </w:r>
          </w:p>
        </w:tc>
      </w:tr>
      <w:tr w:rsidR="002D5DED" w:rsidRPr="002D5DED" w14:paraId="26DCA0A5"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137D33E"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26</w:t>
            </w:r>
          </w:p>
        </w:tc>
        <w:tc>
          <w:tcPr>
            <w:tcW w:w="8100" w:type="dxa"/>
            <w:noWrap/>
            <w:hideMark/>
          </w:tcPr>
          <w:p w14:paraId="65AFDDCB"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Escuela Superior de Tapachula</w:t>
            </w:r>
          </w:p>
        </w:tc>
      </w:tr>
      <w:tr w:rsidR="002D5DED" w:rsidRPr="002D5DED" w14:paraId="105AB58D"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90BA2FE"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27</w:t>
            </w:r>
          </w:p>
        </w:tc>
        <w:tc>
          <w:tcPr>
            <w:tcW w:w="8100" w:type="dxa"/>
            <w:noWrap/>
            <w:hideMark/>
          </w:tcPr>
          <w:p w14:paraId="4E78EE4C"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Grupo Educativo del Sureste</w:t>
            </w:r>
          </w:p>
        </w:tc>
      </w:tr>
      <w:tr w:rsidR="002D5DED" w:rsidRPr="002D5DED" w14:paraId="2C465A87"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2F390D5"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28</w:t>
            </w:r>
          </w:p>
        </w:tc>
        <w:tc>
          <w:tcPr>
            <w:tcW w:w="8100" w:type="dxa"/>
            <w:noWrap/>
            <w:hideMark/>
          </w:tcPr>
          <w:p w14:paraId="5507EE1B"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Instituto de Ciencias y Especialidades de Chiapas (ICECH) </w:t>
            </w:r>
          </w:p>
        </w:tc>
      </w:tr>
      <w:tr w:rsidR="002D5DED" w:rsidRPr="002D5DED" w14:paraId="09F0FF3D"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20BB9EC"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29</w:t>
            </w:r>
          </w:p>
        </w:tc>
        <w:tc>
          <w:tcPr>
            <w:tcW w:w="8100" w:type="dxa"/>
            <w:noWrap/>
            <w:hideMark/>
          </w:tcPr>
          <w:p w14:paraId="36E85426"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Instituto de Educación Superior en Gastronomía y Arte Culinario </w:t>
            </w:r>
          </w:p>
        </w:tc>
      </w:tr>
      <w:tr w:rsidR="002D5DED" w:rsidRPr="002D5DED" w14:paraId="2AD1D592"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D7C7AEF"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30</w:t>
            </w:r>
          </w:p>
        </w:tc>
        <w:tc>
          <w:tcPr>
            <w:tcW w:w="8100" w:type="dxa"/>
            <w:noWrap/>
            <w:hideMark/>
          </w:tcPr>
          <w:p w14:paraId="2B85105F"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Especialización para Ejecutivos</w:t>
            </w:r>
          </w:p>
        </w:tc>
      </w:tr>
      <w:tr w:rsidR="002D5DED" w:rsidRPr="002D5DED" w14:paraId="59A4DDF0"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EFAF95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31</w:t>
            </w:r>
          </w:p>
        </w:tc>
        <w:tc>
          <w:tcPr>
            <w:tcW w:w="8100" w:type="dxa"/>
            <w:noWrap/>
            <w:hideMark/>
          </w:tcPr>
          <w:p w14:paraId="0D3C3408"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Especialización y Posgrados del Sureste (IEPS)</w:t>
            </w:r>
          </w:p>
        </w:tc>
      </w:tr>
      <w:tr w:rsidR="002D5DED" w:rsidRPr="002D5DED" w14:paraId="18158470"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4E32185"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32</w:t>
            </w:r>
          </w:p>
        </w:tc>
        <w:tc>
          <w:tcPr>
            <w:tcW w:w="8100" w:type="dxa"/>
            <w:noWrap/>
            <w:hideMark/>
          </w:tcPr>
          <w:p w14:paraId="3889C348"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Aduanales</w:t>
            </w:r>
          </w:p>
        </w:tc>
      </w:tr>
      <w:tr w:rsidR="002D5DED" w:rsidRPr="002D5DED" w14:paraId="0A6C5422"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C868A04"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33</w:t>
            </w:r>
          </w:p>
        </w:tc>
        <w:tc>
          <w:tcPr>
            <w:tcW w:w="8100" w:type="dxa"/>
            <w:noWrap/>
            <w:hideMark/>
          </w:tcPr>
          <w:p w14:paraId="20698051"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Benito Juárez (IESBJ)</w:t>
            </w:r>
          </w:p>
        </w:tc>
      </w:tr>
      <w:tr w:rsidR="002D5DED" w:rsidRPr="002D5DED" w14:paraId="288CCE9C" w14:textId="77777777" w:rsidTr="00EF506F">
        <w:trPr>
          <w:trHeight w:val="28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8E4525F"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34</w:t>
            </w:r>
          </w:p>
        </w:tc>
        <w:tc>
          <w:tcPr>
            <w:tcW w:w="8100" w:type="dxa"/>
            <w:noWrap/>
            <w:hideMark/>
          </w:tcPr>
          <w:p w14:paraId="6A39054A"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de Chiapas (IESCH)</w:t>
            </w:r>
          </w:p>
        </w:tc>
      </w:tr>
      <w:tr w:rsidR="002D5DED" w:rsidRPr="002D5DED" w14:paraId="27066F17"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DF11A3"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35</w:t>
            </w:r>
          </w:p>
        </w:tc>
        <w:tc>
          <w:tcPr>
            <w:tcW w:w="8100" w:type="dxa"/>
            <w:noWrap/>
            <w:hideMark/>
          </w:tcPr>
          <w:p w14:paraId="54B46152"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Instituto de Estudios Superiores del Centro de Chiapas (IESCECH) </w:t>
            </w:r>
          </w:p>
        </w:tc>
      </w:tr>
      <w:tr w:rsidR="002D5DED" w:rsidRPr="002D5DED" w14:paraId="42065DE1"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E09933"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36</w:t>
            </w:r>
          </w:p>
        </w:tc>
        <w:tc>
          <w:tcPr>
            <w:tcW w:w="8100" w:type="dxa"/>
            <w:noWrap/>
            <w:hideMark/>
          </w:tcPr>
          <w:p w14:paraId="0F621D2F"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del Sur (IESS)</w:t>
            </w:r>
          </w:p>
        </w:tc>
      </w:tr>
      <w:tr w:rsidR="002D5DED" w:rsidRPr="002D5DED" w14:paraId="743F25C7"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94C575C"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37</w:t>
            </w:r>
          </w:p>
        </w:tc>
        <w:tc>
          <w:tcPr>
            <w:tcW w:w="8100" w:type="dxa"/>
            <w:noWrap/>
            <w:hideMark/>
          </w:tcPr>
          <w:p w14:paraId="50C016FF"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Frontera Sur</w:t>
            </w:r>
          </w:p>
        </w:tc>
      </w:tr>
      <w:tr w:rsidR="002D5DED" w:rsidRPr="002D5DED" w14:paraId="06FE22EB"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59927C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38</w:t>
            </w:r>
          </w:p>
        </w:tc>
        <w:tc>
          <w:tcPr>
            <w:tcW w:w="8100" w:type="dxa"/>
            <w:noWrap/>
            <w:hideMark/>
          </w:tcPr>
          <w:p w14:paraId="4F97A0BC"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Manuel José de Rojas</w:t>
            </w:r>
          </w:p>
        </w:tc>
      </w:tr>
      <w:tr w:rsidR="002D5DED" w:rsidRPr="002D5DED" w14:paraId="0BF6D991"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E8E43F2"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39</w:t>
            </w:r>
          </w:p>
        </w:tc>
        <w:tc>
          <w:tcPr>
            <w:tcW w:w="8100" w:type="dxa"/>
            <w:noWrap/>
            <w:hideMark/>
          </w:tcPr>
          <w:p w14:paraId="12D18C0F"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México</w:t>
            </w:r>
          </w:p>
        </w:tc>
      </w:tr>
      <w:tr w:rsidR="002D5DED" w:rsidRPr="002D5DED" w14:paraId="6153EB05"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8055968"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40</w:t>
            </w:r>
          </w:p>
        </w:tc>
        <w:tc>
          <w:tcPr>
            <w:tcW w:w="8100" w:type="dxa"/>
            <w:noWrap/>
            <w:hideMark/>
          </w:tcPr>
          <w:p w14:paraId="2043BA6F"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Sor Juana Inés de la Cruz</w:t>
            </w:r>
          </w:p>
        </w:tc>
      </w:tr>
      <w:tr w:rsidR="002D5DED" w:rsidRPr="002D5DED" w14:paraId="01B16354"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B6C0F95"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41</w:t>
            </w:r>
          </w:p>
        </w:tc>
        <w:tc>
          <w:tcPr>
            <w:tcW w:w="8100" w:type="dxa"/>
            <w:noWrap/>
            <w:hideMark/>
          </w:tcPr>
          <w:p w14:paraId="2B9EAF22"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Superiores Tomás de Aquino</w:t>
            </w:r>
          </w:p>
        </w:tc>
      </w:tr>
      <w:tr w:rsidR="002D5DED" w:rsidRPr="002D5DED" w14:paraId="4F5898E6"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D3C34EE"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42</w:t>
            </w:r>
          </w:p>
        </w:tc>
        <w:tc>
          <w:tcPr>
            <w:tcW w:w="8100" w:type="dxa"/>
            <w:noWrap/>
            <w:hideMark/>
          </w:tcPr>
          <w:p w14:paraId="59C756C5"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de Estudios Universitarios (IEU)</w:t>
            </w:r>
          </w:p>
        </w:tc>
      </w:tr>
      <w:tr w:rsidR="002D5DED" w:rsidRPr="002D5DED" w14:paraId="7AF2D0BA"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4EE9C34"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43</w:t>
            </w:r>
          </w:p>
        </w:tc>
        <w:tc>
          <w:tcPr>
            <w:tcW w:w="8100" w:type="dxa"/>
            <w:noWrap/>
            <w:hideMark/>
          </w:tcPr>
          <w:p w14:paraId="20EB38E8"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Hispano Jaime Sabines</w:t>
            </w:r>
          </w:p>
        </w:tc>
      </w:tr>
      <w:tr w:rsidR="002D5DED" w:rsidRPr="002D5DED" w14:paraId="6F03CCE5"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03E7577"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44</w:t>
            </w:r>
          </w:p>
        </w:tc>
        <w:tc>
          <w:tcPr>
            <w:tcW w:w="8100" w:type="dxa"/>
            <w:noWrap/>
            <w:hideMark/>
          </w:tcPr>
          <w:p w14:paraId="072D46DA"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Multidisciplinario de Especialización (IME)</w:t>
            </w:r>
          </w:p>
        </w:tc>
      </w:tr>
      <w:tr w:rsidR="002D5DED" w:rsidRPr="002D5DED" w14:paraId="44D26B83"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FD853C4"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45</w:t>
            </w:r>
          </w:p>
        </w:tc>
        <w:tc>
          <w:tcPr>
            <w:tcW w:w="8100" w:type="dxa"/>
            <w:noWrap/>
            <w:hideMark/>
          </w:tcPr>
          <w:p w14:paraId="291279AB"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Instituto Privado del Sur de México </w:t>
            </w:r>
          </w:p>
        </w:tc>
      </w:tr>
      <w:tr w:rsidR="002D5DED" w:rsidRPr="002D5DED" w14:paraId="7A052D13"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7736AFD"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46</w:t>
            </w:r>
          </w:p>
        </w:tc>
        <w:tc>
          <w:tcPr>
            <w:tcW w:w="8100" w:type="dxa"/>
            <w:noWrap/>
            <w:hideMark/>
          </w:tcPr>
          <w:p w14:paraId="01DC430E"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Profesional de Emprendedores (IPE)</w:t>
            </w:r>
          </w:p>
        </w:tc>
      </w:tr>
      <w:tr w:rsidR="002D5DED" w:rsidRPr="002D5DED" w14:paraId="720DAF75"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39F2C90"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47</w:t>
            </w:r>
          </w:p>
        </w:tc>
        <w:tc>
          <w:tcPr>
            <w:tcW w:w="8100" w:type="dxa"/>
            <w:noWrap/>
            <w:hideMark/>
          </w:tcPr>
          <w:p w14:paraId="7C7D680D"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Instituto Superior de Diseño de Modas </w:t>
            </w:r>
            <w:proofErr w:type="spellStart"/>
            <w:r w:rsidRPr="002D5DED">
              <w:rPr>
                <w:rFonts w:ascii="Calibri" w:eastAsia="Times New Roman" w:hAnsi="Calibri" w:cs="Times New Roman"/>
                <w:color w:val="000000"/>
                <w:sz w:val="18"/>
                <w:szCs w:val="18"/>
              </w:rPr>
              <w:t>Maniquie</w:t>
            </w:r>
            <w:proofErr w:type="spellEnd"/>
          </w:p>
        </w:tc>
      </w:tr>
      <w:tr w:rsidR="002D5DED" w:rsidRPr="002D5DED" w14:paraId="5BC5CEDB"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2111BB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48</w:t>
            </w:r>
          </w:p>
        </w:tc>
        <w:tc>
          <w:tcPr>
            <w:tcW w:w="8100" w:type="dxa"/>
            <w:noWrap/>
            <w:hideMark/>
          </w:tcPr>
          <w:p w14:paraId="3560C080"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Instituto Superior </w:t>
            </w:r>
            <w:proofErr w:type="spellStart"/>
            <w:r w:rsidRPr="002D5DED">
              <w:rPr>
                <w:rFonts w:ascii="Calibri" w:eastAsia="Times New Roman" w:hAnsi="Calibri" w:cs="Times New Roman"/>
                <w:color w:val="000000"/>
                <w:sz w:val="18"/>
                <w:szCs w:val="18"/>
              </w:rPr>
              <w:t>Leuzagui</w:t>
            </w:r>
            <w:proofErr w:type="spellEnd"/>
          </w:p>
        </w:tc>
      </w:tr>
      <w:tr w:rsidR="002D5DED" w:rsidRPr="002D5DED" w14:paraId="78325EF0"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E9D9807"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49</w:t>
            </w:r>
          </w:p>
        </w:tc>
        <w:tc>
          <w:tcPr>
            <w:tcW w:w="8100" w:type="dxa"/>
            <w:noWrap/>
            <w:hideMark/>
          </w:tcPr>
          <w:p w14:paraId="0EDE10AC"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Tecnológico de la Construcción</w:t>
            </w:r>
          </w:p>
        </w:tc>
      </w:tr>
      <w:tr w:rsidR="002D5DED" w:rsidRPr="002D5DED" w14:paraId="123055ED"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F710FD4"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50</w:t>
            </w:r>
          </w:p>
        </w:tc>
        <w:tc>
          <w:tcPr>
            <w:tcW w:w="8100" w:type="dxa"/>
            <w:noWrap/>
            <w:hideMark/>
          </w:tcPr>
          <w:p w14:paraId="6F790E8E"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Tecnológico Panamericano</w:t>
            </w:r>
          </w:p>
        </w:tc>
      </w:tr>
      <w:tr w:rsidR="002D5DED" w:rsidRPr="002D5DED" w14:paraId="4222CF09"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35D0DC8"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51</w:t>
            </w:r>
          </w:p>
        </w:tc>
        <w:tc>
          <w:tcPr>
            <w:tcW w:w="8100" w:type="dxa"/>
            <w:noWrap/>
            <w:hideMark/>
          </w:tcPr>
          <w:p w14:paraId="03E6A3B3"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Tecnológico y de Estudios Superiores de Monterrey</w:t>
            </w:r>
          </w:p>
        </w:tc>
      </w:tr>
      <w:tr w:rsidR="002D5DED" w:rsidRPr="002D5DED" w14:paraId="05FC0692"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6D714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52</w:t>
            </w:r>
          </w:p>
        </w:tc>
        <w:tc>
          <w:tcPr>
            <w:tcW w:w="8100" w:type="dxa"/>
            <w:noWrap/>
            <w:hideMark/>
          </w:tcPr>
          <w:p w14:paraId="1D9F5E94"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Universitario de México (IUDM)</w:t>
            </w:r>
          </w:p>
        </w:tc>
      </w:tr>
      <w:tr w:rsidR="002D5DED" w:rsidRPr="002D5DED" w14:paraId="1C2CFDFD"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094C85C"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53</w:t>
            </w:r>
          </w:p>
        </w:tc>
        <w:tc>
          <w:tcPr>
            <w:tcW w:w="8100" w:type="dxa"/>
            <w:noWrap/>
            <w:hideMark/>
          </w:tcPr>
          <w:p w14:paraId="56D74989"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Instituto Universitario Panamericano</w:t>
            </w:r>
          </w:p>
        </w:tc>
      </w:tr>
      <w:tr w:rsidR="002D5DED" w:rsidRPr="002D5DED" w14:paraId="5ECD5BE9"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51897FF"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54</w:t>
            </w:r>
          </w:p>
        </w:tc>
        <w:tc>
          <w:tcPr>
            <w:tcW w:w="8100" w:type="dxa"/>
            <w:noWrap/>
            <w:hideMark/>
          </w:tcPr>
          <w:p w14:paraId="1B8BD73F"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Tecnológico de Monterrey (ITESM)</w:t>
            </w:r>
          </w:p>
        </w:tc>
      </w:tr>
      <w:tr w:rsidR="002D5DED" w:rsidRPr="002D5DED" w14:paraId="07EA7DAD"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74BD330"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55</w:t>
            </w:r>
          </w:p>
        </w:tc>
        <w:tc>
          <w:tcPr>
            <w:tcW w:w="8100" w:type="dxa"/>
            <w:noWrap/>
            <w:hideMark/>
          </w:tcPr>
          <w:p w14:paraId="02F18E3D"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de Estudios Superiores de Tuxtla</w:t>
            </w:r>
          </w:p>
        </w:tc>
      </w:tr>
      <w:tr w:rsidR="002D5DED" w:rsidRPr="002D5DED" w14:paraId="69FEDF75"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E3FC37"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56</w:t>
            </w:r>
          </w:p>
        </w:tc>
        <w:tc>
          <w:tcPr>
            <w:tcW w:w="8100" w:type="dxa"/>
            <w:noWrap/>
            <w:hideMark/>
          </w:tcPr>
          <w:p w14:paraId="4A4F9473"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de los Altos Chiapas (UACH)</w:t>
            </w:r>
          </w:p>
        </w:tc>
      </w:tr>
      <w:tr w:rsidR="002D5DED" w:rsidRPr="002D5DED" w14:paraId="48A55B94"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1CF89FB"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57</w:t>
            </w:r>
          </w:p>
        </w:tc>
        <w:tc>
          <w:tcPr>
            <w:tcW w:w="8100" w:type="dxa"/>
            <w:noWrap/>
            <w:hideMark/>
          </w:tcPr>
          <w:p w14:paraId="41ED5367"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de San Marcos</w:t>
            </w:r>
          </w:p>
        </w:tc>
      </w:tr>
      <w:tr w:rsidR="002D5DED" w:rsidRPr="002D5DED" w14:paraId="113B84EE"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AB70959"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58</w:t>
            </w:r>
          </w:p>
        </w:tc>
        <w:tc>
          <w:tcPr>
            <w:tcW w:w="8100" w:type="dxa"/>
            <w:noWrap/>
            <w:hideMark/>
          </w:tcPr>
          <w:p w14:paraId="2AEE40DF"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del Pacífico de Chiapas (UPACH)</w:t>
            </w:r>
          </w:p>
        </w:tc>
      </w:tr>
      <w:tr w:rsidR="002D5DED" w:rsidRPr="002D5DED" w14:paraId="671B740F"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36750BD"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59</w:t>
            </w:r>
          </w:p>
        </w:tc>
        <w:tc>
          <w:tcPr>
            <w:tcW w:w="8100" w:type="dxa"/>
            <w:noWrap/>
            <w:hideMark/>
          </w:tcPr>
          <w:p w14:paraId="1D9137EE"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Universidad del Sur </w:t>
            </w:r>
          </w:p>
        </w:tc>
      </w:tr>
      <w:tr w:rsidR="002D5DED" w:rsidRPr="002D5DED" w14:paraId="6EEAE1B0"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340520C"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60</w:t>
            </w:r>
          </w:p>
        </w:tc>
        <w:tc>
          <w:tcPr>
            <w:tcW w:w="8100" w:type="dxa"/>
            <w:noWrap/>
            <w:hideMark/>
          </w:tcPr>
          <w:p w14:paraId="75984DBA"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del Sureste</w:t>
            </w:r>
          </w:p>
        </w:tc>
      </w:tr>
      <w:tr w:rsidR="002D5DED" w:rsidRPr="002D5DED" w14:paraId="5259233F"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3E1065D"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61</w:t>
            </w:r>
          </w:p>
        </w:tc>
        <w:tc>
          <w:tcPr>
            <w:tcW w:w="8100" w:type="dxa"/>
            <w:noWrap/>
            <w:hideMark/>
          </w:tcPr>
          <w:p w14:paraId="2ABDE724"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Universidad del </w:t>
            </w:r>
            <w:proofErr w:type="spellStart"/>
            <w:r w:rsidRPr="002D5DED">
              <w:rPr>
                <w:rFonts w:ascii="Calibri" w:eastAsia="Times New Roman" w:hAnsi="Calibri" w:cs="Times New Roman"/>
                <w:color w:val="000000"/>
                <w:sz w:val="18"/>
                <w:szCs w:val="18"/>
              </w:rPr>
              <w:t>Tacaná</w:t>
            </w:r>
            <w:proofErr w:type="spellEnd"/>
            <w:r w:rsidRPr="002D5DED">
              <w:rPr>
                <w:rFonts w:ascii="Calibri" w:eastAsia="Times New Roman" w:hAnsi="Calibri" w:cs="Times New Roman"/>
                <w:color w:val="000000"/>
                <w:sz w:val="18"/>
                <w:szCs w:val="18"/>
              </w:rPr>
              <w:t xml:space="preserve"> (UTAC)</w:t>
            </w:r>
          </w:p>
        </w:tc>
      </w:tr>
      <w:tr w:rsidR="002D5DED" w:rsidRPr="002D5DED" w14:paraId="05D3C326"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0AA198E"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62</w:t>
            </w:r>
          </w:p>
        </w:tc>
        <w:tc>
          <w:tcPr>
            <w:tcW w:w="8100" w:type="dxa"/>
            <w:noWrap/>
            <w:hideMark/>
          </w:tcPr>
          <w:p w14:paraId="58A3251E"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del Valle de México (UVM)</w:t>
            </w:r>
          </w:p>
        </w:tc>
      </w:tr>
      <w:tr w:rsidR="002D5DED" w:rsidRPr="002D5DED" w14:paraId="69774272"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7F234B7"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63</w:t>
            </w:r>
          </w:p>
        </w:tc>
        <w:tc>
          <w:tcPr>
            <w:tcW w:w="8100" w:type="dxa"/>
            <w:noWrap/>
            <w:hideMark/>
          </w:tcPr>
          <w:p w14:paraId="11DD14E5"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Interamericana para el Desarrollo (UNID)</w:t>
            </w:r>
          </w:p>
        </w:tc>
      </w:tr>
      <w:tr w:rsidR="002D5DED" w:rsidRPr="002D5DED" w14:paraId="6D7A3E1C"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F3D0488"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64</w:t>
            </w:r>
          </w:p>
        </w:tc>
        <w:tc>
          <w:tcPr>
            <w:tcW w:w="8100" w:type="dxa"/>
            <w:noWrap/>
            <w:hideMark/>
          </w:tcPr>
          <w:p w14:paraId="02E38537"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Universidad </w:t>
            </w:r>
            <w:proofErr w:type="spellStart"/>
            <w:r w:rsidRPr="002D5DED">
              <w:rPr>
                <w:rFonts w:ascii="Calibri" w:eastAsia="Times New Roman" w:hAnsi="Calibri" w:cs="Times New Roman"/>
                <w:color w:val="000000"/>
                <w:sz w:val="18"/>
                <w:szCs w:val="18"/>
              </w:rPr>
              <w:t>Koben</w:t>
            </w:r>
            <w:proofErr w:type="spellEnd"/>
            <w:r w:rsidRPr="002D5DED">
              <w:rPr>
                <w:rFonts w:ascii="Calibri" w:eastAsia="Times New Roman" w:hAnsi="Calibri" w:cs="Times New Roman"/>
                <w:color w:val="000000"/>
                <w:sz w:val="18"/>
                <w:szCs w:val="18"/>
              </w:rPr>
              <w:t xml:space="preserve"> </w:t>
            </w:r>
            <w:proofErr w:type="spellStart"/>
            <w:r w:rsidRPr="002D5DED">
              <w:rPr>
                <w:rFonts w:ascii="Calibri" w:eastAsia="Times New Roman" w:hAnsi="Calibri" w:cs="Times New Roman"/>
                <w:color w:val="000000"/>
                <w:sz w:val="18"/>
                <w:szCs w:val="18"/>
              </w:rPr>
              <w:t>Yah</w:t>
            </w:r>
            <w:proofErr w:type="spellEnd"/>
          </w:p>
        </w:tc>
      </w:tr>
      <w:tr w:rsidR="002D5DED" w:rsidRPr="002D5DED" w14:paraId="04161C4C"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5AD9BAF"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65</w:t>
            </w:r>
          </w:p>
        </w:tc>
        <w:tc>
          <w:tcPr>
            <w:tcW w:w="8100" w:type="dxa"/>
            <w:noWrap/>
            <w:hideMark/>
          </w:tcPr>
          <w:p w14:paraId="703A3527"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Linda Vista (ULV)</w:t>
            </w:r>
          </w:p>
        </w:tc>
      </w:tr>
      <w:tr w:rsidR="002D5DED" w:rsidRPr="002D5DED" w14:paraId="68E7FE25"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F483E4A"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66</w:t>
            </w:r>
          </w:p>
        </w:tc>
        <w:tc>
          <w:tcPr>
            <w:tcW w:w="8100" w:type="dxa"/>
            <w:noWrap/>
            <w:hideMark/>
          </w:tcPr>
          <w:p w14:paraId="718A7CF0"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Maya</w:t>
            </w:r>
          </w:p>
        </w:tc>
      </w:tr>
      <w:tr w:rsidR="002D5DED" w:rsidRPr="002D5DED" w14:paraId="282FE841"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70DAE21"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67</w:t>
            </w:r>
          </w:p>
        </w:tc>
        <w:tc>
          <w:tcPr>
            <w:tcW w:w="8100" w:type="dxa"/>
            <w:noWrap/>
            <w:hideMark/>
          </w:tcPr>
          <w:p w14:paraId="52DDF5EA"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Mesoamericana (UNIMESO)</w:t>
            </w:r>
          </w:p>
        </w:tc>
      </w:tr>
      <w:tr w:rsidR="002D5DED" w:rsidRPr="002D5DED" w14:paraId="00EA551C"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0EDBBB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68</w:t>
            </w:r>
          </w:p>
        </w:tc>
        <w:tc>
          <w:tcPr>
            <w:tcW w:w="8100" w:type="dxa"/>
            <w:noWrap/>
            <w:hideMark/>
          </w:tcPr>
          <w:p w14:paraId="4B471480"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Universidad Pablo Guardado Chávez (UPGCH)  </w:t>
            </w:r>
          </w:p>
        </w:tc>
      </w:tr>
      <w:tr w:rsidR="002D5DED" w:rsidRPr="002D5DED" w14:paraId="67FA647C"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8CFC826"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69</w:t>
            </w:r>
          </w:p>
        </w:tc>
        <w:tc>
          <w:tcPr>
            <w:tcW w:w="8100" w:type="dxa"/>
            <w:noWrap/>
            <w:hideMark/>
          </w:tcPr>
          <w:p w14:paraId="163E1D65"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Universidad Privada del Sur de México (UPSUM) </w:t>
            </w:r>
          </w:p>
        </w:tc>
      </w:tr>
      <w:tr w:rsidR="002D5DED" w:rsidRPr="002D5DED" w14:paraId="5705EDD6"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BEDDD1D"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70</w:t>
            </w:r>
          </w:p>
        </w:tc>
        <w:tc>
          <w:tcPr>
            <w:tcW w:w="8100" w:type="dxa"/>
            <w:noWrap/>
            <w:hideMark/>
          </w:tcPr>
          <w:p w14:paraId="3F4862DF"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San Marcos (USAM)</w:t>
            </w:r>
          </w:p>
        </w:tc>
      </w:tr>
      <w:tr w:rsidR="002D5DED" w:rsidRPr="002D5DED" w14:paraId="18B18E6A"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9820901"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71</w:t>
            </w:r>
          </w:p>
        </w:tc>
        <w:tc>
          <w:tcPr>
            <w:tcW w:w="8100" w:type="dxa"/>
            <w:noWrap/>
            <w:hideMark/>
          </w:tcPr>
          <w:p w14:paraId="2CA0322C"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Universidad </w:t>
            </w:r>
            <w:proofErr w:type="spellStart"/>
            <w:r w:rsidRPr="002D5DED">
              <w:rPr>
                <w:rFonts w:ascii="Calibri" w:eastAsia="Times New Roman" w:hAnsi="Calibri" w:cs="Times New Roman"/>
                <w:color w:val="000000"/>
                <w:sz w:val="18"/>
                <w:szCs w:val="18"/>
              </w:rPr>
              <w:t>Tec</w:t>
            </w:r>
            <w:proofErr w:type="spellEnd"/>
            <w:r w:rsidRPr="002D5DED">
              <w:rPr>
                <w:rFonts w:ascii="Calibri" w:eastAsia="Times New Roman" w:hAnsi="Calibri" w:cs="Times New Roman"/>
                <w:color w:val="000000"/>
                <w:sz w:val="18"/>
                <w:szCs w:val="18"/>
              </w:rPr>
              <w:t xml:space="preserve"> Milenio Tapachula</w:t>
            </w:r>
          </w:p>
        </w:tc>
      </w:tr>
      <w:tr w:rsidR="002D5DED" w:rsidRPr="002D5DED" w14:paraId="17EF0A94" w14:textId="77777777" w:rsidTr="00EF506F">
        <w:trPr>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EB13679"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72</w:t>
            </w:r>
          </w:p>
        </w:tc>
        <w:tc>
          <w:tcPr>
            <w:tcW w:w="8100" w:type="dxa"/>
            <w:noWrap/>
            <w:hideMark/>
          </w:tcPr>
          <w:p w14:paraId="1F83A21E" w14:textId="77777777" w:rsidR="002D5DED" w:rsidRPr="002D5DED" w:rsidRDefault="002D5DED" w:rsidP="002D5D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 xml:space="preserve">Universidad </w:t>
            </w:r>
            <w:proofErr w:type="spellStart"/>
            <w:r w:rsidRPr="002D5DED">
              <w:rPr>
                <w:rFonts w:ascii="Calibri" w:eastAsia="Times New Roman" w:hAnsi="Calibri" w:cs="Times New Roman"/>
                <w:color w:val="000000"/>
                <w:sz w:val="18"/>
                <w:szCs w:val="18"/>
              </w:rPr>
              <w:t>TecMilenio</w:t>
            </w:r>
            <w:proofErr w:type="spellEnd"/>
          </w:p>
        </w:tc>
      </w:tr>
      <w:tr w:rsidR="002D5DED" w:rsidRPr="002D5DED" w14:paraId="737BF49B" w14:textId="77777777" w:rsidTr="00EF50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87593A7" w14:textId="77777777" w:rsidR="002D5DED" w:rsidRPr="002D5DED" w:rsidRDefault="002D5DED" w:rsidP="002D5DED">
            <w:pPr>
              <w:jc w:val="right"/>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73</w:t>
            </w:r>
          </w:p>
        </w:tc>
        <w:tc>
          <w:tcPr>
            <w:tcW w:w="8100" w:type="dxa"/>
            <w:noWrap/>
            <w:hideMark/>
          </w:tcPr>
          <w:p w14:paraId="61AE36DF" w14:textId="77777777" w:rsidR="002D5DED" w:rsidRPr="002D5DED" w:rsidRDefault="002D5DED" w:rsidP="002D5D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2D5DED">
              <w:rPr>
                <w:rFonts w:ascii="Calibri" w:eastAsia="Times New Roman" w:hAnsi="Calibri" w:cs="Times New Roman"/>
                <w:color w:val="000000"/>
                <w:sz w:val="18"/>
                <w:szCs w:val="18"/>
              </w:rPr>
              <w:t>Universidad Valle del Grijalva (UVG)</w:t>
            </w:r>
          </w:p>
        </w:tc>
      </w:tr>
    </w:tbl>
    <w:p w14:paraId="7563D837" w14:textId="77777777" w:rsidR="002D5DED" w:rsidRDefault="002D5DED" w:rsidP="00974E99">
      <w:pPr>
        <w:jc w:val="both"/>
        <w:rPr>
          <w:rFonts w:asciiTheme="majorHAnsi" w:hAnsiTheme="majorHAnsi" w:cs="Arial"/>
          <w:b/>
          <w:color w:val="343434"/>
          <w:lang w:val="es-ES"/>
        </w:rPr>
      </w:pPr>
    </w:p>
    <w:bookmarkEnd w:id="3"/>
    <w:p w14:paraId="126AA434" w14:textId="77777777" w:rsidR="00A44C64" w:rsidRDefault="00A44C64" w:rsidP="00974E99">
      <w:pPr>
        <w:jc w:val="both"/>
        <w:rPr>
          <w:rFonts w:asciiTheme="majorHAnsi" w:hAnsiTheme="majorHAnsi" w:cs="Arial"/>
          <w:b/>
          <w:color w:val="343434"/>
          <w:lang w:val="es-ES"/>
        </w:rPr>
      </w:pPr>
    </w:p>
    <w:p w14:paraId="202A19DD" w14:textId="7DE8F926" w:rsidR="00A44C64" w:rsidRDefault="00054426" w:rsidP="00974E99">
      <w:pPr>
        <w:jc w:val="both"/>
        <w:rPr>
          <w:rFonts w:asciiTheme="majorHAnsi" w:hAnsiTheme="majorHAnsi" w:cs="Arial"/>
          <w:b/>
          <w:color w:val="343434"/>
          <w:lang w:val="es-ES"/>
        </w:rPr>
      </w:pPr>
      <w:r>
        <w:rPr>
          <w:rFonts w:asciiTheme="majorHAnsi" w:hAnsiTheme="majorHAnsi" w:cs="Arial"/>
          <w:b/>
          <w:color w:val="343434"/>
          <w:lang w:val="es-ES"/>
        </w:rPr>
        <w:t xml:space="preserve">4.  </w:t>
      </w:r>
      <w:r w:rsidR="00A44C64">
        <w:rPr>
          <w:rFonts w:asciiTheme="majorHAnsi" w:hAnsiTheme="majorHAnsi" w:cs="Arial"/>
          <w:b/>
          <w:color w:val="343434"/>
          <w:lang w:val="es-ES"/>
        </w:rPr>
        <w:t xml:space="preserve">Conclusión </w:t>
      </w:r>
    </w:p>
    <w:p w14:paraId="0A2EE4E4" w14:textId="77777777" w:rsidR="00067E76" w:rsidRDefault="00067E76" w:rsidP="00974E99">
      <w:pPr>
        <w:jc w:val="both"/>
        <w:rPr>
          <w:rFonts w:asciiTheme="majorHAnsi" w:hAnsiTheme="majorHAnsi" w:cs="Arial"/>
          <w:b/>
          <w:color w:val="343434"/>
          <w:lang w:val="es-ES"/>
        </w:rPr>
      </w:pPr>
    </w:p>
    <w:p w14:paraId="6AA8A53F" w14:textId="77777777" w:rsidR="000474F2" w:rsidRDefault="00A5345F" w:rsidP="00974E99">
      <w:pPr>
        <w:jc w:val="both"/>
        <w:rPr>
          <w:rFonts w:asciiTheme="majorHAnsi" w:hAnsiTheme="majorHAnsi" w:cs="Arial"/>
          <w:b/>
          <w:color w:val="343434"/>
          <w:lang w:val="es-ES"/>
        </w:rPr>
      </w:pPr>
      <w:r>
        <w:rPr>
          <w:rFonts w:asciiTheme="majorHAnsi" w:hAnsiTheme="majorHAnsi" w:cs="Arial"/>
          <w:b/>
          <w:color w:val="343434"/>
          <w:lang w:val="es-ES"/>
        </w:rPr>
        <w:t xml:space="preserve">Desde mi punto de vista existen distintas causas que se deberán confirmar o en su caso descartar con la presente  investigación. </w:t>
      </w:r>
    </w:p>
    <w:p w14:paraId="218E45A9" w14:textId="77777777" w:rsidR="000474F2" w:rsidRDefault="000474F2" w:rsidP="00974E99">
      <w:pPr>
        <w:jc w:val="both"/>
        <w:rPr>
          <w:rFonts w:asciiTheme="majorHAnsi" w:hAnsiTheme="majorHAnsi" w:cs="Arial"/>
          <w:b/>
          <w:color w:val="343434"/>
          <w:lang w:val="es-ES"/>
        </w:rPr>
      </w:pPr>
    </w:p>
    <w:p w14:paraId="7B67A215" w14:textId="77777777" w:rsidR="000474F2" w:rsidRDefault="00A5345F" w:rsidP="00974E99">
      <w:pPr>
        <w:jc w:val="both"/>
        <w:rPr>
          <w:rFonts w:asciiTheme="majorHAnsi" w:hAnsiTheme="majorHAnsi" w:cs="Arial"/>
          <w:b/>
          <w:color w:val="343434"/>
          <w:lang w:val="es-ES"/>
        </w:rPr>
      </w:pPr>
      <w:r>
        <w:rPr>
          <w:rFonts w:asciiTheme="majorHAnsi" w:hAnsiTheme="majorHAnsi" w:cs="Arial"/>
          <w:b/>
          <w:color w:val="343434"/>
          <w:lang w:val="es-ES"/>
        </w:rPr>
        <w:t>Una de las principales causas de la nula participación</w:t>
      </w:r>
      <w:r w:rsidR="000474F2">
        <w:rPr>
          <w:rFonts w:asciiTheme="majorHAnsi" w:hAnsiTheme="majorHAnsi" w:cs="Arial"/>
          <w:b/>
          <w:color w:val="343434"/>
          <w:lang w:val="es-ES"/>
        </w:rPr>
        <w:t>,</w:t>
      </w:r>
      <w:r>
        <w:rPr>
          <w:rFonts w:asciiTheme="majorHAnsi" w:hAnsiTheme="majorHAnsi" w:cs="Arial"/>
          <w:b/>
          <w:color w:val="343434"/>
          <w:lang w:val="es-ES"/>
        </w:rPr>
        <w:t xml:space="preserve"> sería el desconocimiento del programa y los beneficios que les trae a los posgrados que se encuentran inscritos. </w:t>
      </w:r>
    </w:p>
    <w:p w14:paraId="1AC83CD2" w14:textId="77777777" w:rsidR="000474F2" w:rsidRDefault="000474F2" w:rsidP="00974E99">
      <w:pPr>
        <w:jc w:val="both"/>
        <w:rPr>
          <w:rFonts w:asciiTheme="majorHAnsi" w:hAnsiTheme="majorHAnsi" w:cs="Arial"/>
          <w:b/>
          <w:color w:val="343434"/>
          <w:lang w:val="es-ES"/>
        </w:rPr>
      </w:pPr>
    </w:p>
    <w:p w14:paraId="440FBBBF" w14:textId="51C201B4" w:rsidR="00510DAE" w:rsidRDefault="00A5345F" w:rsidP="00974E99">
      <w:pPr>
        <w:jc w:val="both"/>
        <w:rPr>
          <w:rFonts w:asciiTheme="majorHAnsi" w:hAnsiTheme="majorHAnsi" w:cs="Arial"/>
          <w:b/>
          <w:color w:val="343434"/>
          <w:lang w:val="es-ES"/>
        </w:rPr>
      </w:pPr>
      <w:r>
        <w:rPr>
          <w:rFonts w:asciiTheme="majorHAnsi" w:hAnsiTheme="majorHAnsi" w:cs="Arial"/>
          <w:b/>
          <w:color w:val="343434"/>
          <w:lang w:val="es-ES"/>
        </w:rPr>
        <w:t xml:space="preserve">El programa genera compromisos institucionales como la capacitación constante del cuerpo académico y de los planes y programas educativos. Así como publicaciones realizadas por el cuerpo académico y la matrícula inscrita. </w:t>
      </w:r>
    </w:p>
    <w:p w14:paraId="63A2D36B" w14:textId="77777777" w:rsidR="00A5345F" w:rsidRDefault="00A5345F" w:rsidP="00974E99">
      <w:pPr>
        <w:jc w:val="both"/>
        <w:rPr>
          <w:rFonts w:asciiTheme="majorHAnsi" w:hAnsiTheme="majorHAnsi" w:cs="Arial"/>
          <w:b/>
          <w:color w:val="343434"/>
          <w:lang w:val="es-ES"/>
        </w:rPr>
      </w:pPr>
    </w:p>
    <w:p w14:paraId="1F0CB78C" w14:textId="6E1DF490" w:rsidR="00A5345F" w:rsidRDefault="00A5345F" w:rsidP="00974E99">
      <w:pPr>
        <w:jc w:val="both"/>
        <w:rPr>
          <w:rFonts w:asciiTheme="majorHAnsi" w:hAnsiTheme="majorHAnsi" w:cs="Arial"/>
          <w:b/>
          <w:color w:val="343434"/>
          <w:lang w:val="es-ES"/>
        </w:rPr>
      </w:pPr>
      <w:r>
        <w:rPr>
          <w:rFonts w:asciiTheme="majorHAnsi" w:hAnsiTheme="majorHAnsi" w:cs="Arial"/>
          <w:b/>
          <w:color w:val="343434"/>
          <w:lang w:val="es-ES"/>
        </w:rPr>
        <w:t>Otra de las causas podría ser la falta de compromiso institucional para la capacitación constante del cuerpo académico, desafortunadamente el sector privado en su mayoría; no atiende a la investigación científica, desarrollo tecnológico e innovación en su oferta educativa</w:t>
      </w:r>
      <w:r w:rsidR="001C17DD">
        <w:rPr>
          <w:rFonts w:asciiTheme="majorHAnsi" w:hAnsiTheme="majorHAnsi" w:cs="Arial"/>
          <w:b/>
          <w:color w:val="343434"/>
          <w:lang w:val="es-ES"/>
        </w:rPr>
        <w:t xml:space="preserve">. No existe el compromiso de fortalecer el cuerpo académico que para el Programa representa un número de calificación más elevado. </w:t>
      </w:r>
    </w:p>
    <w:p w14:paraId="64CB80ED" w14:textId="77777777" w:rsidR="001C17DD" w:rsidRDefault="001C17DD" w:rsidP="00974E99">
      <w:pPr>
        <w:jc w:val="both"/>
        <w:rPr>
          <w:rFonts w:asciiTheme="majorHAnsi" w:hAnsiTheme="majorHAnsi" w:cs="Arial"/>
          <w:b/>
          <w:color w:val="343434"/>
          <w:lang w:val="es-ES"/>
        </w:rPr>
      </w:pPr>
    </w:p>
    <w:p w14:paraId="2AA25BB7" w14:textId="48D7A7D4" w:rsidR="00510DAE" w:rsidRDefault="000474F2" w:rsidP="00974E99">
      <w:pPr>
        <w:jc w:val="both"/>
        <w:rPr>
          <w:rFonts w:asciiTheme="majorHAnsi" w:hAnsiTheme="majorHAnsi" w:cs="Arial"/>
          <w:b/>
          <w:color w:val="343434"/>
          <w:lang w:val="es-ES"/>
        </w:rPr>
      </w:pPr>
      <w:r w:rsidRPr="000474F2">
        <w:rPr>
          <w:rFonts w:asciiTheme="majorHAnsi" w:hAnsiTheme="majorHAnsi" w:cs="Arial"/>
          <w:b/>
          <w:bCs/>
          <w:color w:val="343434"/>
        </w:rPr>
        <w:t>Sí analizamos los números que tenemos para esta Investigación se puede observar que las Instituciones privadas a nivel Nacional no están interesadas en su Registro al Programa Nacional de Posgrados de Calidad, debido a que solo el 6% del total del padrón se encuentra inscrito y esta cifra representa el 2% de la oferta educativa que brinda el sector privado.</w:t>
      </w:r>
    </w:p>
    <w:p w14:paraId="31A54057" w14:textId="77777777" w:rsidR="00510DAE" w:rsidRDefault="00510DAE" w:rsidP="00974E99">
      <w:pPr>
        <w:jc w:val="both"/>
        <w:rPr>
          <w:rFonts w:asciiTheme="majorHAnsi" w:hAnsiTheme="majorHAnsi" w:cs="Arial"/>
          <w:b/>
          <w:color w:val="343434"/>
          <w:lang w:val="es-ES"/>
        </w:rPr>
      </w:pPr>
    </w:p>
    <w:p w14:paraId="2BA220AC" w14:textId="77777777" w:rsidR="00510DAE" w:rsidRDefault="00510DAE" w:rsidP="00974E99">
      <w:pPr>
        <w:jc w:val="both"/>
        <w:rPr>
          <w:rFonts w:asciiTheme="majorHAnsi" w:hAnsiTheme="majorHAnsi" w:cs="Arial"/>
          <w:b/>
          <w:color w:val="343434"/>
          <w:lang w:val="es-ES"/>
        </w:rPr>
      </w:pPr>
    </w:p>
    <w:p w14:paraId="37406061" w14:textId="77777777" w:rsidR="000474F2" w:rsidRDefault="000474F2" w:rsidP="00974E99">
      <w:pPr>
        <w:jc w:val="both"/>
        <w:rPr>
          <w:rFonts w:asciiTheme="majorHAnsi" w:hAnsiTheme="majorHAnsi" w:cs="Arial"/>
          <w:b/>
          <w:color w:val="343434"/>
          <w:lang w:val="es-ES"/>
        </w:rPr>
      </w:pPr>
    </w:p>
    <w:p w14:paraId="3BBE4912" w14:textId="77777777" w:rsidR="000474F2" w:rsidRDefault="000474F2" w:rsidP="00974E99">
      <w:pPr>
        <w:jc w:val="both"/>
        <w:rPr>
          <w:rFonts w:asciiTheme="majorHAnsi" w:hAnsiTheme="majorHAnsi" w:cs="Arial"/>
          <w:b/>
          <w:color w:val="343434"/>
          <w:lang w:val="es-ES"/>
        </w:rPr>
      </w:pPr>
    </w:p>
    <w:p w14:paraId="0E061D98" w14:textId="77777777" w:rsidR="000474F2" w:rsidRDefault="000474F2" w:rsidP="00974E99">
      <w:pPr>
        <w:jc w:val="both"/>
        <w:rPr>
          <w:rFonts w:asciiTheme="majorHAnsi" w:hAnsiTheme="majorHAnsi" w:cs="Arial"/>
          <w:b/>
          <w:color w:val="343434"/>
          <w:lang w:val="es-ES"/>
        </w:rPr>
      </w:pPr>
    </w:p>
    <w:p w14:paraId="1BAA12D5" w14:textId="77777777" w:rsidR="000474F2" w:rsidRDefault="000474F2" w:rsidP="00974E99">
      <w:pPr>
        <w:jc w:val="both"/>
        <w:rPr>
          <w:rFonts w:asciiTheme="majorHAnsi" w:hAnsiTheme="majorHAnsi" w:cs="Arial"/>
          <w:b/>
          <w:color w:val="343434"/>
          <w:lang w:val="es-ES"/>
        </w:rPr>
      </w:pPr>
    </w:p>
    <w:p w14:paraId="66A13B36" w14:textId="77777777" w:rsidR="000474F2" w:rsidRDefault="000474F2" w:rsidP="00974E99">
      <w:pPr>
        <w:jc w:val="both"/>
        <w:rPr>
          <w:rFonts w:asciiTheme="majorHAnsi" w:hAnsiTheme="majorHAnsi" w:cs="Arial"/>
          <w:b/>
          <w:color w:val="343434"/>
          <w:lang w:val="es-ES"/>
        </w:rPr>
      </w:pPr>
    </w:p>
    <w:p w14:paraId="52696B8B" w14:textId="77777777" w:rsidR="000474F2" w:rsidRDefault="000474F2" w:rsidP="00974E99">
      <w:pPr>
        <w:jc w:val="both"/>
        <w:rPr>
          <w:rFonts w:asciiTheme="majorHAnsi" w:hAnsiTheme="majorHAnsi" w:cs="Arial"/>
          <w:b/>
          <w:color w:val="343434"/>
          <w:lang w:val="es-ES"/>
        </w:rPr>
      </w:pPr>
    </w:p>
    <w:p w14:paraId="314FA709" w14:textId="77777777" w:rsidR="000474F2" w:rsidRDefault="000474F2" w:rsidP="00974E99">
      <w:pPr>
        <w:jc w:val="both"/>
        <w:rPr>
          <w:rFonts w:asciiTheme="majorHAnsi" w:hAnsiTheme="majorHAnsi" w:cs="Arial"/>
          <w:b/>
          <w:color w:val="343434"/>
          <w:lang w:val="es-ES"/>
        </w:rPr>
      </w:pPr>
    </w:p>
    <w:p w14:paraId="57C7E18E" w14:textId="77777777" w:rsidR="000474F2" w:rsidRDefault="000474F2" w:rsidP="00974E99">
      <w:pPr>
        <w:jc w:val="both"/>
        <w:rPr>
          <w:rFonts w:asciiTheme="majorHAnsi" w:hAnsiTheme="majorHAnsi" w:cs="Arial"/>
          <w:b/>
          <w:color w:val="343434"/>
          <w:lang w:val="es-ES"/>
        </w:rPr>
      </w:pPr>
    </w:p>
    <w:p w14:paraId="2A24E3E5" w14:textId="77777777" w:rsidR="000474F2" w:rsidRDefault="000474F2" w:rsidP="00974E99">
      <w:pPr>
        <w:jc w:val="both"/>
        <w:rPr>
          <w:rFonts w:asciiTheme="majorHAnsi" w:hAnsiTheme="majorHAnsi" w:cs="Arial"/>
          <w:b/>
          <w:color w:val="343434"/>
          <w:lang w:val="es-ES"/>
        </w:rPr>
      </w:pPr>
    </w:p>
    <w:p w14:paraId="6447A3D4" w14:textId="77777777" w:rsidR="000474F2" w:rsidRDefault="000474F2" w:rsidP="00974E99">
      <w:pPr>
        <w:jc w:val="both"/>
        <w:rPr>
          <w:rFonts w:asciiTheme="majorHAnsi" w:hAnsiTheme="majorHAnsi" w:cs="Arial"/>
          <w:b/>
          <w:color w:val="343434"/>
          <w:lang w:val="es-ES"/>
        </w:rPr>
      </w:pPr>
    </w:p>
    <w:p w14:paraId="2B64DB7A" w14:textId="77777777" w:rsidR="000474F2" w:rsidRDefault="000474F2" w:rsidP="00974E99">
      <w:pPr>
        <w:jc w:val="both"/>
        <w:rPr>
          <w:rFonts w:asciiTheme="majorHAnsi" w:hAnsiTheme="majorHAnsi" w:cs="Arial"/>
          <w:b/>
          <w:color w:val="343434"/>
          <w:lang w:val="es-ES"/>
        </w:rPr>
      </w:pPr>
    </w:p>
    <w:p w14:paraId="57449A88" w14:textId="77777777" w:rsidR="000474F2" w:rsidRDefault="000474F2" w:rsidP="00974E99">
      <w:pPr>
        <w:jc w:val="both"/>
        <w:rPr>
          <w:rFonts w:asciiTheme="majorHAnsi" w:hAnsiTheme="majorHAnsi" w:cs="Arial"/>
          <w:b/>
          <w:color w:val="343434"/>
          <w:lang w:val="es-ES"/>
        </w:rPr>
      </w:pPr>
    </w:p>
    <w:p w14:paraId="7DE92A9F" w14:textId="77777777" w:rsidR="000474F2" w:rsidRDefault="000474F2" w:rsidP="00974E99">
      <w:pPr>
        <w:jc w:val="both"/>
        <w:rPr>
          <w:rFonts w:asciiTheme="majorHAnsi" w:hAnsiTheme="majorHAnsi" w:cs="Arial"/>
          <w:b/>
          <w:color w:val="343434"/>
          <w:lang w:val="es-ES"/>
        </w:rPr>
      </w:pPr>
    </w:p>
    <w:p w14:paraId="75150015" w14:textId="77777777" w:rsidR="000474F2" w:rsidRDefault="000474F2" w:rsidP="00974E99">
      <w:pPr>
        <w:jc w:val="both"/>
        <w:rPr>
          <w:rFonts w:asciiTheme="majorHAnsi" w:hAnsiTheme="majorHAnsi" w:cs="Arial"/>
          <w:b/>
          <w:color w:val="343434"/>
          <w:lang w:val="es-ES"/>
        </w:rPr>
      </w:pPr>
    </w:p>
    <w:p w14:paraId="41B11C3E" w14:textId="77777777" w:rsidR="000474F2" w:rsidRDefault="000474F2" w:rsidP="00974E99">
      <w:pPr>
        <w:jc w:val="both"/>
        <w:rPr>
          <w:rFonts w:asciiTheme="majorHAnsi" w:hAnsiTheme="majorHAnsi" w:cs="Arial"/>
          <w:b/>
          <w:color w:val="343434"/>
          <w:lang w:val="es-ES"/>
        </w:rPr>
      </w:pPr>
    </w:p>
    <w:p w14:paraId="42953EAE" w14:textId="77777777" w:rsidR="000474F2" w:rsidRDefault="000474F2" w:rsidP="00974E99">
      <w:pPr>
        <w:jc w:val="both"/>
        <w:rPr>
          <w:rFonts w:asciiTheme="majorHAnsi" w:hAnsiTheme="majorHAnsi" w:cs="Arial"/>
          <w:b/>
          <w:color w:val="343434"/>
          <w:lang w:val="es-ES"/>
        </w:rPr>
      </w:pPr>
    </w:p>
    <w:p w14:paraId="72926FFA" w14:textId="77777777" w:rsidR="000474F2" w:rsidRDefault="000474F2" w:rsidP="00974E99">
      <w:pPr>
        <w:jc w:val="both"/>
        <w:rPr>
          <w:rFonts w:asciiTheme="majorHAnsi" w:hAnsiTheme="majorHAnsi" w:cs="Arial"/>
          <w:b/>
          <w:color w:val="343434"/>
          <w:lang w:val="es-ES"/>
        </w:rPr>
      </w:pPr>
    </w:p>
    <w:p w14:paraId="76DEB0B2" w14:textId="77777777" w:rsidR="000474F2" w:rsidRDefault="000474F2" w:rsidP="00974E99">
      <w:pPr>
        <w:jc w:val="both"/>
        <w:rPr>
          <w:rFonts w:asciiTheme="majorHAnsi" w:hAnsiTheme="majorHAnsi" w:cs="Arial"/>
          <w:b/>
          <w:color w:val="343434"/>
          <w:lang w:val="es-ES"/>
        </w:rPr>
      </w:pPr>
    </w:p>
    <w:p w14:paraId="14D542F2" w14:textId="77777777" w:rsidR="000474F2" w:rsidRDefault="000474F2" w:rsidP="00974E99">
      <w:pPr>
        <w:jc w:val="both"/>
        <w:rPr>
          <w:rFonts w:asciiTheme="majorHAnsi" w:hAnsiTheme="majorHAnsi" w:cs="Arial"/>
          <w:b/>
          <w:color w:val="343434"/>
          <w:lang w:val="es-ES"/>
        </w:rPr>
      </w:pPr>
    </w:p>
    <w:p w14:paraId="547606F8" w14:textId="77777777" w:rsidR="000474F2" w:rsidRDefault="000474F2" w:rsidP="00974E99">
      <w:pPr>
        <w:jc w:val="both"/>
        <w:rPr>
          <w:rFonts w:asciiTheme="majorHAnsi" w:hAnsiTheme="majorHAnsi" w:cs="Arial"/>
          <w:b/>
          <w:color w:val="343434"/>
          <w:lang w:val="es-ES"/>
        </w:rPr>
      </w:pPr>
    </w:p>
    <w:p w14:paraId="05CC42E0" w14:textId="77777777" w:rsidR="00067E76" w:rsidRDefault="00067E76" w:rsidP="00974E99">
      <w:pPr>
        <w:jc w:val="both"/>
        <w:rPr>
          <w:rFonts w:asciiTheme="majorHAnsi" w:hAnsiTheme="majorHAnsi" w:cs="Arial"/>
          <w:b/>
          <w:color w:val="343434"/>
          <w:lang w:val="es-ES"/>
        </w:rPr>
      </w:pPr>
      <w:r>
        <w:rPr>
          <w:rFonts w:asciiTheme="majorHAnsi" w:hAnsiTheme="majorHAnsi" w:cs="Arial"/>
          <w:b/>
          <w:color w:val="343434"/>
          <w:lang w:val="es-ES"/>
        </w:rPr>
        <w:t>Bibliografía</w:t>
      </w:r>
    </w:p>
    <w:p w14:paraId="082E3D6E" w14:textId="77777777" w:rsidR="00067E76" w:rsidRDefault="00067E76" w:rsidP="00974E99">
      <w:pPr>
        <w:jc w:val="both"/>
        <w:rPr>
          <w:rFonts w:asciiTheme="majorHAnsi" w:hAnsiTheme="majorHAnsi"/>
          <w:b/>
        </w:rPr>
      </w:pPr>
    </w:p>
    <w:p w14:paraId="70F76552" w14:textId="77777777" w:rsidR="0006653B" w:rsidRDefault="00530F05" w:rsidP="00974E99">
      <w:pPr>
        <w:jc w:val="both"/>
        <w:rPr>
          <w:rFonts w:asciiTheme="majorHAnsi" w:hAnsiTheme="majorHAnsi"/>
          <w:b/>
        </w:rPr>
      </w:pPr>
      <w:hyperlink r:id="rId6" w:history="1">
        <w:r w:rsidR="0006653B" w:rsidRPr="00C837F0">
          <w:rPr>
            <w:rStyle w:val="Hipervnculo"/>
            <w:rFonts w:asciiTheme="majorHAnsi" w:hAnsiTheme="majorHAnsi"/>
            <w:b/>
          </w:rPr>
          <w:t>http://www.ped.chiapas.gob.mx/ped/wp-content/uploads/ped/PED_2013-2018_MVC</w:t>
        </w:r>
      </w:hyperlink>
    </w:p>
    <w:p w14:paraId="5DF6FC1D" w14:textId="77777777" w:rsidR="0006653B" w:rsidRDefault="00530F05" w:rsidP="00974E99">
      <w:pPr>
        <w:jc w:val="both"/>
        <w:rPr>
          <w:rFonts w:asciiTheme="majorHAnsi" w:hAnsiTheme="majorHAnsi"/>
          <w:b/>
        </w:rPr>
      </w:pPr>
      <w:hyperlink r:id="rId7" w:history="1">
        <w:r w:rsidR="0006653B" w:rsidRPr="00C837F0">
          <w:rPr>
            <w:rStyle w:val="Hipervnculo"/>
            <w:rFonts w:asciiTheme="majorHAnsi" w:hAnsiTheme="majorHAnsi"/>
            <w:b/>
          </w:rPr>
          <w:t>http://svrtmp.main.conacyt.mx/ConsultasPNPC/inicio.php</w:t>
        </w:r>
      </w:hyperlink>
    </w:p>
    <w:p w14:paraId="6732D227" w14:textId="292F0FC2" w:rsidR="0006653B" w:rsidRDefault="00054426" w:rsidP="00974E99">
      <w:pPr>
        <w:jc w:val="both"/>
        <w:rPr>
          <w:rFonts w:asciiTheme="majorHAnsi" w:hAnsiTheme="majorHAnsi"/>
          <w:b/>
        </w:rPr>
      </w:pPr>
      <w:hyperlink r:id="rId8" w:history="1">
        <w:r w:rsidRPr="004E186E">
          <w:rPr>
            <w:rStyle w:val="Hipervnculo"/>
            <w:rFonts w:asciiTheme="majorHAnsi" w:hAnsiTheme="majorHAnsi"/>
            <w:b/>
          </w:rPr>
          <w:t>https://explorable.com/es/investigacion-cuantitativa-y-cualitativa</w:t>
        </w:r>
      </w:hyperlink>
    </w:p>
    <w:p w14:paraId="52F9B5BC" w14:textId="77777777" w:rsidR="00054426" w:rsidRDefault="00054426" w:rsidP="00974E99">
      <w:pPr>
        <w:jc w:val="both"/>
        <w:rPr>
          <w:rFonts w:asciiTheme="majorHAnsi" w:hAnsiTheme="majorHAnsi"/>
          <w:b/>
        </w:rPr>
      </w:pPr>
    </w:p>
    <w:p w14:paraId="0D7C5AAC" w14:textId="77777777" w:rsidR="00054426" w:rsidRPr="00A44C64" w:rsidRDefault="00054426" w:rsidP="00974E99">
      <w:pPr>
        <w:jc w:val="both"/>
        <w:rPr>
          <w:rFonts w:asciiTheme="majorHAnsi" w:hAnsiTheme="majorHAnsi"/>
          <w:b/>
        </w:rPr>
      </w:pPr>
      <w:bookmarkStart w:id="4" w:name="_GoBack"/>
      <w:bookmarkEnd w:id="4"/>
    </w:p>
    <w:sectPr w:rsidR="00054426" w:rsidRPr="00A44C64" w:rsidSect="006D41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D65A0"/>
    <w:multiLevelType w:val="hybridMultilevel"/>
    <w:tmpl w:val="154EC8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E99"/>
    <w:rsid w:val="000358B3"/>
    <w:rsid w:val="000474F2"/>
    <w:rsid w:val="00054426"/>
    <w:rsid w:val="000661B8"/>
    <w:rsid w:val="0006653B"/>
    <w:rsid w:val="00067E76"/>
    <w:rsid w:val="00145C42"/>
    <w:rsid w:val="00167C36"/>
    <w:rsid w:val="001B3506"/>
    <w:rsid w:val="001C17DD"/>
    <w:rsid w:val="00292143"/>
    <w:rsid w:val="00297404"/>
    <w:rsid w:val="002C44C1"/>
    <w:rsid w:val="002D5DED"/>
    <w:rsid w:val="00336C9E"/>
    <w:rsid w:val="00485D7A"/>
    <w:rsid w:val="004C1267"/>
    <w:rsid w:val="00510DAE"/>
    <w:rsid w:val="00530F05"/>
    <w:rsid w:val="005441A3"/>
    <w:rsid w:val="006575EC"/>
    <w:rsid w:val="006D4114"/>
    <w:rsid w:val="007126B2"/>
    <w:rsid w:val="00774CAF"/>
    <w:rsid w:val="007775B9"/>
    <w:rsid w:val="009033C5"/>
    <w:rsid w:val="00974E99"/>
    <w:rsid w:val="009F1946"/>
    <w:rsid w:val="00A44C64"/>
    <w:rsid w:val="00A454C7"/>
    <w:rsid w:val="00A5345F"/>
    <w:rsid w:val="00A93F33"/>
    <w:rsid w:val="00BB7202"/>
    <w:rsid w:val="00C378F5"/>
    <w:rsid w:val="00C47DFF"/>
    <w:rsid w:val="00C753B5"/>
    <w:rsid w:val="00CD3E28"/>
    <w:rsid w:val="00D56731"/>
    <w:rsid w:val="00DA4135"/>
    <w:rsid w:val="00EB019A"/>
    <w:rsid w:val="00EF506F"/>
    <w:rsid w:val="00EF5CEE"/>
    <w:rsid w:val="00F96C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76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44C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C44C1"/>
    <w:rPr>
      <w:rFonts w:ascii="Lucida Grande" w:hAnsi="Lucida Grande" w:cs="Lucida Grande"/>
      <w:sz w:val="18"/>
      <w:szCs w:val="18"/>
    </w:rPr>
  </w:style>
  <w:style w:type="character" w:styleId="Hipervnculo">
    <w:name w:val="Hyperlink"/>
    <w:basedOn w:val="Fuentedeprrafopredeter"/>
    <w:uiPriority w:val="99"/>
    <w:unhideWhenUsed/>
    <w:rsid w:val="0006653B"/>
    <w:rPr>
      <w:color w:val="0000FF" w:themeColor="hyperlink"/>
      <w:u w:val="single"/>
    </w:rPr>
  </w:style>
  <w:style w:type="paragraph" w:styleId="Prrafodelista">
    <w:name w:val="List Paragraph"/>
    <w:basedOn w:val="Normal"/>
    <w:uiPriority w:val="34"/>
    <w:qFormat/>
    <w:rsid w:val="00EB019A"/>
    <w:pPr>
      <w:ind w:left="720"/>
      <w:contextualSpacing/>
    </w:pPr>
  </w:style>
  <w:style w:type="table" w:styleId="Sombreadoclaro">
    <w:name w:val="Light Shading"/>
    <w:basedOn w:val="Tablanormal"/>
    <w:uiPriority w:val="60"/>
    <w:rsid w:val="004C126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4C1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4C126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C126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clara-nfasis4">
    <w:name w:val="Light Grid Accent 4"/>
    <w:basedOn w:val="Tablanormal"/>
    <w:uiPriority w:val="62"/>
    <w:rsid w:val="004C12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4C12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7775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na3">
    <w:name w:val="Medium Grid 3"/>
    <w:basedOn w:val="Tablanormal"/>
    <w:uiPriority w:val="69"/>
    <w:rsid w:val="00EF506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na3-nfasis1">
    <w:name w:val="Medium Grid 3 Accent 1"/>
    <w:basedOn w:val="Tablanormal"/>
    <w:uiPriority w:val="69"/>
    <w:rsid w:val="00EF506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na3-nfasis2">
    <w:name w:val="Medium Grid 3 Accent 2"/>
    <w:basedOn w:val="Tablanormal"/>
    <w:uiPriority w:val="69"/>
    <w:rsid w:val="00530F0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na3-nfasis3">
    <w:name w:val="Medium Grid 3 Accent 3"/>
    <w:basedOn w:val="Tablanormal"/>
    <w:uiPriority w:val="69"/>
    <w:rsid w:val="00530F0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ulticolor-nfasis6">
    <w:name w:val="Colorful Grid Accent 6"/>
    <w:basedOn w:val="Tablanormal"/>
    <w:uiPriority w:val="73"/>
    <w:rsid w:val="00530F0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44C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C44C1"/>
    <w:rPr>
      <w:rFonts w:ascii="Lucida Grande" w:hAnsi="Lucida Grande" w:cs="Lucida Grande"/>
      <w:sz w:val="18"/>
      <w:szCs w:val="18"/>
    </w:rPr>
  </w:style>
  <w:style w:type="character" w:styleId="Hipervnculo">
    <w:name w:val="Hyperlink"/>
    <w:basedOn w:val="Fuentedeprrafopredeter"/>
    <w:uiPriority w:val="99"/>
    <w:unhideWhenUsed/>
    <w:rsid w:val="0006653B"/>
    <w:rPr>
      <w:color w:val="0000FF" w:themeColor="hyperlink"/>
      <w:u w:val="single"/>
    </w:rPr>
  </w:style>
  <w:style w:type="paragraph" w:styleId="Prrafodelista">
    <w:name w:val="List Paragraph"/>
    <w:basedOn w:val="Normal"/>
    <w:uiPriority w:val="34"/>
    <w:qFormat/>
    <w:rsid w:val="00EB019A"/>
    <w:pPr>
      <w:ind w:left="720"/>
      <w:contextualSpacing/>
    </w:pPr>
  </w:style>
  <w:style w:type="table" w:styleId="Sombreadoclaro">
    <w:name w:val="Light Shading"/>
    <w:basedOn w:val="Tablanormal"/>
    <w:uiPriority w:val="60"/>
    <w:rsid w:val="004C126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4C1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4C126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C126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clara-nfasis4">
    <w:name w:val="Light Grid Accent 4"/>
    <w:basedOn w:val="Tablanormal"/>
    <w:uiPriority w:val="62"/>
    <w:rsid w:val="004C12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4C12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7775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na3">
    <w:name w:val="Medium Grid 3"/>
    <w:basedOn w:val="Tablanormal"/>
    <w:uiPriority w:val="69"/>
    <w:rsid w:val="00EF506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na3-nfasis1">
    <w:name w:val="Medium Grid 3 Accent 1"/>
    <w:basedOn w:val="Tablanormal"/>
    <w:uiPriority w:val="69"/>
    <w:rsid w:val="00EF506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na3-nfasis2">
    <w:name w:val="Medium Grid 3 Accent 2"/>
    <w:basedOn w:val="Tablanormal"/>
    <w:uiPriority w:val="69"/>
    <w:rsid w:val="00530F0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na3-nfasis3">
    <w:name w:val="Medium Grid 3 Accent 3"/>
    <w:basedOn w:val="Tablanormal"/>
    <w:uiPriority w:val="69"/>
    <w:rsid w:val="00530F0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ulticolor-nfasis6">
    <w:name w:val="Colorful Grid Accent 6"/>
    <w:basedOn w:val="Tablanormal"/>
    <w:uiPriority w:val="73"/>
    <w:rsid w:val="00530F0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66902">
      <w:bodyDiv w:val="1"/>
      <w:marLeft w:val="0"/>
      <w:marRight w:val="0"/>
      <w:marTop w:val="0"/>
      <w:marBottom w:val="0"/>
      <w:divBdr>
        <w:top w:val="none" w:sz="0" w:space="0" w:color="auto"/>
        <w:left w:val="none" w:sz="0" w:space="0" w:color="auto"/>
        <w:bottom w:val="none" w:sz="0" w:space="0" w:color="auto"/>
        <w:right w:val="none" w:sz="0" w:space="0" w:color="auto"/>
      </w:divBdr>
    </w:div>
    <w:div w:id="1459179393">
      <w:bodyDiv w:val="1"/>
      <w:marLeft w:val="0"/>
      <w:marRight w:val="0"/>
      <w:marTop w:val="0"/>
      <w:marBottom w:val="0"/>
      <w:divBdr>
        <w:top w:val="none" w:sz="0" w:space="0" w:color="auto"/>
        <w:left w:val="none" w:sz="0" w:space="0" w:color="auto"/>
        <w:bottom w:val="none" w:sz="0" w:space="0" w:color="auto"/>
        <w:right w:val="none" w:sz="0" w:space="0" w:color="auto"/>
      </w:divBdr>
    </w:div>
    <w:div w:id="199583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ed.chiapas.gob.mx/ped/wp-content/uploads/ped/PED_2013-2018_MVC" TargetMode="External"/><Relationship Id="rId7" Type="http://schemas.openxmlformats.org/officeDocument/2006/relationships/hyperlink" Target="http://svrtmp.main.conacyt.mx/ConsultasPNPC/inicio.php" TargetMode="External"/><Relationship Id="rId8" Type="http://schemas.openxmlformats.org/officeDocument/2006/relationships/hyperlink" Target="https://explorable.com/es/investigacion-cuantitativa-y-cualitativ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2132</Words>
  <Characters>11732</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usuario</cp:lastModifiedBy>
  <cp:revision>3</cp:revision>
  <dcterms:created xsi:type="dcterms:W3CDTF">2016-03-05T19:05:00Z</dcterms:created>
  <dcterms:modified xsi:type="dcterms:W3CDTF">2016-03-06T01:08:00Z</dcterms:modified>
</cp:coreProperties>
</file>