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FED" w:rsidRDefault="00515FED" w:rsidP="00515FED">
      <w:pPr>
        <w:spacing w:line="360" w:lineRule="auto"/>
        <w:ind w:left="142" w:right="49"/>
        <w:jc w:val="center"/>
        <w:rPr>
          <w:rFonts w:ascii="Arial" w:hAnsi="Arial" w:cs="Arial"/>
          <w:b/>
          <w:sz w:val="28"/>
          <w:szCs w:val="28"/>
        </w:rPr>
      </w:pPr>
    </w:p>
    <w:p w:rsidR="00A835C6" w:rsidRPr="00515FED" w:rsidRDefault="006660C8" w:rsidP="00515FED">
      <w:pPr>
        <w:spacing w:line="360" w:lineRule="auto"/>
        <w:ind w:left="142" w:right="49"/>
        <w:jc w:val="center"/>
        <w:rPr>
          <w:rFonts w:ascii="Arial" w:hAnsi="Arial" w:cs="Arial"/>
          <w:b/>
          <w:sz w:val="28"/>
          <w:szCs w:val="28"/>
        </w:rPr>
      </w:pPr>
      <w:r w:rsidRPr="00515FED">
        <w:rPr>
          <w:rFonts w:ascii="Arial" w:hAnsi="Arial" w:cs="Arial"/>
          <w:b/>
          <w:sz w:val="28"/>
          <w:szCs w:val="28"/>
        </w:rPr>
        <w:t>EL PRESUPUESTO BASADO EN RESULTADOS, TRANSPARENCIA Y RENDICIÓN DE CUENTAS.</w:t>
      </w:r>
    </w:p>
    <w:p w:rsidR="006660C8" w:rsidRDefault="006660C8" w:rsidP="00515FED">
      <w:pPr>
        <w:spacing w:line="360" w:lineRule="auto"/>
        <w:ind w:left="142" w:right="49"/>
        <w:jc w:val="center"/>
        <w:rPr>
          <w:rFonts w:ascii="Arial" w:hAnsi="Arial" w:cs="Arial"/>
          <w:b/>
          <w:sz w:val="24"/>
          <w:szCs w:val="24"/>
        </w:rPr>
      </w:pPr>
    </w:p>
    <w:p w:rsidR="006660C8" w:rsidRDefault="006660C8" w:rsidP="00515FED">
      <w:pPr>
        <w:spacing w:line="360" w:lineRule="auto"/>
        <w:ind w:left="142" w:right="49"/>
        <w:jc w:val="both"/>
        <w:rPr>
          <w:rFonts w:ascii="Arial" w:hAnsi="Arial" w:cs="Arial"/>
          <w:sz w:val="24"/>
          <w:szCs w:val="24"/>
        </w:rPr>
      </w:pPr>
      <w:r>
        <w:rPr>
          <w:rFonts w:ascii="Arial" w:hAnsi="Arial" w:cs="Arial"/>
          <w:sz w:val="24"/>
          <w:szCs w:val="24"/>
        </w:rPr>
        <w:t xml:space="preserve">Con el paso del tiempo, y las nuevas tecnologías de información, se ha venido dando la tendencia acerca de cómo el gobierno utiliza el dinero que pagamos de impuestos, nos encontramos que los mexicanos estamos más interesados en que nos rindan cuentas del dinero que gastan, y que resultado se obtuvo con tales inversiones. </w:t>
      </w:r>
    </w:p>
    <w:p w:rsidR="00515FED" w:rsidRDefault="00515FED" w:rsidP="00515FED">
      <w:pPr>
        <w:spacing w:line="360" w:lineRule="auto"/>
        <w:ind w:left="142" w:right="49"/>
        <w:jc w:val="both"/>
        <w:rPr>
          <w:rFonts w:ascii="Arial" w:hAnsi="Arial" w:cs="Arial"/>
          <w:sz w:val="24"/>
          <w:szCs w:val="24"/>
        </w:rPr>
      </w:pPr>
    </w:p>
    <w:p w:rsidR="00F273D0" w:rsidRDefault="006660C8" w:rsidP="00515FED">
      <w:pPr>
        <w:spacing w:line="360" w:lineRule="auto"/>
        <w:ind w:left="142" w:right="49"/>
        <w:jc w:val="both"/>
        <w:rPr>
          <w:rFonts w:ascii="Arial" w:hAnsi="Arial" w:cs="Arial"/>
          <w:sz w:val="24"/>
          <w:szCs w:val="24"/>
        </w:rPr>
      </w:pPr>
      <w:r>
        <w:rPr>
          <w:rFonts w:ascii="Arial" w:hAnsi="Arial" w:cs="Arial"/>
          <w:sz w:val="24"/>
          <w:szCs w:val="24"/>
        </w:rPr>
        <w:t>Todo este interés, ha tenido como consecuencia la introducción de la Gestión para Resultados,</w:t>
      </w:r>
      <w:r w:rsidR="0048383D">
        <w:rPr>
          <w:rFonts w:ascii="Arial" w:hAnsi="Arial" w:cs="Arial"/>
          <w:sz w:val="24"/>
          <w:szCs w:val="24"/>
        </w:rPr>
        <w:t xml:space="preserve"> </w:t>
      </w:r>
      <w:r>
        <w:rPr>
          <w:rFonts w:ascii="Arial" w:hAnsi="Arial" w:cs="Arial"/>
          <w:sz w:val="24"/>
          <w:szCs w:val="24"/>
        </w:rPr>
        <w:t xml:space="preserve">“el cual es un modelo de cultura organizacional, directiva y de desempeño institucional que pone más énfasis en los resultados que en los procedimientos”. </w:t>
      </w:r>
      <w:r w:rsidR="00F273D0">
        <w:rPr>
          <w:rFonts w:ascii="Arial" w:hAnsi="Arial" w:cs="Arial"/>
          <w:sz w:val="24"/>
          <w:szCs w:val="24"/>
        </w:rPr>
        <w:t>A</w:t>
      </w:r>
      <w:r>
        <w:rPr>
          <w:rFonts w:ascii="Arial" w:hAnsi="Arial" w:cs="Arial"/>
          <w:sz w:val="24"/>
          <w:szCs w:val="24"/>
        </w:rPr>
        <w:t>demás en este modelo es muy importante</w:t>
      </w:r>
      <w:r w:rsidR="00F273D0">
        <w:rPr>
          <w:rFonts w:ascii="Arial" w:hAnsi="Arial" w:cs="Arial"/>
          <w:sz w:val="24"/>
          <w:szCs w:val="24"/>
        </w:rPr>
        <w:t xml:space="preserve"> medir el</w:t>
      </w:r>
      <w:r>
        <w:rPr>
          <w:rFonts w:ascii="Arial" w:hAnsi="Arial" w:cs="Arial"/>
          <w:sz w:val="24"/>
          <w:szCs w:val="24"/>
        </w:rPr>
        <w:t xml:space="preserve"> beneficio que se </w:t>
      </w:r>
      <w:r w:rsidR="00F273D0">
        <w:rPr>
          <w:rFonts w:ascii="Arial" w:hAnsi="Arial" w:cs="Arial"/>
          <w:sz w:val="24"/>
          <w:szCs w:val="24"/>
        </w:rPr>
        <w:t>lleva a los ciudadanos</w:t>
      </w:r>
      <w:r>
        <w:rPr>
          <w:rFonts w:ascii="Arial" w:hAnsi="Arial" w:cs="Arial"/>
          <w:sz w:val="24"/>
          <w:szCs w:val="24"/>
        </w:rPr>
        <w:t xml:space="preserve">. </w:t>
      </w:r>
    </w:p>
    <w:p w:rsidR="00515FED" w:rsidRDefault="00515FED" w:rsidP="00515FED">
      <w:pPr>
        <w:spacing w:line="360" w:lineRule="auto"/>
        <w:ind w:left="142" w:right="49"/>
        <w:jc w:val="both"/>
        <w:rPr>
          <w:rFonts w:ascii="Arial" w:hAnsi="Arial" w:cs="Arial"/>
          <w:sz w:val="24"/>
          <w:szCs w:val="24"/>
        </w:rPr>
      </w:pPr>
    </w:p>
    <w:p w:rsidR="0048383D" w:rsidRDefault="0048383D" w:rsidP="00515FED">
      <w:pPr>
        <w:spacing w:line="360" w:lineRule="auto"/>
        <w:ind w:left="142" w:right="49"/>
        <w:jc w:val="both"/>
        <w:rPr>
          <w:rFonts w:ascii="Arial" w:hAnsi="Arial" w:cs="Arial"/>
          <w:sz w:val="24"/>
          <w:szCs w:val="24"/>
        </w:rPr>
      </w:pPr>
      <w:r>
        <w:rPr>
          <w:rFonts w:ascii="Arial" w:hAnsi="Arial" w:cs="Arial"/>
          <w:sz w:val="24"/>
          <w:szCs w:val="24"/>
        </w:rPr>
        <w:t xml:space="preserve">En México lleva aproximadamente una década la consolidación de dicho modelo, y ha venido generando beneficios a la sociedad.  Para </w:t>
      </w:r>
      <w:r w:rsidR="00515FED">
        <w:rPr>
          <w:rFonts w:ascii="Arial" w:hAnsi="Arial" w:cs="Arial"/>
          <w:sz w:val="24"/>
          <w:szCs w:val="24"/>
        </w:rPr>
        <w:t>adoptar</w:t>
      </w:r>
      <w:r>
        <w:rPr>
          <w:rFonts w:ascii="Arial" w:hAnsi="Arial" w:cs="Arial"/>
          <w:sz w:val="24"/>
          <w:szCs w:val="24"/>
        </w:rPr>
        <w:t xml:space="preserve"> dicho modelo fue necesario cambiar el marco constitucional mexicano</w:t>
      </w:r>
      <w:r w:rsidR="00515FED">
        <w:rPr>
          <w:rFonts w:ascii="Arial" w:hAnsi="Arial" w:cs="Arial"/>
          <w:sz w:val="24"/>
          <w:szCs w:val="24"/>
        </w:rPr>
        <w:t>, distribuir</w:t>
      </w:r>
      <w:r>
        <w:rPr>
          <w:rFonts w:ascii="Arial" w:hAnsi="Arial" w:cs="Arial"/>
          <w:sz w:val="24"/>
          <w:szCs w:val="24"/>
        </w:rPr>
        <w:t xml:space="preserve"> </w:t>
      </w:r>
      <w:r w:rsidR="00515FED">
        <w:rPr>
          <w:rFonts w:ascii="Arial" w:hAnsi="Arial" w:cs="Arial"/>
          <w:sz w:val="24"/>
          <w:szCs w:val="24"/>
        </w:rPr>
        <w:t xml:space="preserve">responsabilidades para la implementación para obtener bases sólidas. </w:t>
      </w:r>
    </w:p>
    <w:p w:rsidR="00515FED" w:rsidRDefault="00515FED" w:rsidP="00515FED">
      <w:pPr>
        <w:spacing w:line="360" w:lineRule="auto"/>
        <w:ind w:left="142" w:right="49"/>
        <w:jc w:val="both"/>
        <w:rPr>
          <w:rFonts w:ascii="Arial" w:hAnsi="Arial" w:cs="Arial"/>
          <w:sz w:val="24"/>
          <w:szCs w:val="24"/>
        </w:rPr>
      </w:pPr>
    </w:p>
    <w:p w:rsidR="00515FED" w:rsidRDefault="008462EA" w:rsidP="00515FED">
      <w:pPr>
        <w:spacing w:line="360" w:lineRule="auto"/>
        <w:ind w:left="142" w:right="49"/>
        <w:jc w:val="both"/>
        <w:rPr>
          <w:rFonts w:ascii="Arial" w:hAnsi="Arial" w:cs="Arial"/>
          <w:sz w:val="24"/>
          <w:szCs w:val="24"/>
        </w:rPr>
      </w:pPr>
      <w:r>
        <w:rPr>
          <w:rFonts w:ascii="Arial" w:hAnsi="Arial" w:cs="Arial"/>
          <w:sz w:val="24"/>
          <w:szCs w:val="24"/>
        </w:rPr>
        <w:t xml:space="preserve"> En esta nueva gestión surge</w:t>
      </w:r>
      <w:r w:rsidR="00F273D0">
        <w:rPr>
          <w:rFonts w:ascii="Arial" w:hAnsi="Arial" w:cs="Arial"/>
          <w:sz w:val="24"/>
          <w:szCs w:val="24"/>
        </w:rPr>
        <w:t>,</w:t>
      </w:r>
      <w:r>
        <w:rPr>
          <w:rFonts w:ascii="Arial" w:hAnsi="Arial" w:cs="Arial"/>
          <w:sz w:val="24"/>
          <w:szCs w:val="24"/>
        </w:rPr>
        <w:t xml:space="preserve"> el Presupuesto basado en Resultados y tiene como fin generar información la cual sirva para la eficiente y eficaz toma de decisiones de los funcionarios </w:t>
      </w:r>
      <w:r w:rsidR="00F273D0">
        <w:rPr>
          <w:rFonts w:ascii="Arial" w:hAnsi="Arial" w:cs="Arial"/>
          <w:sz w:val="24"/>
          <w:szCs w:val="24"/>
        </w:rPr>
        <w:t>así también para</w:t>
      </w:r>
      <w:r>
        <w:rPr>
          <w:rFonts w:ascii="Arial" w:hAnsi="Arial" w:cs="Arial"/>
          <w:sz w:val="24"/>
          <w:szCs w:val="24"/>
        </w:rPr>
        <w:t xml:space="preserve"> darlos a conocer a la población.  </w:t>
      </w:r>
    </w:p>
    <w:p w:rsidR="00515FED" w:rsidRDefault="00515FED" w:rsidP="00515FED">
      <w:pPr>
        <w:spacing w:line="360" w:lineRule="auto"/>
        <w:ind w:left="142" w:right="49"/>
        <w:jc w:val="both"/>
        <w:rPr>
          <w:rFonts w:ascii="Arial" w:hAnsi="Arial" w:cs="Arial"/>
          <w:sz w:val="24"/>
          <w:szCs w:val="24"/>
        </w:rPr>
      </w:pPr>
    </w:p>
    <w:p w:rsidR="00515FED" w:rsidRDefault="00515FED" w:rsidP="00515FED">
      <w:pPr>
        <w:spacing w:line="360" w:lineRule="auto"/>
        <w:ind w:left="142" w:right="49"/>
        <w:jc w:val="both"/>
        <w:rPr>
          <w:rFonts w:ascii="Arial" w:hAnsi="Arial" w:cs="Arial"/>
          <w:sz w:val="24"/>
          <w:szCs w:val="24"/>
        </w:rPr>
      </w:pPr>
    </w:p>
    <w:p w:rsidR="00515FED" w:rsidRDefault="00515FED" w:rsidP="00515FED">
      <w:pPr>
        <w:spacing w:line="360" w:lineRule="auto"/>
        <w:ind w:left="142" w:right="49"/>
        <w:jc w:val="both"/>
        <w:rPr>
          <w:rFonts w:ascii="Arial" w:hAnsi="Arial" w:cs="Arial"/>
          <w:sz w:val="24"/>
          <w:szCs w:val="24"/>
        </w:rPr>
      </w:pPr>
    </w:p>
    <w:p w:rsidR="00515FED" w:rsidRDefault="008462EA" w:rsidP="00515FED">
      <w:pPr>
        <w:spacing w:line="360" w:lineRule="auto"/>
        <w:ind w:left="142" w:right="49"/>
        <w:jc w:val="both"/>
        <w:rPr>
          <w:rFonts w:ascii="Arial" w:hAnsi="Arial" w:cs="Arial"/>
          <w:sz w:val="24"/>
          <w:szCs w:val="24"/>
        </w:rPr>
      </w:pPr>
      <w:r>
        <w:rPr>
          <w:rFonts w:ascii="Arial" w:hAnsi="Arial" w:cs="Arial"/>
          <w:sz w:val="24"/>
          <w:szCs w:val="24"/>
        </w:rPr>
        <w:t>El objetivo es</w:t>
      </w:r>
      <w:r w:rsidR="00F273D0">
        <w:rPr>
          <w:rFonts w:ascii="Arial" w:hAnsi="Arial" w:cs="Arial"/>
          <w:sz w:val="24"/>
          <w:szCs w:val="24"/>
        </w:rPr>
        <w:t xml:space="preserve"> medir la producción de bienes y servicios llevados</w:t>
      </w:r>
      <w:r>
        <w:rPr>
          <w:rFonts w:ascii="Arial" w:hAnsi="Arial" w:cs="Arial"/>
          <w:sz w:val="24"/>
          <w:szCs w:val="24"/>
        </w:rPr>
        <w:t xml:space="preserve"> a los ciudadanos </w:t>
      </w:r>
      <w:r w:rsidR="00F273D0">
        <w:rPr>
          <w:rFonts w:ascii="Arial" w:hAnsi="Arial" w:cs="Arial"/>
          <w:sz w:val="24"/>
          <w:szCs w:val="24"/>
        </w:rPr>
        <w:t>y el impacto generado a partir de las metas y objetivos definidos; todo esto viene acompañado de</w:t>
      </w:r>
      <w:r>
        <w:rPr>
          <w:rFonts w:ascii="Arial" w:hAnsi="Arial" w:cs="Arial"/>
          <w:sz w:val="24"/>
          <w:szCs w:val="24"/>
        </w:rPr>
        <w:t xml:space="preserve"> una </w:t>
      </w:r>
      <w:r w:rsidR="00F273D0">
        <w:rPr>
          <w:rFonts w:ascii="Arial" w:hAnsi="Arial" w:cs="Arial"/>
          <w:sz w:val="24"/>
          <w:szCs w:val="24"/>
        </w:rPr>
        <w:t xml:space="preserve">rendición de cuentas adecuada, más certera y transparente.  En México su punto de partida es del Plan Nacional de Desarrollo, cada eje y objetivo. </w:t>
      </w:r>
    </w:p>
    <w:p w:rsidR="00515FED" w:rsidRPr="00515FED" w:rsidRDefault="00515FED" w:rsidP="00515FED">
      <w:pPr>
        <w:spacing w:line="360" w:lineRule="auto"/>
        <w:ind w:left="142" w:right="49"/>
        <w:jc w:val="both"/>
        <w:rPr>
          <w:rFonts w:ascii="Arial" w:hAnsi="Arial" w:cs="Arial"/>
          <w:sz w:val="24"/>
          <w:szCs w:val="24"/>
        </w:rPr>
      </w:pPr>
    </w:p>
    <w:p w:rsidR="0048383D" w:rsidRDefault="008462EA" w:rsidP="00515FED">
      <w:pPr>
        <w:spacing w:line="360" w:lineRule="auto"/>
        <w:ind w:left="142" w:right="49"/>
        <w:jc w:val="both"/>
        <w:rPr>
          <w:rFonts w:ascii="Arial" w:hAnsi="Arial" w:cs="Arial"/>
          <w:sz w:val="24"/>
          <w:szCs w:val="24"/>
        </w:rPr>
      </w:pPr>
      <w:r>
        <w:rPr>
          <w:rFonts w:ascii="Arial" w:hAnsi="Arial" w:cs="Arial"/>
          <w:sz w:val="24"/>
          <w:szCs w:val="24"/>
        </w:rPr>
        <w:t>Para evaluar</w:t>
      </w:r>
      <w:r w:rsidR="0048383D">
        <w:rPr>
          <w:rFonts w:ascii="Arial" w:hAnsi="Arial" w:cs="Arial"/>
          <w:sz w:val="24"/>
          <w:szCs w:val="24"/>
        </w:rPr>
        <w:t xml:space="preserve"> objetivamente</w:t>
      </w:r>
      <w:r>
        <w:rPr>
          <w:rFonts w:ascii="Arial" w:hAnsi="Arial" w:cs="Arial"/>
          <w:sz w:val="24"/>
          <w:szCs w:val="24"/>
        </w:rPr>
        <w:t xml:space="preserve"> el desempeño de los funcionarios y el manejo del presupuesto asignado, se utiliza El Sistema de Evaluación de Desempeño en el cual se analizan las metas y objetivos cumplidos de cada programa institucional con base en indicadores, todo con el fin de dar a conocer de manera transparente el resultado del ejercicio de los recursos asignados, el impacto que se tuvo de ellos, su eficiencia, efectividad y calidad. </w:t>
      </w:r>
      <w:r w:rsidR="00F273D0">
        <w:rPr>
          <w:rFonts w:ascii="Arial" w:hAnsi="Arial" w:cs="Arial"/>
          <w:sz w:val="24"/>
          <w:szCs w:val="24"/>
        </w:rPr>
        <w:t xml:space="preserve"> A diferencia de los presupuestos tradicionales que miden los recursos que se han utilizado. </w:t>
      </w:r>
    </w:p>
    <w:p w:rsidR="00515FED" w:rsidRDefault="00515FED" w:rsidP="00515FED">
      <w:pPr>
        <w:spacing w:line="360" w:lineRule="auto"/>
        <w:ind w:left="142" w:right="49"/>
        <w:jc w:val="both"/>
        <w:rPr>
          <w:rFonts w:ascii="Arial" w:hAnsi="Arial" w:cs="Arial"/>
          <w:sz w:val="24"/>
          <w:szCs w:val="24"/>
        </w:rPr>
      </w:pPr>
    </w:p>
    <w:p w:rsidR="0048383D" w:rsidRDefault="0048383D" w:rsidP="00515FED">
      <w:pPr>
        <w:spacing w:line="360" w:lineRule="auto"/>
        <w:ind w:left="142" w:right="49"/>
        <w:jc w:val="both"/>
        <w:rPr>
          <w:rFonts w:ascii="Arial" w:hAnsi="Arial" w:cs="Arial"/>
          <w:sz w:val="24"/>
          <w:szCs w:val="24"/>
        </w:rPr>
      </w:pPr>
      <w:r>
        <w:rPr>
          <w:rFonts w:ascii="Arial" w:hAnsi="Arial" w:cs="Arial"/>
          <w:sz w:val="24"/>
          <w:szCs w:val="24"/>
        </w:rPr>
        <w:t xml:space="preserve">El Consejo Nacional de Evaluación de la Política de Desarrollo Social es la que coordina la operación del SED, junto con la Secretaría de Hacienda y Crédito púbico y la Secretaria de la Función Pública.  Cada uno en un ámbito determinado de competencias.  </w:t>
      </w:r>
    </w:p>
    <w:p w:rsidR="0048383D" w:rsidRDefault="0048383D" w:rsidP="00515FED">
      <w:pPr>
        <w:spacing w:line="360" w:lineRule="auto"/>
        <w:ind w:left="142" w:right="49"/>
        <w:jc w:val="both"/>
        <w:rPr>
          <w:rFonts w:ascii="Arial" w:hAnsi="Arial" w:cs="Arial"/>
          <w:sz w:val="24"/>
          <w:szCs w:val="24"/>
        </w:rPr>
      </w:pPr>
    </w:p>
    <w:p w:rsidR="0048383D" w:rsidRDefault="00515FED" w:rsidP="00515FED">
      <w:pPr>
        <w:spacing w:line="360" w:lineRule="auto"/>
        <w:ind w:left="142" w:right="49"/>
        <w:jc w:val="center"/>
        <w:rPr>
          <w:rFonts w:ascii="Arial" w:hAnsi="Arial" w:cs="Arial"/>
          <w:b/>
          <w:sz w:val="24"/>
          <w:szCs w:val="24"/>
        </w:rPr>
      </w:pPr>
      <w:hyperlink r:id="rId7" w:history="1">
        <w:r w:rsidRPr="00565A25">
          <w:rPr>
            <w:rStyle w:val="Hipervnculo"/>
            <w:rFonts w:ascii="Arial" w:hAnsi="Arial" w:cs="Arial"/>
            <w:b/>
            <w:sz w:val="24"/>
            <w:szCs w:val="24"/>
          </w:rPr>
          <w:t>http://www.hacienda.gob.mx/EGRESOS/sitio_pbr/Documents/Pbr_Mex_02072012.pdf</w:t>
        </w:r>
      </w:hyperlink>
    </w:p>
    <w:p w:rsidR="0048383D" w:rsidRDefault="00515FED" w:rsidP="00515FED">
      <w:pPr>
        <w:spacing w:line="360" w:lineRule="auto"/>
        <w:ind w:left="142" w:right="49"/>
        <w:jc w:val="both"/>
        <w:rPr>
          <w:rFonts w:ascii="Arial" w:hAnsi="Arial" w:cs="Arial"/>
          <w:sz w:val="24"/>
          <w:szCs w:val="24"/>
        </w:rPr>
      </w:pPr>
      <w:r w:rsidRPr="00515FED">
        <w:rPr>
          <w:rFonts w:ascii="Arial" w:hAnsi="Arial" w:cs="Arial"/>
          <w:sz w:val="24"/>
          <w:szCs w:val="24"/>
        </w:rPr>
        <w:t>http://www.hacienda.gob.mx/EGRESOS/sitio_pbr/Documents/Pbr_Mex_02072012.pd</w:t>
      </w:r>
    </w:p>
    <w:p w:rsidR="00F273D0" w:rsidRDefault="00F273D0" w:rsidP="00515FED">
      <w:pPr>
        <w:spacing w:line="360" w:lineRule="auto"/>
        <w:ind w:left="142" w:right="49"/>
        <w:jc w:val="both"/>
        <w:rPr>
          <w:rFonts w:ascii="Arial" w:hAnsi="Arial" w:cs="Arial"/>
          <w:sz w:val="24"/>
          <w:szCs w:val="24"/>
        </w:rPr>
      </w:pPr>
    </w:p>
    <w:p w:rsidR="006660C8" w:rsidRDefault="006660C8" w:rsidP="006660C8">
      <w:pPr>
        <w:spacing w:line="360" w:lineRule="auto"/>
        <w:jc w:val="center"/>
        <w:rPr>
          <w:rFonts w:ascii="Arial" w:hAnsi="Arial" w:cs="Arial"/>
          <w:b/>
          <w:sz w:val="24"/>
          <w:szCs w:val="24"/>
        </w:rPr>
      </w:pPr>
    </w:p>
    <w:p w:rsidR="006660C8" w:rsidRPr="006660C8" w:rsidRDefault="006660C8" w:rsidP="006660C8">
      <w:pPr>
        <w:spacing w:line="360" w:lineRule="auto"/>
        <w:jc w:val="center"/>
        <w:rPr>
          <w:rFonts w:ascii="Arial" w:hAnsi="Arial" w:cs="Arial"/>
          <w:b/>
          <w:sz w:val="24"/>
          <w:szCs w:val="24"/>
        </w:rPr>
      </w:pPr>
      <w:bookmarkStart w:id="0" w:name="_GoBack"/>
      <w:bookmarkEnd w:id="0"/>
    </w:p>
    <w:sectPr w:rsidR="006660C8" w:rsidRPr="006660C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6A5" w:rsidRDefault="003A26A5" w:rsidP="006660C8">
      <w:pPr>
        <w:spacing w:after="0" w:line="240" w:lineRule="auto"/>
      </w:pPr>
      <w:r>
        <w:separator/>
      </w:r>
    </w:p>
  </w:endnote>
  <w:endnote w:type="continuationSeparator" w:id="0">
    <w:p w:rsidR="003A26A5" w:rsidRDefault="003A26A5" w:rsidP="0066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6A5" w:rsidRDefault="003A26A5" w:rsidP="006660C8">
      <w:pPr>
        <w:spacing w:after="0" w:line="240" w:lineRule="auto"/>
      </w:pPr>
      <w:r>
        <w:separator/>
      </w:r>
    </w:p>
  </w:footnote>
  <w:footnote w:type="continuationSeparator" w:id="0">
    <w:p w:rsidR="003A26A5" w:rsidRDefault="003A26A5" w:rsidP="00666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0C8" w:rsidRDefault="006660C8" w:rsidP="006660C8">
    <w:pPr>
      <w:pStyle w:val="Encabezado"/>
      <w:jc w:val="right"/>
    </w:pPr>
    <w:r>
      <w:t xml:space="preserve">Gustavo Contreras Orozco. </w:t>
    </w:r>
  </w:p>
  <w:p w:rsidR="006660C8" w:rsidRDefault="006660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42E2"/>
    <w:multiLevelType w:val="hybridMultilevel"/>
    <w:tmpl w:val="357426B4"/>
    <w:lvl w:ilvl="0" w:tplc="322C52EE">
      <w:start w:val="1"/>
      <w:numFmt w:val="bullet"/>
      <w:lvlText w:val=""/>
      <w:lvlJc w:val="left"/>
      <w:pPr>
        <w:tabs>
          <w:tab w:val="num" w:pos="360"/>
        </w:tabs>
        <w:ind w:left="360" w:hanging="360"/>
      </w:pPr>
      <w:rPr>
        <w:rFonts w:ascii="Wingdings" w:hAnsi="Wingdings" w:hint="default"/>
      </w:rPr>
    </w:lvl>
    <w:lvl w:ilvl="1" w:tplc="E8883388" w:tentative="1">
      <w:start w:val="1"/>
      <w:numFmt w:val="bullet"/>
      <w:lvlText w:val=""/>
      <w:lvlJc w:val="left"/>
      <w:pPr>
        <w:tabs>
          <w:tab w:val="num" w:pos="1080"/>
        </w:tabs>
        <w:ind w:left="1080" w:hanging="360"/>
      </w:pPr>
      <w:rPr>
        <w:rFonts w:ascii="Wingdings" w:hAnsi="Wingdings" w:hint="default"/>
      </w:rPr>
    </w:lvl>
    <w:lvl w:ilvl="2" w:tplc="45149FCC" w:tentative="1">
      <w:start w:val="1"/>
      <w:numFmt w:val="bullet"/>
      <w:lvlText w:val=""/>
      <w:lvlJc w:val="left"/>
      <w:pPr>
        <w:tabs>
          <w:tab w:val="num" w:pos="1800"/>
        </w:tabs>
        <w:ind w:left="1800" w:hanging="360"/>
      </w:pPr>
      <w:rPr>
        <w:rFonts w:ascii="Wingdings" w:hAnsi="Wingdings" w:hint="default"/>
      </w:rPr>
    </w:lvl>
    <w:lvl w:ilvl="3" w:tplc="F3B4E354" w:tentative="1">
      <w:start w:val="1"/>
      <w:numFmt w:val="bullet"/>
      <w:lvlText w:val=""/>
      <w:lvlJc w:val="left"/>
      <w:pPr>
        <w:tabs>
          <w:tab w:val="num" w:pos="2520"/>
        </w:tabs>
        <w:ind w:left="2520" w:hanging="360"/>
      </w:pPr>
      <w:rPr>
        <w:rFonts w:ascii="Wingdings" w:hAnsi="Wingdings" w:hint="default"/>
      </w:rPr>
    </w:lvl>
    <w:lvl w:ilvl="4" w:tplc="C81C69C4" w:tentative="1">
      <w:start w:val="1"/>
      <w:numFmt w:val="bullet"/>
      <w:lvlText w:val=""/>
      <w:lvlJc w:val="left"/>
      <w:pPr>
        <w:tabs>
          <w:tab w:val="num" w:pos="3240"/>
        </w:tabs>
        <w:ind w:left="3240" w:hanging="360"/>
      </w:pPr>
      <w:rPr>
        <w:rFonts w:ascii="Wingdings" w:hAnsi="Wingdings" w:hint="default"/>
      </w:rPr>
    </w:lvl>
    <w:lvl w:ilvl="5" w:tplc="02D4EB32" w:tentative="1">
      <w:start w:val="1"/>
      <w:numFmt w:val="bullet"/>
      <w:lvlText w:val=""/>
      <w:lvlJc w:val="left"/>
      <w:pPr>
        <w:tabs>
          <w:tab w:val="num" w:pos="3960"/>
        </w:tabs>
        <w:ind w:left="3960" w:hanging="360"/>
      </w:pPr>
      <w:rPr>
        <w:rFonts w:ascii="Wingdings" w:hAnsi="Wingdings" w:hint="default"/>
      </w:rPr>
    </w:lvl>
    <w:lvl w:ilvl="6" w:tplc="8E8640B6" w:tentative="1">
      <w:start w:val="1"/>
      <w:numFmt w:val="bullet"/>
      <w:lvlText w:val=""/>
      <w:lvlJc w:val="left"/>
      <w:pPr>
        <w:tabs>
          <w:tab w:val="num" w:pos="4680"/>
        </w:tabs>
        <w:ind w:left="4680" w:hanging="360"/>
      </w:pPr>
      <w:rPr>
        <w:rFonts w:ascii="Wingdings" w:hAnsi="Wingdings" w:hint="default"/>
      </w:rPr>
    </w:lvl>
    <w:lvl w:ilvl="7" w:tplc="FD2C493C" w:tentative="1">
      <w:start w:val="1"/>
      <w:numFmt w:val="bullet"/>
      <w:lvlText w:val=""/>
      <w:lvlJc w:val="left"/>
      <w:pPr>
        <w:tabs>
          <w:tab w:val="num" w:pos="5400"/>
        </w:tabs>
        <w:ind w:left="5400" w:hanging="360"/>
      </w:pPr>
      <w:rPr>
        <w:rFonts w:ascii="Wingdings" w:hAnsi="Wingdings" w:hint="default"/>
      </w:rPr>
    </w:lvl>
    <w:lvl w:ilvl="8" w:tplc="1AB84BB0"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C8"/>
    <w:rsid w:val="003A26A5"/>
    <w:rsid w:val="0048383D"/>
    <w:rsid w:val="00515FED"/>
    <w:rsid w:val="006660C8"/>
    <w:rsid w:val="008462EA"/>
    <w:rsid w:val="00A835C6"/>
    <w:rsid w:val="00F27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E1B2C-B65D-46AC-8288-DBD176F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6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0C8"/>
  </w:style>
  <w:style w:type="paragraph" w:styleId="Piedepgina">
    <w:name w:val="footer"/>
    <w:basedOn w:val="Normal"/>
    <w:link w:val="PiedepginaCar"/>
    <w:uiPriority w:val="99"/>
    <w:unhideWhenUsed/>
    <w:rsid w:val="00666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0C8"/>
  </w:style>
  <w:style w:type="character" w:styleId="Hipervnculo">
    <w:name w:val="Hyperlink"/>
    <w:basedOn w:val="Fuentedeprrafopredeter"/>
    <w:uiPriority w:val="99"/>
    <w:unhideWhenUsed/>
    <w:rsid w:val="00515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86701">
      <w:bodyDiv w:val="1"/>
      <w:marLeft w:val="0"/>
      <w:marRight w:val="0"/>
      <w:marTop w:val="0"/>
      <w:marBottom w:val="0"/>
      <w:divBdr>
        <w:top w:val="none" w:sz="0" w:space="0" w:color="auto"/>
        <w:left w:val="none" w:sz="0" w:space="0" w:color="auto"/>
        <w:bottom w:val="none" w:sz="0" w:space="0" w:color="auto"/>
        <w:right w:val="none" w:sz="0" w:space="0" w:color="auto"/>
      </w:divBdr>
      <w:divsChild>
        <w:div w:id="1552762436">
          <w:marLeft w:val="547"/>
          <w:marRight w:val="0"/>
          <w:marTop w:val="77"/>
          <w:marBottom w:val="0"/>
          <w:divBdr>
            <w:top w:val="none" w:sz="0" w:space="0" w:color="auto"/>
            <w:left w:val="none" w:sz="0" w:space="0" w:color="auto"/>
            <w:bottom w:val="none" w:sz="0" w:space="0" w:color="auto"/>
            <w:right w:val="none" w:sz="0" w:space="0" w:color="auto"/>
          </w:divBdr>
        </w:div>
        <w:div w:id="97717400">
          <w:marLeft w:val="547"/>
          <w:marRight w:val="0"/>
          <w:marTop w:val="77"/>
          <w:marBottom w:val="0"/>
          <w:divBdr>
            <w:top w:val="none" w:sz="0" w:space="0" w:color="auto"/>
            <w:left w:val="none" w:sz="0" w:space="0" w:color="auto"/>
            <w:bottom w:val="none" w:sz="0" w:space="0" w:color="auto"/>
            <w:right w:val="none" w:sz="0" w:space="0" w:color="auto"/>
          </w:divBdr>
        </w:div>
        <w:div w:id="121111045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cienda.gob.mx/EGRESOS/sitio_pbr/Documents/Pbr_Mex_02072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Armando Contreras</dc:creator>
  <cp:keywords/>
  <dc:description/>
  <cp:lastModifiedBy>Gustavo Armando Contreras</cp:lastModifiedBy>
  <cp:revision>1</cp:revision>
  <dcterms:created xsi:type="dcterms:W3CDTF">2015-10-09T19:53:00Z</dcterms:created>
  <dcterms:modified xsi:type="dcterms:W3CDTF">2015-10-09T20:42:00Z</dcterms:modified>
</cp:coreProperties>
</file>