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9D" w:rsidRPr="00655A9D" w:rsidRDefault="00603995" w:rsidP="004820F5">
      <w:pPr>
        <w:tabs>
          <w:tab w:val="center" w:pos="4252"/>
          <w:tab w:val="right" w:pos="8504"/>
        </w:tabs>
        <w:spacing w:line="360" w:lineRule="auto"/>
        <w:jc w:val="both"/>
        <w:rPr>
          <w:rFonts w:ascii="Arial" w:eastAsia="Times New Roman" w:hAnsi="Arial" w:cs="Arial"/>
          <w:sz w:val="24"/>
          <w:szCs w:val="24"/>
          <w:lang w:val="es-ES" w:eastAsia="es-ES"/>
        </w:rPr>
      </w:pPr>
      <w:r w:rsidRPr="00603995">
        <w:rPr>
          <w:rFonts w:ascii="Arial" w:eastAsia="Times New Roman" w:hAnsi="Arial" w:cs="Arial"/>
          <w:noProof/>
          <w:sz w:val="24"/>
          <w:szCs w:val="24"/>
          <w:lang w:val="es-ES" w:eastAsia="es-ES"/>
        </w:rPr>
        <mc:AlternateContent>
          <mc:Choice Requires="wps">
            <w:drawing>
              <wp:anchor distT="0" distB="0" distL="114300" distR="114300" simplePos="0" relativeHeight="251671552" behindDoc="0" locked="0" layoutInCell="1" allowOverlap="1" wp14:editId="36B11C9B">
                <wp:simplePos x="0" y="0"/>
                <wp:positionH relativeFrom="column">
                  <wp:posOffset>-41275</wp:posOffset>
                </wp:positionH>
                <wp:positionV relativeFrom="paragraph">
                  <wp:posOffset>-76835</wp:posOffset>
                </wp:positionV>
                <wp:extent cx="5796000" cy="288000"/>
                <wp:effectExtent l="76200" t="38100" r="71755" b="1123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000" cy="288000"/>
                        </a:xfrm>
                        <a:prstGeom prst="rect">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lumMod val="75000"/>
                                <a:shade val="100000"/>
                                <a:satMod val="115000"/>
                              </a:schemeClr>
                            </a:gs>
                          </a:gsLst>
                          <a:lin ang="16200000" scaled="1"/>
                          <a:tileRect/>
                        </a:gra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03995" w:rsidRPr="00603995" w:rsidRDefault="00603995" w:rsidP="00603995">
                            <w:pPr>
                              <w:tabs>
                                <w:tab w:val="center" w:pos="4252"/>
                                <w:tab w:val="right" w:pos="8504"/>
                              </w:tabs>
                              <w:spacing w:line="360" w:lineRule="auto"/>
                              <w:jc w:val="center"/>
                              <w:rPr>
                                <w:rFonts w:ascii="Arial" w:eastAsia="Times New Roman" w:hAnsi="Arial" w:cs="Arial"/>
                                <w:b/>
                                <w:sz w:val="28"/>
                                <w:szCs w:val="28"/>
                                <w:lang w:val="es-ES" w:eastAsia="es-ES"/>
                              </w:rPr>
                            </w:pPr>
                            <w:r w:rsidRPr="00603995">
                              <w:rPr>
                                <w:rFonts w:ascii="Arial" w:eastAsia="Times New Roman" w:hAnsi="Arial" w:cs="Arial"/>
                                <w:b/>
                                <w:sz w:val="28"/>
                                <w:szCs w:val="28"/>
                                <w:lang w:val="es-ES" w:eastAsia="es-ES"/>
                              </w:rPr>
                              <w:t>Instituto de Administración Pública del Estado de Chiapas, A.C.</w:t>
                            </w:r>
                          </w:p>
                          <w:p w:rsidR="00603995" w:rsidRDefault="00603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25pt;margin-top:-6.05pt;width:456.4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" fillcolor="#bfbfbf [2412]" stroked="f">
                <v:fill color2="#bfbfbf [2412]" rotate="t" angle="180" colors="0 #6e6e6e;.5 #a0a0a0;1 #bfbfbf" focus="100%" type="gradient"/>
                <v:shadow on="t" color="black" opacity="20971f" offset="0,2.2pt"/>
                <v:textbox>
                  <w:txbxContent>
                    <w:p w:rsidR="00603995" w:rsidRPr="00603995" w:rsidRDefault="00603995" w:rsidP="00603995">
                      <w:pPr>
                        <w:tabs>
                          <w:tab w:val="center" w:pos="4252"/>
                          <w:tab w:val="right" w:pos="8504"/>
                        </w:tabs>
                        <w:spacing w:line="360" w:lineRule="auto"/>
                        <w:jc w:val="center"/>
                        <w:rPr>
                          <w:rFonts w:ascii="Arial" w:eastAsia="Times New Roman" w:hAnsi="Arial" w:cs="Arial"/>
                          <w:b/>
                          <w:sz w:val="28"/>
                          <w:szCs w:val="28"/>
                          <w:lang w:val="es-ES" w:eastAsia="es-ES"/>
                        </w:rPr>
                      </w:pPr>
                      <w:r w:rsidRPr="00603995">
                        <w:rPr>
                          <w:rFonts w:ascii="Arial" w:eastAsia="Times New Roman" w:hAnsi="Arial" w:cs="Arial"/>
                          <w:b/>
                          <w:sz w:val="28"/>
                          <w:szCs w:val="28"/>
                          <w:lang w:val="es-ES" w:eastAsia="es-ES"/>
                        </w:rPr>
                        <w:t>Instituto de Administración Pública del Estado de Chiapas, A.C.</w:t>
                      </w:r>
                    </w:p>
                    <w:p w:rsidR="00603995" w:rsidRDefault="00603995"/>
                  </w:txbxContent>
                </v:textbox>
              </v:shape>
            </w:pict>
          </mc:Fallback>
        </mc:AlternateContent>
      </w:r>
    </w:p>
    <w:p w:rsidR="00655A9D" w:rsidRPr="00655A9D" w:rsidRDefault="00655A9D" w:rsidP="004820F5">
      <w:pPr>
        <w:tabs>
          <w:tab w:val="center" w:pos="4252"/>
          <w:tab w:val="right" w:pos="8504"/>
        </w:tabs>
        <w:spacing w:line="360" w:lineRule="auto"/>
        <w:jc w:val="both"/>
        <w:rPr>
          <w:rFonts w:ascii="Arial" w:eastAsia="Times New Roman" w:hAnsi="Arial" w:cs="Arial"/>
          <w:sz w:val="24"/>
          <w:szCs w:val="24"/>
          <w:lang w:val="es-ES" w:eastAsia="es-ES"/>
        </w:rPr>
      </w:pPr>
      <w:r w:rsidRPr="00F715E2">
        <w:rPr>
          <w:rFonts w:ascii="Arial" w:eastAsia="Times New Roman" w:hAnsi="Arial" w:cs="Arial"/>
          <w:b/>
          <w:bCs/>
          <w:noProof/>
          <w:sz w:val="24"/>
          <w:szCs w:val="24"/>
          <w:lang w:val="es-ES" w:eastAsia="es-ES"/>
        </w:rPr>
        <mc:AlternateContent>
          <mc:Choice Requires="wps">
            <w:drawing>
              <wp:anchor distT="0" distB="0" distL="114300" distR="114300" simplePos="0" relativeHeight="251659264" behindDoc="0" locked="0" layoutInCell="1" allowOverlap="1" wp14:anchorId="2EF40618" wp14:editId="629A8A3A">
                <wp:simplePos x="0" y="0"/>
                <wp:positionH relativeFrom="column">
                  <wp:posOffset>-1834</wp:posOffset>
                </wp:positionH>
                <wp:positionV relativeFrom="paragraph">
                  <wp:posOffset>161865</wp:posOffset>
                </wp:positionV>
                <wp:extent cx="4761781" cy="1403985"/>
                <wp:effectExtent l="0" t="0" r="127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781" cy="1403985"/>
                        </a:xfrm>
                        <a:prstGeom prst="rect">
                          <a:avLst/>
                        </a:prstGeom>
                        <a:solidFill>
                          <a:srgbClr val="FFFFFF"/>
                        </a:solidFill>
                        <a:ln w="9525">
                          <a:noFill/>
                          <a:miter lim="800000"/>
                          <a:headEnd/>
                          <a:tailEnd/>
                        </a:ln>
                      </wps:spPr>
                      <wps:txbx>
                        <w:txbxContent>
                          <w:p w:rsidR="007D5E77" w:rsidRPr="00AF0840" w:rsidRDefault="00D251E8" w:rsidP="00D251E8">
                            <w:pPr>
                              <w:pStyle w:val="NormalWeb"/>
                              <w:spacing w:before="0" w:beforeAutospacing="0" w:after="0" w:afterAutospacing="0"/>
                              <w:ind w:right="89"/>
                              <w:rPr>
                                <w:rFonts w:ascii="Century Gothic" w:hAnsi="Century Gothic" w:cs="Arial"/>
                                <w:bCs/>
                                <w:color w:val="000000" w:themeColor="text1"/>
                                <w:kern w:val="24"/>
                                <w:sz w:val="28"/>
                                <w:szCs w:val="28"/>
                              </w:rPr>
                            </w:pPr>
                            <w:r w:rsidRPr="00AF0840">
                              <w:rPr>
                                <w:rFonts w:ascii="Century Gothic" w:hAnsi="Century Gothic" w:cs="Arial"/>
                                <w:b/>
                                <w:bCs/>
                                <w:color w:val="000000" w:themeColor="text1"/>
                                <w:kern w:val="24"/>
                                <w:sz w:val="28"/>
                                <w:szCs w:val="28"/>
                              </w:rPr>
                              <w:t>MATERIA:</w:t>
                            </w:r>
                            <w:r w:rsidR="007D5E77" w:rsidRPr="00AF0840">
                              <w:rPr>
                                <w:rFonts w:ascii="Century Gothic" w:hAnsi="Century Gothic" w:cs="Arial"/>
                                <w:b/>
                                <w:bCs/>
                                <w:color w:val="000000" w:themeColor="text1"/>
                                <w:kern w:val="24"/>
                              </w:rPr>
                              <w:t xml:space="preserve"> </w:t>
                            </w:r>
                            <w:r w:rsidR="00655A9D" w:rsidRPr="00AF0840">
                              <w:rPr>
                                <w:rFonts w:ascii="Century Gothic" w:hAnsi="Century Gothic" w:cs="Arial"/>
                                <w:bCs/>
                                <w:color w:val="000000" w:themeColor="text1"/>
                                <w:kern w:val="24"/>
                                <w:sz w:val="28"/>
                                <w:szCs w:val="28"/>
                              </w:rPr>
                              <w:t>Diseño y análisis de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12.75pt;width:374.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" stroked="f">
                <v:textbox style="mso-fit-shape-to-text:t">
                  <w:txbxContent>
                    <w:p w:rsidR="007D5E77" w:rsidRPr="00AF0840" w:rsidRDefault="00D251E8" w:rsidP="00D251E8">
                      <w:pPr>
                        <w:pStyle w:val="NormalWeb"/>
                        <w:spacing w:before="0" w:beforeAutospacing="0" w:after="0" w:afterAutospacing="0"/>
                        <w:ind w:right="89"/>
                        <w:rPr>
                          <w:rFonts w:ascii="Century Gothic" w:hAnsi="Century Gothic" w:cs="Arial"/>
                          <w:bCs/>
                          <w:color w:val="000000" w:themeColor="text1"/>
                          <w:kern w:val="24"/>
                          <w:sz w:val="28"/>
                          <w:szCs w:val="28"/>
                        </w:rPr>
                      </w:pPr>
                      <w:r w:rsidRPr="00AF0840">
                        <w:rPr>
                          <w:rFonts w:ascii="Century Gothic" w:hAnsi="Century Gothic" w:cs="Arial"/>
                          <w:b/>
                          <w:bCs/>
                          <w:color w:val="000000" w:themeColor="text1"/>
                          <w:kern w:val="24"/>
                          <w:sz w:val="28"/>
                          <w:szCs w:val="28"/>
                        </w:rPr>
                        <w:t>MATERIA:</w:t>
                      </w:r>
                      <w:r w:rsidR="007D5E77" w:rsidRPr="00AF0840">
                        <w:rPr>
                          <w:rFonts w:ascii="Century Gothic" w:hAnsi="Century Gothic" w:cs="Arial"/>
                          <w:b/>
                          <w:bCs/>
                          <w:color w:val="000000" w:themeColor="text1"/>
                          <w:kern w:val="24"/>
                        </w:rPr>
                        <w:t xml:space="preserve"> </w:t>
                      </w:r>
                      <w:r w:rsidR="00655A9D" w:rsidRPr="00AF0840">
                        <w:rPr>
                          <w:rFonts w:ascii="Century Gothic" w:hAnsi="Century Gothic" w:cs="Arial"/>
                          <w:bCs/>
                          <w:color w:val="000000" w:themeColor="text1"/>
                          <w:kern w:val="24"/>
                          <w:sz w:val="28"/>
                          <w:szCs w:val="28"/>
                        </w:rPr>
                        <w:t>Diseño y análisis de Políticas Públicas</w:t>
                      </w:r>
                    </w:p>
                  </w:txbxContent>
                </v:textbox>
              </v:shape>
            </w:pict>
          </mc:Fallback>
        </mc:AlternateContent>
      </w:r>
    </w:p>
    <w:p w:rsidR="00655A9D" w:rsidRP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tabs>
          <w:tab w:val="center" w:pos="4252"/>
          <w:tab w:val="right" w:pos="8504"/>
        </w:tabs>
        <w:spacing w:line="360" w:lineRule="auto"/>
        <w:jc w:val="both"/>
        <w:rPr>
          <w:rFonts w:ascii="Arial" w:eastAsia="Times New Roman" w:hAnsi="Arial" w:cs="Arial"/>
          <w:b/>
          <w:color w:val="222222"/>
          <w:sz w:val="24"/>
          <w:szCs w:val="24"/>
          <w:shd w:val="clear" w:color="auto" w:fill="FFFFFF"/>
          <w:lang w:val="es-ES" w:eastAsia="es-ES"/>
        </w:rPr>
      </w:pPr>
    </w:p>
    <w:p w:rsidR="00655A9D" w:rsidRDefault="00AF2A75" w:rsidP="004820F5">
      <w:pPr>
        <w:spacing w:line="360" w:lineRule="auto"/>
        <w:jc w:val="both"/>
        <w:rPr>
          <w:rFonts w:ascii="Arial" w:eastAsia="Times New Roman" w:hAnsi="Arial" w:cs="Arial"/>
          <w:color w:val="222222"/>
          <w:sz w:val="24"/>
          <w:szCs w:val="24"/>
          <w:u w:val="single"/>
          <w:lang w:val="es-ES" w:eastAsia="es-ES"/>
        </w:rPr>
      </w:pPr>
      <w:r w:rsidRPr="00655A9D">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669504" behindDoc="0" locked="0" layoutInCell="1" allowOverlap="1" wp14:anchorId="07843830" wp14:editId="766C2F0C">
                <wp:simplePos x="0" y="0"/>
                <wp:positionH relativeFrom="column">
                  <wp:posOffset>1377315</wp:posOffset>
                </wp:positionH>
                <wp:positionV relativeFrom="paragraph">
                  <wp:posOffset>188595</wp:posOffset>
                </wp:positionV>
                <wp:extent cx="4121150" cy="284672"/>
                <wp:effectExtent l="0" t="0" r="0" b="1270"/>
                <wp:wrapNone/>
                <wp:docPr id="2" name="1 CuadroTexto"/>
                <wp:cNvGraphicFramePr/>
                <a:graphic xmlns:a="http://schemas.openxmlformats.org/drawingml/2006/main">
                  <a:graphicData uri="http://schemas.microsoft.com/office/word/2010/wordprocessingShape">
                    <wps:wsp>
                      <wps:cNvSpPr txBox="1"/>
                      <wps:spPr>
                        <a:xfrm>
                          <a:off x="0" y="0"/>
                          <a:ext cx="4121150" cy="284672"/>
                        </a:xfrm>
                        <a:prstGeom prst="rect">
                          <a:avLst/>
                        </a:prstGeom>
                        <a:ln w="6350">
                          <a:noFill/>
                        </a:ln>
                      </wps:spPr>
                      <wps:style>
                        <a:lnRef idx="2">
                          <a:schemeClr val="dk1"/>
                        </a:lnRef>
                        <a:fillRef idx="1">
                          <a:schemeClr val="lt1"/>
                        </a:fillRef>
                        <a:effectRef idx="0">
                          <a:schemeClr val="dk1"/>
                        </a:effectRef>
                        <a:fontRef idx="minor">
                          <a:schemeClr val="dk1"/>
                        </a:fontRef>
                      </wps:style>
                      <wps:txbx>
                        <w:txbxContent>
                          <w:p w:rsidR="00AF2A75" w:rsidRPr="00AF2A75" w:rsidRDefault="00AF0840" w:rsidP="00AF2A75">
                            <w:pPr>
                              <w:spacing w:after="0" w:line="240" w:lineRule="auto"/>
                              <w:rPr>
                                <w:rFonts w:ascii="Century Gothic" w:eastAsia="Times New Roman" w:hAnsi="Century Gothic" w:cs="Arial"/>
                                <w:b/>
                                <w:i/>
                                <w:color w:val="000000"/>
                                <w:sz w:val="24"/>
                                <w:szCs w:val="24"/>
                                <w:lang w:eastAsia="es-MX"/>
                              </w:rPr>
                            </w:pPr>
                            <w:r w:rsidRPr="00AF0840">
                              <w:rPr>
                                <w:rFonts w:ascii="Arial" w:hAnsi="Arial" w:cs="Arial"/>
                                <w:b/>
                                <w:i/>
                                <w:sz w:val="32"/>
                                <w:szCs w:val="32"/>
                              </w:rPr>
                              <w:t>ANÁLISIS Y GESTIÓN DE POLÍTICAS</w:t>
                            </w:r>
                            <w:r w:rsidRPr="001937AB">
                              <w:rPr>
                                <w:rFonts w:ascii="Arial" w:hAnsi="Arial" w:cs="Arial"/>
                                <w:sz w:val="24"/>
                                <w:szCs w:val="24"/>
                              </w:rPr>
                              <w:t xml:space="preserve"> PÚBLICAS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108.45pt;margin-top:14.85pt;width:324.5pt;height:2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" fillcolor="white [3201]" stroked="f" strokeweight=".5pt">
                <v:textbox>
                  <w:txbxContent>
                    <w:p w:rsidR="00AF2A75" w:rsidRPr="00AF2A75" w:rsidRDefault="00AF0840" w:rsidP="00AF2A75">
                      <w:pPr>
                        <w:spacing w:after="0" w:line="240" w:lineRule="auto"/>
                        <w:rPr>
                          <w:rFonts w:ascii="Century Gothic" w:eastAsia="Times New Roman" w:hAnsi="Century Gothic" w:cs="Arial"/>
                          <w:b/>
                          <w:i/>
                          <w:color w:val="000000"/>
                          <w:sz w:val="24"/>
                          <w:szCs w:val="24"/>
                          <w:lang w:eastAsia="es-MX"/>
                        </w:rPr>
                      </w:pPr>
                      <w:r w:rsidRPr="00AF0840">
                        <w:rPr>
                          <w:rFonts w:ascii="Arial" w:hAnsi="Arial" w:cs="Arial"/>
                          <w:b/>
                          <w:i/>
                          <w:sz w:val="32"/>
                          <w:szCs w:val="32"/>
                        </w:rPr>
                        <w:t>ANÁLISIS Y GESTIÓN DE POLÍTICAS</w:t>
                      </w:r>
                      <w:r w:rsidRPr="001937AB">
                        <w:rPr>
                          <w:rFonts w:ascii="Arial" w:hAnsi="Arial" w:cs="Arial"/>
                          <w:sz w:val="24"/>
                          <w:szCs w:val="24"/>
                        </w:rPr>
                        <w:t xml:space="preserve"> PÚBLICAS</w:t>
                      </w:r>
                    </w:p>
                  </w:txbxContent>
                </v:textbox>
              </v:shape>
            </w:pict>
          </mc:Fallback>
        </mc:AlternateContent>
      </w:r>
    </w:p>
    <w:p w:rsid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tabs>
          <w:tab w:val="center" w:pos="4252"/>
          <w:tab w:val="right" w:pos="8504"/>
        </w:tabs>
        <w:spacing w:line="360" w:lineRule="auto"/>
        <w:jc w:val="both"/>
        <w:rPr>
          <w:rFonts w:ascii="Arial" w:eastAsia="Times New Roman" w:hAnsi="Arial" w:cs="Arial"/>
          <w:color w:val="222222"/>
          <w:sz w:val="24"/>
          <w:szCs w:val="24"/>
          <w:shd w:val="clear" w:color="auto" w:fill="FFFFFF"/>
          <w:lang w:val="es-ES" w:eastAsia="es-ES"/>
        </w:rPr>
      </w:pPr>
      <w:r w:rsidRPr="00655A9D">
        <w:rPr>
          <w:rFonts w:ascii="Arial" w:eastAsia="Times New Roman" w:hAnsi="Arial" w:cs="Arial"/>
          <w:noProof/>
          <w:color w:val="222222"/>
          <w:sz w:val="24"/>
          <w:szCs w:val="24"/>
          <w:u w:val="single"/>
          <w:lang w:val="es-ES" w:eastAsia="es-ES"/>
        </w:rPr>
        <mc:AlternateContent>
          <mc:Choice Requires="wps">
            <w:drawing>
              <wp:anchor distT="0" distB="0" distL="114300" distR="114300" simplePos="0" relativeHeight="251666432" behindDoc="0" locked="0" layoutInCell="1" allowOverlap="1" wp14:anchorId="40DE3B8B" wp14:editId="289F1578">
                <wp:simplePos x="0" y="0"/>
                <wp:positionH relativeFrom="column">
                  <wp:posOffset>-142240</wp:posOffset>
                </wp:positionH>
                <wp:positionV relativeFrom="paragraph">
                  <wp:posOffset>73600</wp:posOffset>
                </wp:positionV>
                <wp:extent cx="3439160" cy="1403985"/>
                <wp:effectExtent l="0" t="0" r="8890" b="571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1403985"/>
                        </a:xfrm>
                        <a:prstGeom prst="rect">
                          <a:avLst/>
                        </a:prstGeom>
                        <a:solidFill>
                          <a:srgbClr val="FFFFFF"/>
                        </a:solidFill>
                        <a:ln w="9525">
                          <a:noFill/>
                          <a:miter lim="800000"/>
                          <a:headEnd/>
                          <a:tailEnd/>
                        </a:ln>
                      </wps:spPr>
                      <wps:txbx>
                        <w:txbxContent>
                          <w:p w:rsidR="00655A9D" w:rsidRPr="00AF0840" w:rsidRDefault="00AF2A75" w:rsidP="00655A9D">
                            <w:pPr>
                              <w:pStyle w:val="Encabezado"/>
                              <w:rPr>
                                <w:rFonts w:ascii="Century Gothic" w:hAnsi="Century Gothic"/>
                                <w:sz w:val="28"/>
                                <w:szCs w:val="28"/>
                              </w:rPr>
                            </w:pPr>
                            <w:r w:rsidRPr="00AF0840">
                              <w:rPr>
                                <w:rFonts w:ascii="Century Gothic" w:hAnsi="Century Gothic"/>
                                <w:b/>
                                <w:sz w:val="28"/>
                                <w:szCs w:val="28"/>
                              </w:rPr>
                              <w:t>DOCENTE:</w:t>
                            </w:r>
                            <w:r w:rsidRPr="00AF0840">
                              <w:rPr>
                                <w:rFonts w:ascii="Century Gothic" w:hAnsi="Century Gothic"/>
                                <w:sz w:val="28"/>
                                <w:szCs w:val="28"/>
                              </w:rPr>
                              <w:t xml:space="preserve"> </w:t>
                            </w:r>
                            <w:r w:rsidR="00655A9D" w:rsidRPr="00AF0840">
                              <w:rPr>
                                <w:rStyle w:val="Textoennegrita"/>
                                <w:rFonts w:ascii="Century Gothic" w:hAnsi="Century Gothic" w:cs="Arial"/>
                                <w:b w:val="0"/>
                                <w:color w:val="222222"/>
                                <w:sz w:val="28"/>
                                <w:szCs w:val="28"/>
                                <w:shd w:val="clear" w:color="auto" w:fill="FFFFFF"/>
                              </w:rPr>
                              <w:t>Mtro. Rommel Rosas Reyes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2pt;margin-top:5.8pt;width:270.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" stroked="f">
                <v:textbox style="mso-fit-shape-to-text:t">
                  <w:txbxContent>
                    <w:p w:rsidR="00655A9D" w:rsidRPr="00AF0840" w:rsidRDefault="00AF2A75" w:rsidP="00655A9D">
                      <w:pPr>
                        <w:pStyle w:val="Encabezado"/>
                        <w:rPr>
                          <w:rFonts w:ascii="Century Gothic" w:hAnsi="Century Gothic"/>
                          <w:sz w:val="28"/>
                          <w:szCs w:val="28"/>
                        </w:rPr>
                      </w:pPr>
                      <w:r w:rsidRPr="00AF0840">
                        <w:rPr>
                          <w:rFonts w:ascii="Century Gothic" w:hAnsi="Century Gothic"/>
                          <w:b/>
                          <w:sz w:val="28"/>
                          <w:szCs w:val="28"/>
                        </w:rPr>
                        <w:t>DOCENTE:</w:t>
                      </w:r>
                      <w:r w:rsidRPr="00AF0840">
                        <w:rPr>
                          <w:rFonts w:ascii="Century Gothic" w:hAnsi="Century Gothic"/>
                          <w:sz w:val="28"/>
                          <w:szCs w:val="28"/>
                        </w:rPr>
                        <w:t xml:space="preserve"> </w:t>
                      </w:r>
                      <w:r w:rsidR="00655A9D" w:rsidRPr="00AF0840">
                        <w:rPr>
                          <w:rStyle w:val="Textoennegrita"/>
                          <w:rFonts w:ascii="Century Gothic" w:hAnsi="Century Gothic" w:cs="Arial"/>
                          <w:b w:val="0"/>
                          <w:color w:val="222222"/>
                          <w:sz w:val="28"/>
                          <w:szCs w:val="28"/>
                          <w:shd w:val="clear" w:color="auto" w:fill="FFFFFF"/>
                        </w:rPr>
                        <w:t>Mtro. Rommel Rosas Reyes</w:t>
                      </w:r>
                    </w:p>
                  </w:txbxContent>
                </v:textbox>
              </v:shape>
            </w:pict>
          </mc:Fallback>
        </mc:AlternateContent>
      </w:r>
    </w:p>
    <w:p w:rsidR="00655A9D" w:rsidRPr="00655A9D" w:rsidRDefault="00655A9D" w:rsidP="004820F5">
      <w:pPr>
        <w:spacing w:line="360" w:lineRule="auto"/>
        <w:jc w:val="both"/>
        <w:rPr>
          <w:rFonts w:ascii="Arial" w:eastAsia="Times New Roman" w:hAnsi="Arial" w:cs="Arial"/>
          <w:color w:val="222222"/>
          <w:sz w:val="24"/>
          <w:szCs w:val="24"/>
          <w:shd w:val="clear" w:color="auto" w:fill="FFFFFF"/>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r w:rsidRPr="00655A9D">
        <w:rPr>
          <w:rFonts w:ascii="Arial" w:eastAsia="Times New Roman" w:hAnsi="Arial" w:cs="Arial"/>
          <w:noProof/>
          <w:color w:val="222222"/>
          <w:sz w:val="24"/>
          <w:szCs w:val="24"/>
          <w:shd w:val="clear" w:color="auto" w:fill="FFFFFF"/>
          <w:lang w:val="es-ES" w:eastAsia="es-ES"/>
        </w:rPr>
        <mc:AlternateContent>
          <mc:Choice Requires="wps">
            <w:drawing>
              <wp:anchor distT="0" distB="0" distL="114300" distR="114300" simplePos="0" relativeHeight="251667456" behindDoc="0" locked="0" layoutInCell="1" allowOverlap="1" wp14:anchorId="056A2545" wp14:editId="54246E6E">
                <wp:simplePos x="0" y="0"/>
                <wp:positionH relativeFrom="column">
                  <wp:posOffset>2387684</wp:posOffset>
                </wp:positionH>
                <wp:positionV relativeFrom="paragraph">
                  <wp:posOffset>96256</wp:posOffset>
                </wp:positionV>
                <wp:extent cx="3497784" cy="379563"/>
                <wp:effectExtent l="0" t="0" r="7620" b="190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784" cy="379563"/>
                        </a:xfrm>
                        <a:prstGeom prst="rect">
                          <a:avLst/>
                        </a:prstGeom>
                        <a:solidFill>
                          <a:srgbClr val="FFFFFF"/>
                        </a:solidFill>
                        <a:ln w="9525">
                          <a:noFill/>
                          <a:miter lim="800000"/>
                          <a:headEnd/>
                          <a:tailEnd/>
                        </a:ln>
                      </wps:spPr>
                      <wps:txbx>
                        <w:txbxContent>
                          <w:p w:rsidR="00655A9D" w:rsidRPr="009F7B1A" w:rsidRDefault="00655A9D" w:rsidP="00655A9D">
                            <w:pPr>
                              <w:rPr>
                                <w:rFonts w:ascii="Century Gothic" w:hAnsi="Century Gothic" w:cs="Arial"/>
                                <w:color w:val="222222"/>
                                <w:sz w:val="28"/>
                                <w:szCs w:val="28"/>
                                <w:u w:val="single"/>
                              </w:rPr>
                            </w:pPr>
                            <w:r w:rsidRPr="00AF0840">
                              <w:rPr>
                                <w:rFonts w:ascii="Century Gothic" w:hAnsi="Century Gothic" w:cs="Arial"/>
                                <w:b/>
                                <w:color w:val="222222"/>
                                <w:sz w:val="28"/>
                                <w:szCs w:val="28"/>
                                <w:shd w:val="clear" w:color="auto" w:fill="FFFFFF"/>
                              </w:rPr>
                              <w:t>A</w:t>
                            </w:r>
                            <w:r w:rsidR="00AF2A75" w:rsidRPr="00AF0840">
                              <w:rPr>
                                <w:rFonts w:ascii="Century Gothic" w:hAnsi="Century Gothic" w:cs="Arial"/>
                                <w:b/>
                                <w:color w:val="222222"/>
                                <w:sz w:val="28"/>
                                <w:szCs w:val="28"/>
                                <w:shd w:val="clear" w:color="auto" w:fill="FFFFFF"/>
                              </w:rPr>
                              <w:t>LUMNO</w:t>
                            </w:r>
                            <w:r w:rsidRPr="00AF0840">
                              <w:rPr>
                                <w:rFonts w:ascii="Century Gothic" w:hAnsi="Century Gothic" w:cs="Arial"/>
                                <w:b/>
                                <w:color w:val="222222"/>
                                <w:sz w:val="28"/>
                                <w:szCs w:val="28"/>
                                <w:shd w:val="clear" w:color="auto" w:fill="FFFFFF"/>
                              </w:rPr>
                              <w:t>:</w:t>
                            </w:r>
                            <w:r w:rsidRPr="009F7B1A">
                              <w:rPr>
                                <w:rFonts w:ascii="Century Gothic" w:hAnsi="Century Gothic" w:cs="Arial"/>
                                <w:color w:val="222222"/>
                                <w:sz w:val="28"/>
                                <w:szCs w:val="28"/>
                                <w:shd w:val="clear" w:color="auto" w:fill="FFFFFF"/>
                              </w:rPr>
                              <w:t xml:space="preserve"> </w:t>
                            </w:r>
                            <w:r w:rsidRPr="00AF0840">
                              <w:rPr>
                                <w:rFonts w:ascii="Century Gothic" w:hAnsi="Century Gothic" w:cs="Arial"/>
                                <w:color w:val="222222"/>
                                <w:sz w:val="28"/>
                                <w:szCs w:val="28"/>
                                <w:shd w:val="clear" w:color="auto" w:fill="FFFFFF"/>
                              </w:rPr>
                              <w:t>Roberto Díaz Bustamante</w:t>
                            </w:r>
                          </w:p>
                          <w:p w:rsidR="00655A9D" w:rsidRDefault="00655A9D" w:rsidP="00655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8pt;margin-top:7.6pt;width:275.4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" stroked="f">
                <v:textbox>
                  <w:txbxContent>
                    <w:p w:rsidR="00655A9D" w:rsidRPr="009F7B1A" w:rsidRDefault="00655A9D" w:rsidP="00655A9D">
                      <w:pPr>
                        <w:rPr>
                          <w:rFonts w:ascii="Century Gothic" w:hAnsi="Century Gothic" w:cs="Arial"/>
                          <w:color w:val="222222"/>
                          <w:sz w:val="28"/>
                          <w:szCs w:val="28"/>
                          <w:u w:val="single"/>
                        </w:rPr>
                      </w:pPr>
                      <w:r w:rsidRPr="00AF0840">
                        <w:rPr>
                          <w:rFonts w:ascii="Century Gothic" w:hAnsi="Century Gothic" w:cs="Arial"/>
                          <w:b/>
                          <w:color w:val="222222"/>
                          <w:sz w:val="28"/>
                          <w:szCs w:val="28"/>
                          <w:shd w:val="clear" w:color="auto" w:fill="FFFFFF"/>
                        </w:rPr>
                        <w:t>A</w:t>
                      </w:r>
                      <w:r w:rsidR="00AF2A75" w:rsidRPr="00AF0840">
                        <w:rPr>
                          <w:rFonts w:ascii="Century Gothic" w:hAnsi="Century Gothic" w:cs="Arial"/>
                          <w:b/>
                          <w:color w:val="222222"/>
                          <w:sz w:val="28"/>
                          <w:szCs w:val="28"/>
                          <w:shd w:val="clear" w:color="auto" w:fill="FFFFFF"/>
                        </w:rPr>
                        <w:t>LUMNO</w:t>
                      </w:r>
                      <w:r w:rsidRPr="00AF0840">
                        <w:rPr>
                          <w:rFonts w:ascii="Century Gothic" w:hAnsi="Century Gothic" w:cs="Arial"/>
                          <w:b/>
                          <w:color w:val="222222"/>
                          <w:sz w:val="28"/>
                          <w:szCs w:val="28"/>
                          <w:shd w:val="clear" w:color="auto" w:fill="FFFFFF"/>
                        </w:rPr>
                        <w:t>:</w:t>
                      </w:r>
                      <w:r w:rsidRPr="009F7B1A">
                        <w:rPr>
                          <w:rFonts w:ascii="Century Gothic" w:hAnsi="Century Gothic" w:cs="Arial"/>
                          <w:color w:val="222222"/>
                          <w:sz w:val="28"/>
                          <w:szCs w:val="28"/>
                          <w:shd w:val="clear" w:color="auto" w:fill="FFFFFF"/>
                        </w:rPr>
                        <w:t xml:space="preserve"> </w:t>
                      </w:r>
                      <w:r w:rsidRPr="00AF0840">
                        <w:rPr>
                          <w:rFonts w:ascii="Century Gothic" w:hAnsi="Century Gothic" w:cs="Arial"/>
                          <w:color w:val="222222"/>
                          <w:sz w:val="28"/>
                          <w:szCs w:val="28"/>
                          <w:shd w:val="clear" w:color="auto" w:fill="FFFFFF"/>
                        </w:rPr>
                        <w:t>Roberto Díaz Bustamante</w:t>
                      </w:r>
                    </w:p>
                    <w:p w:rsidR="00655A9D" w:rsidRDefault="00655A9D" w:rsidP="00655A9D"/>
                  </w:txbxContent>
                </v:textbox>
              </v:shape>
            </w:pict>
          </mc:Fallback>
        </mc:AlternateContent>
      </w: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D251E8" w:rsidRPr="00AF2A75" w:rsidRDefault="00AF2A75" w:rsidP="004820F5">
      <w:pPr>
        <w:spacing w:line="360" w:lineRule="auto"/>
        <w:jc w:val="right"/>
        <w:rPr>
          <w:rFonts w:ascii="Arial" w:hAnsi="Arial" w:cs="Arial"/>
          <w:i/>
          <w:sz w:val="24"/>
          <w:szCs w:val="24"/>
        </w:rPr>
      </w:pPr>
      <w:r w:rsidRPr="00AF2A75">
        <w:rPr>
          <w:rFonts w:ascii="Arial" w:eastAsia="Times New Roman" w:hAnsi="Arial" w:cs="Arial"/>
          <w:i/>
          <w:sz w:val="24"/>
          <w:szCs w:val="24"/>
          <w:lang w:val="es-ES" w:eastAsia="es-ES"/>
        </w:rPr>
        <w:t xml:space="preserve">TUXTLA GUTIÉRREZ, CHIAPAS; NOVIEMBRE </w:t>
      </w:r>
      <w:r w:rsidR="00AF0840">
        <w:rPr>
          <w:rFonts w:ascii="Arial" w:eastAsia="Times New Roman" w:hAnsi="Arial" w:cs="Arial"/>
          <w:i/>
          <w:sz w:val="24"/>
          <w:szCs w:val="24"/>
          <w:lang w:val="es-ES" w:eastAsia="es-ES"/>
        </w:rPr>
        <w:t>30</w:t>
      </w:r>
      <w:r w:rsidRPr="00AF2A75">
        <w:rPr>
          <w:rFonts w:ascii="Arial" w:eastAsia="Times New Roman" w:hAnsi="Arial" w:cs="Arial"/>
          <w:i/>
          <w:sz w:val="24"/>
          <w:szCs w:val="24"/>
          <w:lang w:val="es-ES" w:eastAsia="es-ES"/>
        </w:rPr>
        <w:t xml:space="preserve"> DE 2015.</w:t>
      </w:r>
    </w:p>
    <w:p w:rsidR="00D251E8" w:rsidRDefault="00D251E8" w:rsidP="004820F5">
      <w:pPr>
        <w:spacing w:line="360" w:lineRule="auto"/>
        <w:jc w:val="both"/>
        <w:rPr>
          <w:rFonts w:ascii="Arial" w:hAnsi="Arial" w:cs="Arial"/>
          <w:sz w:val="24"/>
          <w:szCs w:val="24"/>
        </w:rPr>
      </w:pPr>
    </w:p>
    <w:p w:rsidR="00603995" w:rsidRDefault="00603995" w:rsidP="004820F5">
      <w:pPr>
        <w:spacing w:line="360" w:lineRule="auto"/>
        <w:jc w:val="both"/>
        <w:rPr>
          <w:rFonts w:ascii="Arial" w:hAnsi="Arial" w:cs="Arial"/>
          <w:sz w:val="24"/>
          <w:szCs w:val="24"/>
        </w:rPr>
      </w:pPr>
    </w:p>
    <w:p w:rsidR="00AF2A75" w:rsidRPr="009A3F87" w:rsidRDefault="009A3F87" w:rsidP="009A3F87">
      <w:pPr>
        <w:spacing w:after="0" w:line="240" w:lineRule="auto"/>
        <w:jc w:val="right"/>
        <w:rPr>
          <w:rFonts w:ascii="Century Gothic" w:eastAsia="Times New Roman" w:hAnsi="Century Gothic" w:cs="Arial"/>
          <w:b/>
          <w:color w:val="000000"/>
          <w:sz w:val="28"/>
          <w:szCs w:val="28"/>
          <w:lang w:eastAsia="es-MX"/>
        </w:rPr>
      </w:pPr>
      <w:r w:rsidRPr="009A3F87">
        <w:rPr>
          <w:rFonts w:ascii="Arial" w:hAnsi="Arial" w:cs="Arial"/>
          <w:b/>
          <w:i/>
          <w:sz w:val="28"/>
          <w:szCs w:val="28"/>
        </w:rPr>
        <w:lastRenderedPageBreak/>
        <w:t>ANÁLISIS Y GESTIÓN DE POLÍTICAS PÚBLICAS</w:t>
      </w:r>
      <w:r w:rsidRPr="009A3F87">
        <w:rPr>
          <w:rFonts w:ascii="Century Gothic" w:eastAsia="Times New Roman" w:hAnsi="Century Gothic" w:cs="Arial"/>
          <w:b/>
          <w:color w:val="000000"/>
          <w:sz w:val="28"/>
          <w:szCs w:val="28"/>
          <w:lang w:eastAsia="es-MX"/>
        </w:rPr>
        <w:t>.</w:t>
      </w:r>
    </w:p>
    <w:p w:rsidR="00AF0840" w:rsidRPr="009A3F87" w:rsidRDefault="009A3F87" w:rsidP="009A3F87">
      <w:pPr>
        <w:spacing w:after="0" w:line="240" w:lineRule="auto"/>
        <w:jc w:val="right"/>
        <w:rPr>
          <w:rFonts w:ascii="Arial" w:hAnsi="Arial" w:cs="Arial"/>
          <w:sz w:val="24"/>
          <w:szCs w:val="24"/>
        </w:rPr>
      </w:pPr>
      <w:r w:rsidRPr="009A3F87">
        <w:rPr>
          <w:rFonts w:ascii="Arial" w:hAnsi="Arial" w:cs="Arial"/>
          <w:sz w:val="24"/>
          <w:szCs w:val="24"/>
        </w:rPr>
        <w:t xml:space="preserve">Joan </w:t>
      </w:r>
      <w:proofErr w:type="spellStart"/>
      <w:r w:rsidRPr="009A3F87">
        <w:rPr>
          <w:rFonts w:ascii="Arial" w:hAnsi="Arial" w:cs="Arial"/>
          <w:sz w:val="24"/>
          <w:szCs w:val="24"/>
        </w:rPr>
        <w:t>Subirats</w:t>
      </w:r>
      <w:proofErr w:type="spellEnd"/>
      <w:r w:rsidRPr="009A3F87">
        <w:rPr>
          <w:rFonts w:ascii="Arial" w:hAnsi="Arial" w:cs="Arial"/>
          <w:sz w:val="24"/>
          <w:szCs w:val="24"/>
        </w:rPr>
        <w:t xml:space="preserve">, Peter </w:t>
      </w:r>
      <w:proofErr w:type="spellStart"/>
      <w:r w:rsidRPr="009A3F87">
        <w:rPr>
          <w:rFonts w:ascii="Arial" w:hAnsi="Arial" w:cs="Arial"/>
          <w:sz w:val="24"/>
          <w:szCs w:val="24"/>
        </w:rPr>
        <w:t>Knoepfel</w:t>
      </w:r>
      <w:proofErr w:type="spellEnd"/>
      <w:r w:rsidRPr="009A3F87">
        <w:rPr>
          <w:rFonts w:ascii="Arial" w:hAnsi="Arial" w:cs="Arial"/>
          <w:sz w:val="24"/>
          <w:szCs w:val="24"/>
        </w:rPr>
        <w:t xml:space="preserve">, </w:t>
      </w:r>
      <w:proofErr w:type="spellStart"/>
      <w:r w:rsidRPr="009A3F87">
        <w:rPr>
          <w:rFonts w:ascii="Arial" w:hAnsi="Arial" w:cs="Arial"/>
          <w:sz w:val="24"/>
          <w:szCs w:val="24"/>
        </w:rPr>
        <w:t>Corinne</w:t>
      </w:r>
      <w:proofErr w:type="spellEnd"/>
      <w:r w:rsidRPr="009A3F87">
        <w:rPr>
          <w:rFonts w:ascii="Arial" w:hAnsi="Arial" w:cs="Arial"/>
          <w:sz w:val="24"/>
          <w:szCs w:val="24"/>
        </w:rPr>
        <w:t xml:space="preserve"> </w:t>
      </w:r>
      <w:proofErr w:type="spellStart"/>
      <w:r w:rsidRPr="009A3F87">
        <w:rPr>
          <w:rFonts w:ascii="Arial" w:hAnsi="Arial" w:cs="Arial"/>
          <w:sz w:val="24"/>
          <w:szCs w:val="24"/>
        </w:rPr>
        <w:t>Larrue</w:t>
      </w:r>
      <w:proofErr w:type="spellEnd"/>
      <w:r w:rsidRPr="009A3F87">
        <w:rPr>
          <w:rFonts w:ascii="Arial" w:hAnsi="Arial" w:cs="Arial"/>
          <w:sz w:val="24"/>
          <w:szCs w:val="24"/>
        </w:rPr>
        <w:t xml:space="preserve"> y </w:t>
      </w:r>
      <w:proofErr w:type="spellStart"/>
      <w:r w:rsidRPr="009A3F87">
        <w:rPr>
          <w:rFonts w:ascii="Arial" w:hAnsi="Arial" w:cs="Arial"/>
          <w:sz w:val="24"/>
          <w:szCs w:val="24"/>
        </w:rPr>
        <w:t>Frédéric</w:t>
      </w:r>
      <w:proofErr w:type="spellEnd"/>
      <w:r w:rsidRPr="009A3F87">
        <w:rPr>
          <w:rFonts w:ascii="Arial" w:hAnsi="Arial" w:cs="Arial"/>
          <w:sz w:val="24"/>
          <w:szCs w:val="24"/>
        </w:rPr>
        <w:t xml:space="preserve"> </w:t>
      </w:r>
      <w:proofErr w:type="spellStart"/>
      <w:r w:rsidRPr="009A3F87">
        <w:rPr>
          <w:rFonts w:ascii="Arial" w:hAnsi="Arial" w:cs="Arial"/>
          <w:sz w:val="24"/>
          <w:szCs w:val="24"/>
        </w:rPr>
        <w:t>Varone</w:t>
      </w:r>
      <w:proofErr w:type="spellEnd"/>
    </w:p>
    <w:p w:rsidR="009A3F87" w:rsidRDefault="009A3F87" w:rsidP="009A3F87">
      <w:pPr>
        <w:spacing w:after="0" w:line="240" w:lineRule="auto"/>
        <w:jc w:val="right"/>
        <w:rPr>
          <w:rFonts w:ascii="Arial" w:hAnsi="Arial" w:cs="Arial"/>
          <w:sz w:val="24"/>
          <w:szCs w:val="24"/>
        </w:rPr>
      </w:pPr>
    </w:p>
    <w:p w:rsidR="00AF0840" w:rsidRDefault="00AF0840" w:rsidP="00AF0840">
      <w:pPr>
        <w:spacing w:line="360" w:lineRule="auto"/>
        <w:jc w:val="both"/>
        <w:rPr>
          <w:rFonts w:ascii="Arial" w:hAnsi="Arial" w:cs="Arial"/>
          <w:sz w:val="24"/>
          <w:szCs w:val="24"/>
        </w:rPr>
      </w:pPr>
      <w:r w:rsidRPr="005A1DBB">
        <w:rPr>
          <w:rFonts w:ascii="Arial" w:hAnsi="Arial" w:cs="Arial"/>
          <w:sz w:val="24"/>
          <w:szCs w:val="24"/>
        </w:rPr>
        <w:t>La obra</w:t>
      </w:r>
      <w:r>
        <w:rPr>
          <w:rFonts w:ascii="Arial" w:hAnsi="Arial" w:cs="Arial"/>
          <w:sz w:val="24"/>
          <w:szCs w:val="24"/>
        </w:rPr>
        <w:t xml:space="preserve">, </w:t>
      </w:r>
      <w:r w:rsidR="00603995">
        <w:rPr>
          <w:rFonts w:ascii="Arial" w:hAnsi="Arial" w:cs="Arial"/>
          <w:sz w:val="24"/>
          <w:szCs w:val="24"/>
        </w:rPr>
        <w:t>“</w:t>
      </w:r>
      <w:r w:rsidR="009A3F87" w:rsidRPr="00603995">
        <w:rPr>
          <w:rFonts w:ascii="Arial" w:hAnsi="Arial" w:cs="Arial"/>
          <w:i/>
          <w:sz w:val="24"/>
          <w:szCs w:val="24"/>
        </w:rPr>
        <w:t>Análisis y gestión de políticas públicas</w:t>
      </w:r>
      <w:r w:rsidR="00603995">
        <w:rPr>
          <w:rFonts w:ascii="Arial" w:hAnsi="Arial" w:cs="Arial"/>
          <w:i/>
          <w:sz w:val="24"/>
          <w:szCs w:val="24"/>
        </w:rPr>
        <w:t>”</w:t>
      </w:r>
      <w:r w:rsidR="009A3F87">
        <w:rPr>
          <w:rFonts w:ascii="Arial" w:hAnsi="Arial" w:cs="Arial"/>
          <w:sz w:val="24"/>
          <w:szCs w:val="24"/>
        </w:rPr>
        <w:t xml:space="preserve"> </w:t>
      </w:r>
      <w:r>
        <w:rPr>
          <w:rFonts w:ascii="Arial" w:hAnsi="Arial" w:cs="Arial"/>
          <w:sz w:val="24"/>
          <w:szCs w:val="24"/>
        </w:rPr>
        <w:t xml:space="preserve">de Joan </w:t>
      </w:r>
      <w:proofErr w:type="spellStart"/>
      <w:r>
        <w:rPr>
          <w:rFonts w:ascii="Arial" w:hAnsi="Arial" w:cs="Arial"/>
          <w:sz w:val="24"/>
          <w:szCs w:val="24"/>
        </w:rPr>
        <w:t>Subirats</w:t>
      </w:r>
      <w:proofErr w:type="spellEnd"/>
      <w:r>
        <w:rPr>
          <w:rFonts w:ascii="Arial" w:hAnsi="Arial" w:cs="Arial"/>
          <w:sz w:val="24"/>
          <w:szCs w:val="24"/>
        </w:rPr>
        <w:t xml:space="preserve"> y otros autores; contempla una serie de estrategias y mecanismos tanto para la definición </w:t>
      </w:r>
      <w:r w:rsidRPr="00DC539A">
        <w:rPr>
          <w:rFonts w:ascii="Arial" w:hAnsi="Arial" w:cs="Arial"/>
          <w:sz w:val="24"/>
          <w:szCs w:val="24"/>
        </w:rPr>
        <w:t xml:space="preserve">de análisis de política públicas como de su propia gestión, </w:t>
      </w:r>
      <w:r w:rsidR="009A3F87">
        <w:rPr>
          <w:rFonts w:ascii="Arial" w:hAnsi="Arial" w:cs="Arial"/>
          <w:sz w:val="24"/>
          <w:szCs w:val="24"/>
        </w:rPr>
        <w:t xml:space="preserve">además </w:t>
      </w:r>
      <w:r w:rsidR="00DC539A" w:rsidRPr="00DC539A">
        <w:rPr>
          <w:rFonts w:ascii="Arial" w:hAnsi="Arial" w:cs="Arial"/>
          <w:sz w:val="24"/>
          <w:szCs w:val="24"/>
        </w:rPr>
        <w:t xml:space="preserve">de que en dicho material se propone y define </w:t>
      </w:r>
      <w:r w:rsidRPr="00DC539A">
        <w:rPr>
          <w:rFonts w:ascii="Arial" w:hAnsi="Arial" w:cs="Arial"/>
          <w:sz w:val="24"/>
          <w:szCs w:val="24"/>
        </w:rPr>
        <w:t xml:space="preserve">tres características </w:t>
      </w:r>
      <w:r w:rsidR="009A3F87">
        <w:rPr>
          <w:rFonts w:ascii="Arial" w:hAnsi="Arial" w:cs="Arial"/>
          <w:sz w:val="24"/>
          <w:szCs w:val="24"/>
        </w:rPr>
        <w:t xml:space="preserve">como el del </w:t>
      </w:r>
      <w:r w:rsidRPr="00DC539A">
        <w:rPr>
          <w:rFonts w:ascii="Arial" w:hAnsi="Arial" w:cs="Arial"/>
          <w:sz w:val="24"/>
          <w:szCs w:val="24"/>
        </w:rPr>
        <w:t>análisis de las interacciones entre actores públicos y privados; un análisis en</w:t>
      </w:r>
      <w:r w:rsidR="009A3F87">
        <w:rPr>
          <w:rFonts w:ascii="Arial" w:hAnsi="Arial" w:cs="Arial"/>
          <w:sz w:val="24"/>
          <w:szCs w:val="24"/>
        </w:rPr>
        <w:t xml:space="preserve"> términos de problemas públicos y</w:t>
      </w:r>
      <w:r w:rsidRPr="00DC539A">
        <w:rPr>
          <w:rFonts w:ascii="Arial" w:hAnsi="Arial" w:cs="Arial"/>
          <w:sz w:val="24"/>
          <w:szCs w:val="24"/>
        </w:rPr>
        <w:t xml:space="preserve"> un análisis comparativo.</w:t>
      </w:r>
      <w:r w:rsidRPr="001937AB">
        <w:rPr>
          <w:rFonts w:ascii="Arial" w:hAnsi="Arial" w:cs="Arial"/>
          <w:sz w:val="24"/>
          <w:szCs w:val="24"/>
        </w:rPr>
        <w:t xml:space="preserve"> </w:t>
      </w:r>
    </w:p>
    <w:p w:rsidR="007B1BE9" w:rsidRDefault="007B1BE9" w:rsidP="007B1BE9">
      <w:pPr>
        <w:spacing w:line="360" w:lineRule="auto"/>
        <w:jc w:val="both"/>
        <w:rPr>
          <w:rFonts w:ascii="Arial" w:hAnsi="Arial" w:cs="Arial"/>
          <w:sz w:val="24"/>
          <w:szCs w:val="24"/>
        </w:rPr>
      </w:pPr>
      <w:r>
        <w:rPr>
          <w:rFonts w:ascii="Arial" w:hAnsi="Arial" w:cs="Arial"/>
          <w:sz w:val="24"/>
          <w:szCs w:val="24"/>
        </w:rPr>
        <w:t>Es así como</w:t>
      </w:r>
      <w:r>
        <w:rPr>
          <w:rFonts w:ascii="Arial" w:hAnsi="Arial" w:cs="Arial"/>
          <w:sz w:val="24"/>
          <w:szCs w:val="24"/>
        </w:rPr>
        <w:t xml:space="preserve"> </w:t>
      </w:r>
      <w:proofErr w:type="spellStart"/>
      <w:r w:rsidRPr="001937AB">
        <w:rPr>
          <w:rFonts w:ascii="Arial" w:hAnsi="Arial" w:cs="Arial"/>
          <w:sz w:val="24"/>
          <w:szCs w:val="24"/>
        </w:rPr>
        <w:t>Subirats</w:t>
      </w:r>
      <w:proofErr w:type="spellEnd"/>
      <w:r w:rsidRPr="001937AB">
        <w:rPr>
          <w:rFonts w:ascii="Arial" w:hAnsi="Arial" w:cs="Arial"/>
          <w:sz w:val="24"/>
          <w:szCs w:val="24"/>
        </w:rPr>
        <w:t xml:space="preserve"> </w:t>
      </w:r>
      <w:r>
        <w:rPr>
          <w:rFonts w:ascii="Arial" w:hAnsi="Arial" w:cs="Arial"/>
          <w:sz w:val="24"/>
          <w:szCs w:val="24"/>
        </w:rPr>
        <w:t xml:space="preserve">en su </w:t>
      </w:r>
      <w:r w:rsidRPr="006058C6">
        <w:rPr>
          <w:rFonts w:ascii="Arial" w:hAnsi="Arial" w:cs="Arial"/>
          <w:i/>
          <w:sz w:val="24"/>
          <w:szCs w:val="24"/>
        </w:rPr>
        <w:t>análisis y gestión de políticas p</w:t>
      </w:r>
      <w:r>
        <w:rPr>
          <w:rFonts w:ascii="Arial" w:hAnsi="Arial" w:cs="Arial"/>
          <w:i/>
          <w:sz w:val="24"/>
          <w:szCs w:val="24"/>
        </w:rPr>
        <w:t xml:space="preserve">ública, </w:t>
      </w:r>
      <w:r w:rsidRPr="006058C6">
        <w:rPr>
          <w:rFonts w:ascii="Arial" w:hAnsi="Arial" w:cs="Arial"/>
          <w:sz w:val="24"/>
          <w:szCs w:val="24"/>
        </w:rPr>
        <w:t xml:space="preserve">en su afán por aportar un </w:t>
      </w:r>
      <w:r w:rsidRPr="001937AB">
        <w:rPr>
          <w:rFonts w:ascii="Arial" w:hAnsi="Arial" w:cs="Arial"/>
          <w:sz w:val="24"/>
          <w:szCs w:val="24"/>
        </w:rPr>
        <w:t>modelo analítico que</w:t>
      </w:r>
      <w:r>
        <w:rPr>
          <w:rFonts w:ascii="Arial" w:hAnsi="Arial" w:cs="Arial"/>
          <w:sz w:val="24"/>
          <w:szCs w:val="24"/>
        </w:rPr>
        <w:t xml:space="preserve"> </w:t>
      </w:r>
      <w:r w:rsidRPr="001937AB">
        <w:rPr>
          <w:rFonts w:ascii="Arial" w:hAnsi="Arial" w:cs="Arial"/>
          <w:sz w:val="24"/>
          <w:szCs w:val="24"/>
        </w:rPr>
        <w:t>permit</w:t>
      </w:r>
      <w:r>
        <w:rPr>
          <w:rFonts w:ascii="Arial" w:hAnsi="Arial" w:cs="Arial"/>
          <w:sz w:val="24"/>
          <w:szCs w:val="24"/>
        </w:rPr>
        <w:t>a comprender de manera práctica y</w:t>
      </w:r>
      <w:r w:rsidRPr="001937AB">
        <w:rPr>
          <w:rFonts w:ascii="Arial" w:hAnsi="Arial" w:cs="Arial"/>
          <w:sz w:val="24"/>
          <w:szCs w:val="24"/>
        </w:rPr>
        <w:t xml:space="preserve"> </w:t>
      </w:r>
      <w:r>
        <w:rPr>
          <w:rFonts w:ascii="Arial" w:hAnsi="Arial" w:cs="Arial"/>
          <w:sz w:val="24"/>
          <w:szCs w:val="24"/>
        </w:rPr>
        <w:t>profunda</w:t>
      </w:r>
      <w:r w:rsidRPr="001937AB">
        <w:rPr>
          <w:rFonts w:ascii="Arial" w:hAnsi="Arial" w:cs="Arial"/>
          <w:sz w:val="24"/>
          <w:szCs w:val="24"/>
        </w:rPr>
        <w:t xml:space="preserve"> el proceso de elaboración y gestión de las p</w:t>
      </w:r>
      <w:r>
        <w:rPr>
          <w:rFonts w:ascii="Arial" w:hAnsi="Arial" w:cs="Arial"/>
          <w:sz w:val="24"/>
          <w:szCs w:val="24"/>
        </w:rPr>
        <w:t>o</w:t>
      </w:r>
      <w:r>
        <w:rPr>
          <w:rFonts w:ascii="Arial" w:hAnsi="Arial" w:cs="Arial"/>
          <w:sz w:val="24"/>
          <w:szCs w:val="24"/>
        </w:rPr>
        <w:softHyphen/>
        <w:t>lí</w:t>
      </w:r>
      <w:r>
        <w:rPr>
          <w:rFonts w:ascii="Arial" w:hAnsi="Arial" w:cs="Arial"/>
          <w:sz w:val="24"/>
          <w:szCs w:val="24"/>
        </w:rPr>
        <w:softHyphen/>
        <w:t xml:space="preserve">ticas públicas, conlleva un cumulo de reflexiones de </w:t>
      </w:r>
      <w:r w:rsidRPr="001937AB">
        <w:rPr>
          <w:rFonts w:ascii="Arial" w:hAnsi="Arial" w:cs="Arial"/>
          <w:sz w:val="24"/>
          <w:szCs w:val="24"/>
        </w:rPr>
        <w:t xml:space="preserve">autores </w:t>
      </w:r>
      <w:r>
        <w:rPr>
          <w:rFonts w:ascii="Arial" w:hAnsi="Arial" w:cs="Arial"/>
          <w:sz w:val="24"/>
          <w:szCs w:val="24"/>
        </w:rPr>
        <w:t xml:space="preserve">que lo acompañan </w:t>
      </w:r>
      <w:r>
        <w:rPr>
          <w:rFonts w:ascii="Arial" w:hAnsi="Arial" w:cs="Arial"/>
          <w:sz w:val="24"/>
          <w:szCs w:val="24"/>
        </w:rPr>
        <w:t xml:space="preserve">quienes </w:t>
      </w:r>
      <w:r>
        <w:rPr>
          <w:rFonts w:ascii="Arial" w:hAnsi="Arial" w:cs="Arial"/>
          <w:sz w:val="24"/>
          <w:szCs w:val="24"/>
        </w:rPr>
        <w:t>en su conjunto emiten experiencias hasta la obtención del fruto</w:t>
      </w:r>
      <w:r>
        <w:rPr>
          <w:rFonts w:ascii="Arial" w:hAnsi="Arial" w:cs="Arial"/>
          <w:sz w:val="24"/>
          <w:szCs w:val="24"/>
        </w:rPr>
        <w:t xml:space="preserve"> que ahora comentamos</w:t>
      </w:r>
      <w:r>
        <w:rPr>
          <w:rFonts w:ascii="Arial" w:hAnsi="Arial" w:cs="Arial"/>
          <w:sz w:val="24"/>
          <w:szCs w:val="24"/>
        </w:rPr>
        <w:t xml:space="preserve">, ello basado en la </w:t>
      </w:r>
      <w:r w:rsidRPr="001937AB">
        <w:rPr>
          <w:rFonts w:ascii="Arial" w:hAnsi="Arial" w:cs="Arial"/>
          <w:sz w:val="24"/>
          <w:szCs w:val="24"/>
        </w:rPr>
        <w:t>experiencia académica como profesional</w:t>
      </w:r>
      <w:r>
        <w:rPr>
          <w:rFonts w:ascii="Arial" w:hAnsi="Arial" w:cs="Arial"/>
          <w:sz w:val="24"/>
          <w:szCs w:val="24"/>
        </w:rPr>
        <w:t xml:space="preserve"> de los aportadores</w:t>
      </w:r>
      <w:r w:rsidRPr="001937AB">
        <w:rPr>
          <w:rFonts w:ascii="Arial" w:hAnsi="Arial" w:cs="Arial"/>
          <w:sz w:val="24"/>
          <w:szCs w:val="24"/>
        </w:rPr>
        <w:t xml:space="preserve">. </w:t>
      </w:r>
      <w:r>
        <w:rPr>
          <w:rFonts w:ascii="Arial" w:hAnsi="Arial" w:cs="Arial"/>
          <w:sz w:val="24"/>
          <w:szCs w:val="24"/>
        </w:rPr>
        <w:t xml:space="preserve">De tal suerte que la clasificación del material en estudio se </w:t>
      </w:r>
      <w:r>
        <w:rPr>
          <w:rFonts w:ascii="Arial" w:hAnsi="Arial" w:cs="Arial"/>
          <w:sz w:val="24"/>
          <w:szCs w:val="24"/>
        </w:rPr>
        <w:t>divide</w:t>
      </w:r>
      <w:r>
        <w:rPr>
          <w:rFonts w:ascii="Arial" w:hAnsi="Arial" w:cs="Arial"/>
          <w:sz w:val="24"/>
          <w:szCs w:val="24"/>
        </w:rPr>
        <w:t xml:space="preserve"> en </w:t>
      </w:r>
      <w:r w:rsidRPr="001937AB">
        <w:rPr>
          <w:rFonts w:ascii="Arial" w:hAnsi="Arial" w:cs="Arial"/>
          <w:sz w:val="24"/>
          <w:szCs w:val="24"/>
        </w:rPr>
        <w:t xml:space="preserve">once </w:t>
      </w:r>
      <w:r>
        <w:rPr>
          <w:rFonts w:ascii="Arial" w:hAnsi="Arial" w:cs="Arial"/>
          <w:sz w:val="24"/>
          <w:szCs w:val="24"/>
        </w:rPr>
        <w:t>capítulos divididos en tres par</w:t>
      </w:r>
      <w:r w:rsidRPr="001937AB">
        <w:rPr>
          <w:rFonts w:ascii="Arial" w:hAnsi="Arial" w:cs="Arial"/>
          <w:sz w:val="24"/>
          <w:szCs w:val="24"/>
        </w:rPr>
        <w:t>tes: marco teórico, claves del aná</w:t>
      </w:r>
      <w:r w:rsidRPr="001937AB">
        <w:rPr>
          <w:rFonts w:ascii="Arial" w:hAnsi="Arial" w:cs="Arial"/>
          <w:sz w:val="24"/>
          <w:szCs w:val="24"/>
        </w:rPr>
        <w:softHyphen/>
        <w:t xml:space="preserve">lisis y modelo de análisis. </w:t>
      </w:r>
    </w:p>
    <w:p w:rsidR="007B1BE9" w:rsidRDefault="007B1BE9" w:rsidP="007B1BE9">
      <w:pPr>
        <w:spacing w:line="360" w:lineRule="auto"/>
        <w:jc w:val="both"/>
        <w:rPr>
          <w:rFonts w:ascii="Arial" w:hAnsi="Arial" w:cs="Arial"/>
          <w:sz w:val="24"/>
          <w:szCs w:val="24"/>
        </w:rPr>
      </w:pPr>
      <w:r>
        <w:rPr>
          <w:rFonts w:ascii="Arial" w:hAnsi="Arial" w:cs="Arial"/>
          <w:sz w:val="24"/>
          <w:szCs w:val="24"/>
        </w:rPr>
        <w:t xml:space="preserve">Lo anterior </w:t>
      </w:r>
      <w:r w:rsidRPr="001937AB">
        <w:rPr>
          <w:rFonts w:ascii="Arial" w:hAnsi="Arial" w:cs="Arial"/>
          <w:sz w:val="24"/>
          <w:szCs w:val="24"/>
        </w:rPr>
        <w:t xml:space="preserve">se organiza de la siguiente manera: </w:t>
      </w:r>
      <w:r>
        <w:rPr>
          <w:rFonts w:ascii="Arial" w:hAnsi="Arial" w:cs="Arial"/>
          <w:sz w:val="24"/>
          <w:szCs w:val="24"/>
        </w:rPr>
        <w:t>1.-</w:t>
      </w:r>
      <w:r w:rsidRPr="001937AB">
        <w:rPr>
          <w:rFonts w:ascii="Arial" w:hAnsi="Arial" w:cs="Arial"/>
          <w:sz w:val="24"/>
          <w:szCs w:val="24"/>
        </w:rPr>
        <w:t xml:space="preserve"> descripción general de los contenidos, </w:t>
      </w:r>
      <w:r>
        <w:rPr>
          <w:rFonts w:ascii="Arial" w:hAnsi="Arial" w:cs="Arial"/>
          <w:sz w:val="24"/>
          <w:szCs w:val="24"/>
        </w:rPr>
        <w:t>2.-</w:t>
      </w:r>
      <w:r w:rsidRPr="001937AB">
        <w:rPr>
          <w:rFonts w:ascii="Arial" w:hAnsi="Arial" w:cs="Arial"/>
          <w:sz w:val="24"/>
          <w:szCs w:val="24"/>
        </w:rPr>
        <w:t xml:space="preserve"> las aportaciones y novedades de la propuesta analítica </w:t>
      </w:r>
      <w:r>
        <w:rPr>
          <w:rFonts w:ascii="Arial" w:hAnsi="Arial" w:cs="Arial"/>
          <w:sz w:val="24"/>
          <w:szCs w:val="24"/>
        </w:rPr>
        <w:t>3.-</w:t>
      </w:r>
      <w:r w:rsidRPr="001937AB">
        <w:rPr>
          <w:rFonts w:ascii="Arial" w:hAnsi="Arial" w:cs="Arial"/>
          <w:sz w:val="24"/>
          <w:szCs w:val="24"/>
        </w:rPr>
        <w:t xml:space="preserve"> exposición sobre los límites del modelo </w:t>
      </w:r>
      <w:r>
        <w:rPr>
          <w:rFonts w:ascii="Arial" w:hAnsi="Arial" w:cs="Arial"/>
          <w:sz w:val="24"/>
          <w:szCs w:val="24"/>
        </w:rPr>
        <w:t>4.-</w:t>
      </w:r>
      <w:r w:rsidRPr="001937AB">
        <w:rPr>
          <w:rFonts w:ascii="Arial" w:hAnsi="Arial" w:cs="Arial"/>
          <w:sz w:val="24"/>
          <w:szCs w:val="24"/>
        </w:rPr>
        <w:t xml:space="preserve"> algunas reflexiones finales </w:t>
      </w:r>
      <w:r>
        <w:rPr>
          <w:rFonts w:ascii="Arial" w:hAnsi="Arial" w:cs="Arial"/>
          <w:sz w:val="24"/>
          <w:szCs w:val="24"/>
        </w:rPr>
        <w:t>5.-</w:t>
      </w:r>
      <w:r w:rsidRPr="001937AB">
        <w:rPr>
          <w:rFonts w:ascii="Arial" w:hAnsi="Arial" w:cs="Arial"/>
          <w:sz w:val="24"/>
          <w:szCs w:val="24"/>
        </w:rPr>
        <w:t xml:space="preserve"> Descripción de los contenidos. En la primera parte,</w:t>
      </w:r>
      <w:r>
        <w:rPr>
          <w:rFonts w:ascii="Arial" w:hAnsi="Arial" w:cs="Arial"/>
          <w:sz w:val="24"/>
          <w:szCs w:val="24"/>
        </w:rPr>
        <w:t xml:space="preserve"> consagrada al mar</w:t>
      </w: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 xml:space="preserve">co teórico en donde </w:t>
      </w:r>
      <w:r w:rsidR="00A0540A">
        <w:rPr>
          <w:rFonts w:ascii="Arial" w:hAnsi="Arial" w:cs="Arial"/>
          <w:sz w:val="24"/>
          <w:szCs w:val="24"/>
        </w:rPr>
        <w:t>r</w:t>
      </w:r>
      <w:r w:rsidRPr="001937AB">
        <w:rPr>
          <w:rFonts w:ascii="Arial" w:hAnsi="Arial" w:cs="Arial"/>
          <w:sz w:val="24"/>
          <w:szCs w:val="24"/>
        </w:rPr>
        <w:t xml:space="preserve">ealizan una </w:t>
      </w:r>
      <w:r w:rsidRPr="001937AB">
        <w:rPr>
          <w:rFonts w:ascii="Arial" w:hAnsi="Arial" w:cs="Arial"/>
          <w:sz w:val="24"/>
          <w:szCs w:val="24"/>
        </w:rPr>
        <w:t>mezcla</w:t>
      </w:r>
      <w:r w:rsidRPr="001937AB">
        <w:rPr>
          <w:rFonts w:ascii="Arial" w:hAnsi="Arial" w:cs="Arial"/>
          <w:sz w:val="24"/>
          <w:szCs w:val="24"/>
        </w:rPr>
        <w:t xml:space="preserve"> de diversas corrientes teóricas que han dominado el estudio de las políticas públicas, principalmente aquellas relacionadas con el aná</w:t>
      </w:r>
      <w:r w:rsidRPr="001937AB">
        <w:rPr>
          <w:rFonts w:ascii="Arial" w:hAnsi="Arial" w:cs="Arial"/>
          <w:sz w:val="24"/>
          <w:szCs w:val="24"/>
        </w:rPr>
        <w:softHyphen/>
      </w:r>
      <w:r w:rsidRPr="001937AB">
        <w:rPr>
          <w:rFonts w:ascii="Arial" w:hAnsi="Arial" w:cs="Arial"/>
          <w:sz w:val="24"/>
          <w:szCs w:val="24"/>
        </w:rPr>
        <w:softHyphen/>
        <w:t>lisis de las políticas públicas frente a la teoría del Estado, la acción pública y la evaluación de resultados.</w:t>
      </w:r>
    </w:p>
    <w:p w:rsidR="00A0540A" w:rsidRDefault="002342F0" w:rsidP="007B1BE9">
      <w:pPr>
        <w:spacing w:line="360" w:lineRule="auto"/>
        <w:jc w:val="both"/>
        <w:rPr>
          <w:rFonts w:ascii="Arial" w:hAnsi="Arial" w:cs="Arial"/>
          <w:sz w:val="24"/>
          <w:szCs w:val="24"/>
        </w:rPr>
      </w:pPr>
      <w:r>
        <w:rPr>
          <w:rFonts w:ascii="Arial" w:hAnsi="Arial" w:cs="Arial"/>
          <w:sz w:val="24"/>
          <w:szCs w:val="24"/>
        </w:rPr>
        <w:t xml:space="preserve">En ese orden, </w:t>
      </w:r>
      <w:r w:rsidRPr="002342F0">
        <w:rPr>
          <w:rFonts w:ascii="Arial" w:hAnsi="Arial" w:cs="Arial"/>
          <w:sz w:val="24"/>
          <w:szCs w:val="24"/>
        </w:rPr>
        <w:t xml:space="preserve">el </w:t>
      </w:r>
      <w:r w:rsidRPr="002342F0">
        <w:rPr>
          <w:rFonts w:ascii="Arial" w:hAnsi="Arial" w:cs="Arial"/>
          <w:sz w:val="24"/>
          <w:szCs w:val="24"/>
        </w:rPr>
        <w:t>análisis se centra en las llamadas “ciencias de la acción”, en las que los elementos principales provienen de la so</w:t>
      </w:r>
      <w:r w:rsidRPr="002342F0">
        <w:rPr>
          <w:rFonts w:ascii="Arial" w:hAnsi="Arial" w:cs="Arial"/>
          <w:sz w:val="24"/>
          <w:szCs w:val="24"/>
        </w:rPr>
        <w:softHyphen/>
        <w:t>ciología francesa de las organizacio</w:t>
      </w:r>
      <w:r w:rsidRPr="002342F0">
        <w:rPr>
          <w:rFonts w:ascii="Arial" w:hAnsi="Arial" w:cs="Arial"/>
          <w:sz w:val="24"/>
          <w:szCs w:val="24"/>
        </w:rPr>
        <w:softHyphen/>
        <w:t>nes, la Escuela de Frankfurt, así co</w:t>
      </w:r>
      <w:r w:rsidRPr="002342F0">
        <w:rPr>
          <w:rFonts w:ascii="Arial" w:hAnsi="Arial" w:cs="Arial"/>
          <w:sz w:val="24"/>
          <w:szCs w:val="24"/>
        </w:rPr>
        <w:softHyphen/>
        <w:t xml:space="preserve">mo de algunas corrientes </w:t>
      </w:r>
      <w:proofErr w:type="spellStart"/>
      <w:r w:rsidRPr="002342F0">
        <w:rPr>
          <w:rFonts w:ascii="Arial" w:hAnsi="Arial" w:cs="Arial"/>
          <w:sz w:val="24"/>
          <w:szCs w:val="24"/>
        </w:rPr>
        <w:t>neomarxistas</w:t>
      </w:r>
      <w:proofErr w:type="spellEnd"/>
      <w:r w:rsidRPr="002342F0">
        <w:rPr>
          <w:rFonts w:ascii="Arial" w:hAnsi="Arial" w:cs="Arial"/>
          <w:sz w:val="24"/>
          <w:szCs w:val="24"/>
        </w:rPr>
        <w:t xml:space="preserve">. Mientras que su marco teórico corresponde, a un institucionalismo centrado en los actores, en el que, por medio de la observación empírica, es posible identificar estrategias, intereses y recursos que los actores son capaces de movilizar </w:t>
      </w:r>
      <w:r w:rsidRPr="002342F0">
        <w:rPr>
          <w:rFonts w:ascii="Arial" w:hAnsi="Arial" w:cs="Arial"/>
          <w:sz w:val="24"/>
          <w:szCs w:val="24"/>
        </w:rPr>
        <w:lastRenderedPageBreak/>
        <w:t xml:space="preserve">a partir de su “posición institucional.” </w:t>
      </w:r>
      <w:r w:rsidRPr="002342F0">
        <w:rPr>
          <w:rFonts w:ascii="Arial" w:hAnsi="Arial" w:cs="Arial"/>
          <w:sz w:val="24"/>
          <w:szCs w:val="24"/>
        </w:rPr>
        <w:t xml:space="preserve">Por lo que hace a la </w:t>
      </w:r>
      <w:r w:rsidRPr="002342F0">
        <w:rPr>
          <w:rFonts w:ascii="Arial" w:hAnsi="Arial" w:cs="Arial"/>
          <w:sz w:val="24"/>
          <w:szCs w:val="24"/>
        </w:rPr>
        <w:t>segunda parte del libro presenta distintos elementos que han de confor</w:t>
      </w:r>
      <w:r w:rsidRPr="002342F0">
        <w:rPr>
          <w:rFonts w:ascii="Arial" w:hAnsi="Arial" w:cs="Arial"/>
          <w:sz w:val="24"/>
          <w:szCs w:val="24"/>
        </w:rPr>
        <w:softHyphen/>
        <w:t>mar las bases del modelo analí</w:t>
      </w:r>
      <w:r w:rsidRPr="002342F0">
        <w:rPr>
          <w:rFonts w:ascii="Arial" w:hAnsi="Arial" w:cs="Arial"/>
          <w:sz w:val="24"/>
          <w:szCs w:val="24"/>
        </w:rPr>
        <w:softHyphen/>
        <w:t>tico. Estas claves corresponden a la definición de qué es un problema pú</w:t>
      </w:r>
      <w:r w:rsidRPr="002342F0">
        <w:rPr>
          <w:rFonts w:ascii="Arial" w:hAnsi="Arial" w:cs="Arial"/>
          <w:sz w:val="24"/>
          <w:szCs w:val="24"/>
        </w:rPr>
        <w:softHyphen/>
        <w:t>blico y cómo ha de plantearse en el espacio público; las reglas institucionales que han de tomarse en consideración para legitimar de manera jurí</w:t>
      </w:r>
      <w:r w:rsidRPr="002342F0">
        <w:rPr>
          <w:rFonts w:ascii="Arial" w:hAnsi="Arial" w:cs="Arial"/>
          <w:sz w:val="24"/>
          <w:szCs w:val="24"/>
        </w:rPr>
        <w:softHyphen/>
        <w:t xml:space="preserve">dica la intervención del Estado y los distintos actores que deben entrar en el juego, así como los recursos que tienen a su disposición para influir en el proceso de las políticas públicas. </w:t>
      </w:r>
      <w:r w:rsidRPr="002342F0">
        <w:rPr>
          <w:rFonts w:ascii="Arial" w:hAnsi="Arial" w:cs="Arial"/>
          <w:sz w:val="24"/>
          <w:szCs w:val="24"/>
        </w:rPr>
        <w:t xml:space="preserve">Por último </w:t>
      </w:r>
      <w:r w:rsidRPr="002342F0">
        <w:rPr>
          <w:rFonts w:ascii="Arial" w:hAnsi="Arial" w:cs="Arial"/>
          <w:sz w:val="24"/>
          <w:szCs w:val="24"/>
        </w:rPr>
        <w:t>el modelo de análisis, en la tercera parte, expone los seis productos correspondientes al ciclo de políticas propuesto por los autores, que son: la definición política del problema público, el programa de ac</w:t>
      </w:r>
      <w:r w:rsidRPr="002342F0">
        <w:rPr>
          <w:rFonts w:ascii="Arial" w:hAnsi="Arial" w:cs="Arial"/>
          <w:sz w:val="24"/>
          <w:szCs w:val="24"/>
        </w:rPr>
        <w:softHyphen/>
        <w:t>tuación político-admi</w:t>
      </w:r>
      <w:r w:rsidRPr="002342F0">
        <w:rPr>
          <w:rFonts w:ascii="Arial" w:hAnsi="Arial" w:cs="Arial"/>
          <w:sz w:val="24"/>
          <w:szCs w:val="24"/>
        </w:rPr>
        <w:t>nistrativo</w:t>
      </w:r>
      <w:r w:rsidRPr="002342F0">
        <w:rPr>
          <w:rFonts w:ascii="Arial" w:hAnsi="Arial" w:cs="Arial"/>
          <w:sz w:val="24"/>
          <w:szCs w:val="24"/>
        </w:rPr>
        <w:t xml:space="preserve">, el acuerdo político administrativo, los planes de acción, los actos de implementación y los enunciados evaluativos. </w:t>
      </w:r>
    </w:p>
    <w:p w:rsidR="00D91E5F" w:rsidRPr="00D91E5F" w:rsidRDefault="00D91E5F" w:rsidP="00D91E5F">
      <w:pPr>
        <w:spacing w:line="360" w:lineRule="auto"/>
        <w:jc w:val="both"/>
        <w:rPr>
          <w:rFonts w:ascii="Arial" w:hAnsi="Arial" w:cs="Arial"/>
          <w:sz w:val="24"/>
          <w:szCs w:val="24"/>
        </w:rPr>
      </w:pPr>
      <w:r w:rsidRPr="00D91E5F">
        <w:rPr>
          <w:rFonts w:ascii="Arial" w:hAnsi="Arial" w:cs="Arial"/>
          <w:sz w:val="24"/>
          <w:szCs w:val="24"/>
        </w:rPr>
        <w:t>Los autores logran concentrar las tendencias actuales del debate en políticas públicas, resultado de un estudio altamente documentado, para permitir los ajustes pertinentes según la rea</w:t>
      </w:r>
      <w:r w:rsidRPr="00D91E5F">
        <w:rPr>
          <w:rFonts w:ascii="Arial" w:hAnsi="Arial" w:cs="Arial"/>
          <w:sz w:val="24"/>
          <w:szCs w:val="24"/>
        </w:rPr>
        <w:softHyphen/>
        <w:t>lidad democrática del lugar. De igual forma explica después del análisis de numerosos ejemplos un marco teórico operacional, así como una de las virtudes de la propuesta es la ca</w:t>
      </w:r>
      <w:r w:rsidRPr="00D91E5F">
        <w:rPr>
          <w:rFonts w:ascii="Arial" w:hAnsi="Arial" w:cs="Arial"/>
          <w:sz w:val="24"/>
          <w:szCs w:val="24"/>
        </w:rPr>
        <w:softHyphen/>
        <w:t>pacidad de articular distintas corrientes teóricas para desarrollar un análisis operativo. En tal virtud en esta teoría se utiliza una herramienta para desmembrar las diferentes etapas del proceso de políticas, pero no excluye la posibilidad de in</w:t>
      </w:r>
      <w:r w:rsidRPr="00D91E5F">
        <w:rPr>
          <w:rFonts w:ascii="Arial" w:hAnsi="Arial" w:cs="Arial"/>
          <w:sz w:val="24"/>
          <w:szCs w:val="24"/>
        </w:rPr>
        <w:softHyphen/>
        <w:t>ter</w:t>
      </w:r>
      <w:r w:rsidRPr="00D91E5F">
        <w:rPr>
          <w:rFonts w:ascii="Arial" w:hAnsi="Arial" w:cs="Arial"/>
          <w:sz w:val="24"/>
          <w:szCs w:val="24"/>
        </w:rPr>
        <w:softHyphen/>
        <w:t>pretar los fenómenos específicos de cada etapa del ciclo de políticas a par</w:t>
      </w:r>
      <w:r w:rsidRPr="00D91E5F">
        <w:rPr>
          <w:rFonts w:ascii="Arial" w:hAnsi="Arial" w:cs="Arial"/>
          <w:sz w:val="24"/>
          <w:szCs w:val="24"/>
        </w:rPr>
        <w:softHyphen/>
        <w:t>tir de otras teorías es decir un modelo con coherencia interna. Así pues, el modelo explica los pasos que se ne</w:t>
      </w:r>
      <w:r w:rsidRPr="00D91E5F">
        <w:rPr>
          <w:rFonts w:ascii="Arial" w:hAnsi="Arial" w:cs="Arial"/>
          <w:sz w:val="24"/>
          <w:szCs w:val="24"/>
        </w:rPr>
        <w:softHyphen/>
        <w:t>cesitan seguir para el desarrollo del análisis sin perder de vista la coherencia sustantiva que ha de permanecer a lo largo del proceso de políticas públicas. El énfasis en la coordinación, así como en el ajuste constante de objetivos mediante la negociación de los actores involucrados presentan una advertencia pertinente sobre la atención que debe prestarse a los diferentes actores, tanto públicos como privados, que intentan capturar las etapas del ciclo de políticas. Énfasis en la implementación de las políticas. Alejándose de la tradicional idea de la ejecución automática de las decisiones sobre cómo resolver el pro</w:t>
      </w:r>
      <w:r w:rsidRPr="00D91E5F">
        <w:rPr>
          <w:rFonts w:ascii="Arial" w:hAnsi="Arial" w:cs="Arial"/>
          <w:sz w:val="24"/>
          <w:szCs w:val="24"/>
        </w:rPr>
        <w:softHyphen/>
        <w:t xml:space="preserve">blema público, los autores identifican la etapa de implementación como el punto </w:t>
      </w:r>
      <w:r w:rsidRPr="00D91E5F">
        <w:rPr>
          <w:rFonts w:ascii="Arial" w:hAnsi="Arial" w:cs="Arial"/>
          <w:sz w:val="24"/>
          <w:szCs w:val="24"/>
        </w:rPr>
        <w:lastRenderedPageBreak/>
        <w:t>crítico donde las insuficiencias del diseño buscarán ser ex</w:t>
      </w:r>
      <w:r w:rsidRPr="00D91E5F">
        <w:rPr>
          <w:rFonts w:ascii="Arial" w:hAnsi="Arial" w:cs="Arial"/>
          <w:sz w:val="24"/>
          <w:szCs w:val="24"/>
        </w:rPr>
        <w:softHyphen/>
        <w:t>plotadas por los actores en busca de su propio beneficio. Esa arena de conflicto es analizada profundamen</w:t>
      </w:r>
      <w:r w:rsidRPr="00D91E5F">
        <w:rPr>
          <w:rFonts w:ascii="Arial" w:hAnsi="Arial" w:cs="Arial"/>
          <w:sz w:val="24"/>
          <w:szCs w:val="24"/>
        </w:rPr>
        <w:softHyphen/>
        <w:t>te por los autores para centrar los riesgos potenciales que han de llevar al fra</w:t>
      </w:r>
      <w:r w:rsidRPr="00D91E5F">
        <w:rPr>
          <w:rFonts w:ascii="Arial" w:hAnsi="Arial" w:cs="Arial"/>
          <w:sz w:val="24"/>
          <w:szCs w:val="24"/>
        </w:rPr>
        <w:softHyphen/>
        <w:t>caso la intervención del Estado en el espacio público. c. Sobre los límites del modelo. Todo modelo implica una simplificación de la realidad. Esta simplificación implica consecuencias que han de ser explícitas para dimensionar los límites del modelo. Algunas de ellas se presentan a continuación. El problema público como consecuen</w:t>
      </w:r>
      <w:r w:rsidRPr="00D91E5F">
        <w:rPr>
          <w:rFonts w:ascii="Arial" w:hAnsi="Arial" w:cs="Arial"/>
          <w:sz w:val="24"/>
          <w:szCs w:val="24"/>
        </w:rPr>
        <w:softHyphen/>
        <w:t>cia exclusiva de actores privados. Los actores son definidos mediante el “triángulo de base”, el cual está cons</w:t>
      </w:r>
      <w:r w:rsidRPr="00D91E5F">
        <w:rPr>
          <w:rFonts w:ascii="Arial" w:hAnsi="Arial" w:cs="Arial"/>
          <w:sz w:val="24"/>
          <w:szCs w:val="24"/>
        </w:rPr>
        <w:softHyphen/>
        <w:t>tituido por las autoridades polí</w:t>
      </w:r>
      <w:r w:rsidRPr="00D91E5F">
        <w:rPr>
          <w:rFonts w:ascii="Arial" w:hAnsi="Arial" w:cs="Arial"/>
          <w:sz w:val="24"/>
          <w:szCs w:val="24"/>
        </w:rPr>
        <w:softHyphen/>
        <w:t xml:space="preserve">tico-administrativas, los grupos-objetivo y los beneficiarios finales. </w:t>
      </w:r>
    </w:p>
    <w:p w:rsidR="00AF0840" w:rsidRPr="001937AB" w:rsidRDefault="007B1BE9" w:rsidP="00AF0840">
      <w:pPr>
        <w:spacing w:line="360" w:lineRule="auto"/>
        <w:jc w:val="both"/>
        <w:rPr>
          <w:rFonts w:ascii="Arial" w:hAnsi="Arial" w:cs="Arial"/>
          <w:sz w:val="24"/>
          <w:szCs w:val="24"/>
        </w:rPr>
      </w:pPr>
      <w:r>
        <w:rPr>
          <w:rFonts w:ascii="Arial" w:hAnsi="Arial" w:cs="Arial"/>
          <w:sz w:val="24"/>
          <w:szCs w:val="24"/>
        </w:rPr>
        <w:t xml:space="preserve">Ahora bien en cuanto a la </w:t>
      </w:r>
      <w:r w:rsidR="00A0540A">
        <w:rPr>
          <w:rFonts w:ascii="Arial" w:hAnsi="Arial" w:cs="Arial"/>
          <w:sz w:val="24"/>
          <w:szCs w:val="24"/>
        </w:rPr>
        <w:t xml:space="preserve">primera de las </w:t>
      </w:r>
      <w:r w:rsidRPr="00DC539A">
        <w:rPr>
          <w:rFonts w:ascii="Arial" w:hAnsi="Arial" w:cs="Arial"/>
          <w:sz w:val="24"/>
          <w:szCs w:val="24"/>
        </w:rPr>
        <w:t xml:space="preserve">características </w:t>
      </w:r>
      <w:r w:rsidR="00A0540A">
        <w:rPr>
          <w:rFonts w:ascii="Arial" w:hAnsi="Arial" w:cs="Arial"/>
          <w:sz w:val="24"/>
          <w:szCs w:val="24"/>
        </w:rPr>
        <w:t xml:space="preserve">inicialmente </w:t>
      </w:r>
      <w:r>
        <w:rPr>
          <w:rFonts w:ascii="Arial" w:hAnsi="Arial" w:cs="Arial"/>
          <w:sz w:val="24"/>
          <w:szCs w:val="24"/>
        </w:rPr>
        <w:t xml:space="preserve">señaladas </w:t>
      </w:r>
      <w:r w:rsidR="00A0540A">
        <w:rPr>
          <w:rFonts w:ascii="Arial" w:hAnsi="Arial" w:cs="Arial"/>
          <w:sz w:val="24"/>
          <w:szCs w:val="24"/>
        </w:rPr>
        <w:t>como es el</w:t>
      </w:r>
      <w:r w:rsidR="00DC539A">
        <w:rPr>
          <w:rFonts w:ascii="Arial" w:hAnsi="Arial" w:cs="Arial"/>
          <w:sz w:val="24"/>
          <w:szCs w:val="24"/>
        </w:rPr>
        <w:t xml:space="preserve"> a</w:t>
      </w:r>
      <w:r w:rsidR="00DC539A" w:rsidRPr="001937AB">
        <w:rPr>
          <w:rFonts w:ascii="Arial" w:hAnsi="Arial" w:cs="Arial"/>
          <w:sz w:val="24"/>
          <w:szCs w:val="24"/>
        </w:rPr>
        <w:t>nálisis de las interacciones entre actores públicos y privados</w:t>
      </w:r>
      <w:r w:rsidR="00DC539A">
        <w:rPr>
          <w:rFonts w:ascii="Arial" w:hAnsi="Arial" w:cs="Arial"/>
          <w:sz w:val="24"/>
          <w:szCs w:val="24"/>
        </w:rPr>
        <w:t>, los autores proponen</w:t>
      </w:r>
      <w:r w:rsidR="009A3F87">
        <w:rPr>
          <w:rFonts w:ascii="Arial" w:hAnsi="Arial" w:cs="Arial"/>
          <w:sz w:val="24"/>
          <w:szCs w:val="24"/>
        </w:rPr>
        <w:t xml:space="preserve"> primero</w:t>
      </w:r>
      <w:r w:rsidR="00DC539A">
        <w:rPr>
          <w:rFonts w:ascii="Arial" w:hAnsi="Arial" w:cs="Arial"/>
          <w:sz w:val="24"/>
          <w:szCs w:val="24"/>
        </w:rPr>
        <w:t xml:space="preserve"> interpretar al Estado</w:t>
      </w:r>
      <w:r w:rsidR="00AF0840" w:rsidRPr="001937AB">
        <w:rPr>
          <w:rFonts w:ascii="Arial" w:hAnsi="Arial" w:cs="Arial"/>
          <w:sz w:val="24"/>
          <w:szCs w:val="24"/>
        </w:rPr>
        <w:t xml:space="preserve"> </w:t>
      </w:r>
      <w:r w:rsidR="009A3F87">
        <w:rPr>
          <w:rFonts w:ascii="Arial" w:hAnsi="Arial" w:cs="Arial"/>
          <w:sz w:val="24"/>
          <w:szCs w:val="24"/>
        </w:rPr>
        <w:t>para después de</w:t>
      </w:r>
      <w:r w:rsidR="00AF0840" w:rsidRPr="001937AB">
        <w:rPr>
          <w:rFonts w:ascii="Arial" w:hAnsi="Arial" w:cs="Arial"/>
          <w:sz w:val="24"/>
          <w:szCs w:val="24"/>
        </w:rPr>
        <w:t xml:space="preserve"> manera más amplia </w:t>
      </w:r>
      <w:r w:rsidR="009A3F87">
        <w:rPr>
          <w:rFonts w:ascii="Arial" w:hAnsi="Arial" w:cs="Arial"/>
          <w:sz w:val="24"/>
          <w:szCs w:val="24"/>
        </w:rPr>
        <w:t xml:space="preserve">poder interpretar </w:t>
      </w:r>
      <w:r w:rsidR="00AF0840" w:rsidRPr="001937AB">
        <w:rPr>
          <w:rFonts w:ascii="Arial" w:hAnsi="Arial" w:cs="Arial"/>
          <w:sz w:val="24"/>
          <w:szCs w:val="24"/>
        </w:rPr>
        <w:t xml:space="preserve">al sistema político administrativo, </w:t>
      </w:r>
      <w:r w:rsidR="009A3F87">
        <w:rPr>
          <w:rFonts w:ascii="Arial" w:hAnsi="Arial" w:cs="Arial"/>
          <w:sz w:val="24"/>
          <w:szCs w:val="24"/>
        </w:rPr>
        <w:t>ello en virtud a su relación e injerencia en la</w:t>
      </w:r>
      <w:r w:rsidR="00AF0840" w:rsidRPr="001937AB">
        <w:rPr>
          <w:rFonts w:ascii="Arial" w:hAnsi="Arial" w:cs="Arial"/>
          <w:sz w:val="24"/>
          <w:szCs w:val="24"/>
        </w:rPr>
        <w:t xml:space="preserve"> economía y la sociedad. </w:t>
      </w:r>
      <w:r w:rsidR="009A3F87">
        <w:rPr>
          <w:rFonts w:ascii="Arial" w:hAnsi="Arial" w:cs="Arial"/>
          <w:sz w:val="24"/>
          <w:szCs w:val="24"/>
        </w:rPr>
        <w:t xml:space="preserve">El fin es </w:t>
      </w:r>
      <w:r w:rsidR="00AF0840" w:rsidRPr="001937AB">
        <w:rPr>
          <w:rFonts w:ascii="Arial" w:hAnsi="Arial" w:cs="Arial"/>
          <w:sz w:val="24"/>
          <w:szCs w:val="24"/>
        </w:rPr>
        <w:t>tratar de entender las complejas interrelacion</w:t>
      </w:r>
      <w:r w:rsidR="009A3F87">
        <w:rPr>
          <w:rFonts w:ascii="Arial" w:hAnsi="Arial" w:cs="Arial"/>
          <w:sz w:val="24"/>
          <w:szCs w:val="24"/>
        </w:rPr>
        <w:t xml:space="preserve">es que genera la acción pública; para ello debemos primeramente analizar </w:t>
      </w:r>
      <w:r w:rsidR="00AF0840" w:rsidRPr="001937AB">
        <w:rPr>
          <w:rFonts w:ascii="Arial" w:hAnsi="Arial" w:cs="Arial"/>
          <w:sz w:val="24"/>
          <w:szCs w:val="24"/>
        </w:rPr>
        <w:t xml:space="preserve">las instituciones políticas </w:t>
      </w:r>
      <w:r w:rsidR="009A3F87">
        <w:rPr>
          <w:rFonts w:ascii="Arial" w:hAnsi="Arial" w:cs="Arial"/>
          <w:sz w:val="24"/>
          <w:szCs w:val="24"/>
        </w:rPr>
        <w:t>q</w:t>
      </w:r>
      <w:r w:rsidR="00AF0840" w:rsidRPr="001937AB">
        <w:rPr>
          <w:rFonts w:ascii="Arial" w:hAnsi="Arial" w:cs="Arial"/>
          <w:sz w:val="24"/>
          <w:szCs w:val="24"/>
        </w:rPr>
        <w:t>ue han sido</w:t>
      </w:r>
      <w:r w:rsidR="009A3F87">
        <w:rPr>
          <w:rFonts w:ascii="Arial" w:hAnsi="Arial" w:cs="Arial"/>
          <w:sz w:val="24"/>
          <w:szCs w:val="24"/>
        </w:rPr>
        <w:t xml:space="preserve"> por mucho tiempo materia de </w:t>
      </w:r>
      <w:r w:rsidR="00AF0840" w:rsidRPr="001937AB">
        <w:rPr>
          <w:rFonts w:ascii="Arial" w:hAnsi="Arial" w:cs="Arial"/>
          <w:sz w:val="24"/>
          <w:szCs w:val="24"/>
        </w:rPr>
        <w:t>investigaciones en ciencia política</w:t>
      </w:r>
      <w:r w:rsidR="009A3F87">
        <w:rPr>
          <w:rFonts w:ascii="Arial" w:hAnsi="Arial" w:cs="Arial"/>
          <w:sz w:val="24"/>
          <w:szCs w:val="24"/>
        </w:rPr>
        <w:t xml:space="preserve">. Lo anterior nos lleva a entender al Estado, </w:t>
      </w:r>
      <w:r w:rsidR="001134F0">
        <w:rPr>
          <w:rFonts w:ascii="Arial" w:hAnsi="Arial" w:cs="Arial"/>
          <w:sz w:val="24"/>
          <w:szCs w:val="24"/>
        </w:rPr>
        <w:t xml:space="preserve">partiendo de la reflexión que se les haga a los </w:t>
      </w:r>
      <w:r w:rsidR="00AF0840" w:rsidRPr="001937AB">
        <w:rPr>
          <w:rFonts w:ascii="Arial" w:hAnsi="Arial" w:cs="Arial"/>
          <w:sz w:val="24"/>
          <w:szCs w:val="24"/>
        </w:rPr>
        <w:t xml:space="preserve">actores públicos y privados implicados </w:t>
      </w:r>
      <w:r w:rsidR="001134F0">
        <w:rPr>
          <w:rFonts w:ascii="Arial" w:hAnsi="Arial" w:cs="Arial"/>
          <w:sz w:val="24"/>
          <w:szCs w:val="24"/>
        </w:rPr>
        <w:t>de cierta estructura orgánica administrativo;</w:t>
      </w:r>
      <w:r w:rsidR="00AF0840" w:rsidRPr="001937AB">
        <w:rPr>
          <w:rFonts w:ascii="Arial" w:hAnsi="Arial" w:cs="Arial"/>
          <w:sz w:val="24"/>
          <w:szCs w:val="24"/>
        </w:rPr>
        <w:t xml:space="preserve"> a partir de los recursos que estos actores utilizan y </w:t>
      </w:r>
      <w:r w:rsidR="001134F0">
        <w:rPr>
          <w:rFonts w:ascii="Arial" w:hAnsi="Arial" w:cs="Arial"/>
          <w:sz w:val="24"/>
          <w:szCs w:val="24"/>
        </w:rPr>
        <w:t xml:space="preserve">tomando en cuenta además </w:t>
      </w:r>
      <w:r w:rsidR="00AF0840" w:rsidRPr="001937AB">
        <w:rPr>
          <w:rFonts w:ascii="Arial" w:hAnsi="Arial" w:cs="Arial"/>
          <w:sz w:val="24"/>
          <w:szCs w:val="24"/>
        </w:rPr>
        <w:t>a las institucione</w:t>
      </w:r>
      <w:r w:rsidR="001134F0">
        <w:rPr>
          <w:rFonts w:ascii="Arial" w:hAnsi="Arial" w:cs="Arial"/>
          <w:sz w:val="24"/>
          <w:szCs w:val="24"/>
        </w:rPr>
        <w:t xml:space="preserve">s que reglamentan sus acciones. Así pues, los </w:t>
      </w:r>
      <w:r w:rsidR="00AF0840" w:rsidRPr="001937AB">
        <w:rPr>
          <w:rFonts w:ascii="Arial" w:hAnsi="Arial" w:cs="Arial"/>
          <w:sz w:val="24"/>
          <w:szCs w:val="24"/>
        </w:rPr>
        <w:t>elementos</w:t>
      </w:r>
      <w:r w:rsidR="001134F0">
        <w:rPr>
          <w:rFonts w:ascii="Arial" w:hAnsi="Arial" w:cs="Arial"/>
          <w:sz w:val="24"/>
          <w:szCs w:val="24"/>
        </w:rPr>
        <w:t xml:space="preserve">: </w:t>
      </w:r>
      <w:r w:rsidR="00AF0840" w:rsidRPr="001937AB">
        <w:rPr>
          <w:rFonts w:ascii="Arial" w:hAnsi="Arial" w:cs="Arial"/>
          <w:sz w:val="24"/>
          <w:szCs w:val="24"/>
        </w:rPr>
        <w:t>actores, recursos</w:t>
      </w:r>
      <w:r w:rsidR="001134F0">
        <w:rPr>
          <w:rFonts w:ascii="Arial" w:hAnsi="Arial" w:cs="Arial"/>
          <w:sz w:val="24"/>
          <w:szCs w:val="24"/>
        </w:rPr>
        <w:t xml:space="preserve"> e</w:t>
      </w:r>
      <w:r w:rsidR="00AF0840" w:rsidRPr="001937AB">
        <w:rPr>
          <w:rFonts w:ascii="Arial" w:hAnsi="Arial" w:cs="Arial"/>
          <w:sz w:val="24"/>
          <w:szCs w:val="24"/>
        </w:rPr>
        <w:t xml:space="preserve"> instituciones</w:t>
      </w:r>
      <w:r w:rsidR="001134F0">
        <w:rPr>
          <w:rFonts w:ascii="Arial" w:hAnsi="Arial" w:cs="Arial"/>
          <w:sz w:val="24"/>
          <w:szCs w:val="24"/>
        </w:rPr>
        <w:t xml:space="preserve">, permitirán entender </w:t>
      </w:r>
      <w:r w:rsidR="00AF0840" w:rsidRPr="001937AB">
        <w:rPr>
          <w:rFonts w:ascii="Arial" w:hAnsi="Arial" w:cs="Arial"/>
          <w:sz w:val="24"/>
          <w:szCs w:val="24"/>
        </w:rPr>
        <w:t>las conductas, individuales y colectivas, así como los resultados que de ellas puedan derivarse, tanto en términos de influencia sobre la sociedad civil como a nivel institucional, es decir, en lo referente a la organización del sistema político administrativo.</w:t>
      </w:r>
    </w:p>
    <w:p w:rsidR="00B52B51" w:rsidRPr="001937AB" w:rsidRDefault="00A0540A" w:rsidP="00B52B51">
      <w:pPr>
        <w:spacing w:line="360" w:lineRule="auto"/>
        <w:jc w:val="both"/>
        <w:rPr>
          <w:rFonts w:ascii="Arial" w:hAnsi="Arial" w:cs="Arial"/>
          <w:sz w:val="24"/>
          <w:szCs w:val="24"/>
        </w:rPr>
      </w:pPr>
      <w:r>
        <w:rPr>
          <w:rFonts w:ascii="Arial" w:hAnsi="Arial" w:cs="Arial"/>
          <w:sz w:val="24"/>
          <w:szCs w:val="24"/>
        </w:rPr>
        <w:t>E</w:t>
      </w:r>
      <w:r w:rsidR="00603995">
        <w:rPr>
          <w:rFonts w:ascii="Arial" w:hAnsi="Arial" w:cs="Arial"/>
          <w:sz w:val="24"/>
          <w:szCs w:val="24"/>
        </w:rPr>
        <w:t xml:space="preserve">n cuanto al </w:t>
      </w:r>
      <w:r w:rsidR="00603995" w:rsidRPr="001937AB">
        <w:rPr>
          <w:rFonts w:ascii="Arial" w:hAnsi="Arial" w:cs="Arial"/>
          <w:sz w:val="24"/>
          <w:szCs w:val="24"/>
        </w:rPr>
        <w:t>análisis en términos de problemas públicos</w:t>
      </w:r>
      <w:r w:rsidR="00603995">
        <w:rPr>
          <w:rFonts w:ascii="Arial" w:hAnsi="Arial" w:cs="Arial"/>
          <w:sz w:val="24"/>
          <w:szCs w:val="24"/>
        </w:rPr>
        <w:t xml:space="preserve">, como </w:t>
      </w:r>
      <w:r w:rsidR="00AF0840" w:rsidRPr="001937AB">
        <w:rPr>
          <w:rFonts w:ascii="Arial" w:hAnsi="Arial" w:cs="Arial"/>
          <w:sz w:val="24"/>
          <w:szCs w:val="24"/>
        </w:rPr>
        <w:t xml:space="preserve">segunda característica en nuestra propuesta de análisis de políticas públicas, </w:t>
      </w:r>
      <w:r w:rsidR="00603995">
        <w:rPr>
          <w:rFonts w:ascii="Arial" w:hAnsi="Arial" w:cs="Arial"/>
          <w:sz w:val="24"/>
          <w:szCs w:val="24"/>
        </w:rPr>
        <w:t xml:space="preserve">aquí lo que se busca </w:t>
      </w:r>
      <w:r w:rsidR="00AF0840" w:rsidRPr="001937AB">
        <w:rPr>
          <w:rFonts w:ascii="Arial" w:hAnsi="Arial" w:cs="Arial"/>
          <w:sz w:val="24"/>
          <w:szCs w:val="24"/>
        </w:rPr>
        <w:t xml:space="preserve">entender las estructuras y procesos burocráticos desde una perspectiva global </w:t>
      </w:r>
      <w:r w:rsidR="00AF0840" w:rsidRPr="001937AB">
        <w:rPr>
          <w:rFonts w:ascii="Arial" w:hAnsi="Arial" w:cs="Arial"/>
          <w:sz w:val="24"/>
          <w:szCs w:val="24"/>
        </w:rPr>
        <w:lastRenderedPageBreak/>
        <w:t xml:space="preserve">y no únicamente </w:t>
      </w:r>
      <w:r w:rsidR="00603995">
        <w:rPr>
          <w:rFonts w:ascii="Arial" w:hAnsi="Arial" w:cs="Arial"/>
          <w:sz w:val="24"/>
          <w:szCs w:val="24"/>
        </w:rPr>
        <w:t>en las gestiones administrativas tradicionales del aparato gubernamental,</w:t>
      </w:r>
      <w:r w:rsidR="00AF0840" w:rsidRPr="001937AB">
        <w:rPr>
          <w:rFonts w:ascii="Arial" w:hAnsi="Arial" w:cs="Arial"/>
          <w:sz w:val="24"/>
          <w:szCs w:val="24"/>
        </w:rPr>
        <w:t xml:space="preserve"> </w:t>
      </w:r>
      <w:r w:rsidR="00603995">
        <w:rPr>
          <w:rFonts w:ascii="Arial" w:hAnsi="Arial" w:cs="Arial"/>
          <w:sz w:val="24"/>
          <w:szCs w:val="24"/>
        </w:rPr>
        <w:t xml:space="preserve">no obstante es de entender que dicho aparato se debe a una maquinaria burocrática, necesaria y elemental para el funcionamiento propio y </w:t>
      </w:r>
      <w:r w:rsidR="00B52B51">
        <w:rPr>
          <w:rFonts w:ascii="Arial" w:hAnsi="Arial" w:cs="Arial"/>
          <w:sz w:val="24"/>
          <w:szCs w:val="24"/>
        </w:rPr>
        <w:t>la prestación de un servicio de calidad a la sociedad.</w:t>
      </w:r>
    </w:p>
    <w:p w:rsidR="00AF0840" w:rsidRPr="001937AB" w:rsidRDefault="00B52B51" w:rsidP="00AF0840">
      <w:pPr>
        <w:spacing w:line="360" w:lineRule="auto"/>
        <w:jc w:val="both"/>
        <w:rPr>
          <w:rFonts w:ascii="Arial" w:hAnsi="Arial" w:cs="Arial"/>
          <w:sz w:val="24"/>
          <w:szCs w:val="24"/>
        </w:rPr>
      </w:pPr>
      <w:r>
        <w:rPr>
          <w:rFonts w:ascii="Arial" w:hAnsi="Arial" w:cs="Arial"/>
          <w:sz w:val="24"/>
          <w:szCs w:val="24"/>
        </w:rPr>
        <w:t xml:space="preserve">Cabe agregar, que si bien cierto la estructura gubernamental </w:t>
      </w:r>
      <w:r w:rsidRPr="001937AB">
        <w:rPr>
          <w:rFonts w:ascii="Arial" w:hAnsi="Arial" w:cs="Arial"/>
          <w:sz w:val="24"/>
          <w:szCs w:val="24"/>
        </w:rPr>
        <w:t>resulta también pertinente y políticamente significativ</w:t>
      </w:r>
      <w:r>
        <w:rPr>
          <w:rFonts w:ascii="Arial" w:hAnsi="Arial" w:cs="Arial"/>
          <w:sz w:val="24"/>
          <w:szCs w:val="24"/>
        </w:rPr>
        <w:t xml:space="preserve">o la </w:t>
      </w:r>
      <w:r>
        <w:rPr>
          <w:rFonts w:ascii="Arial" w:hAnsi="Arial" w:cs="Arial"/>
          <w:sz w:val="24"/>
          <w:szCs w:val="24"/>
        </w:rPr>
        <w:t>profesionalización</w:t>
      </w:r>
      <w:r>
        <w:rPr>
          <w:rFonts w:ascii="Arial" w:hAnsi="Arial" w:cs="Arial"/>
          <w:sz w:val="24"/>
          <w:szCs w:val="24"/>
        </w:rPr>
        <w:t xml:space="preserve"> de los servidores públicos, lo cual se estima contribuirá en la </w:t>
      </w:r>
      <w:r w:rsidR="00AF0840" w:rsidRPr="001937AB">
        <w:rPr>
          <w:rFonts w:ascii="Arial" w:hAnsi="Arial" w:cs="Arial"/>
          <w:sz w:val="24"/>
          <w:szCs w:val="24"/>
        </w:rPr>
        <w:t>reorganización administrativa</w:t>
      </w:r>
      <w:r>
        <w:rPr>
          <w:rFonts w:ascii="Arial" w:hAnsi="Arial" w:cs="Arial"/>
          <w:sz w:val="24"/>
          <w:szCs w:val="24"/>
        </w:rPr>
        <w:t xml:space="preserve"> desde una lógica más política, lo anterior es evidente, pues muchas de las ineficiencias e ineficacias se debe a que las áreas administrativas son dirigidas por personas que no tienen el perfil para desempeñar el cargo que ostentan. De ahí que al </w:t>
      </w:r>
      <w:r w:rsidR="00AF0840" w:rsidRPr="001937AB">
        <w:rPr>
          <w:rFonts w:ascii="Arial" w:hAnsi="Arial" w:cs="Arial"/>
          <w:sz w:val="24"/>
          <w:szCs w:val="24"/>
        </w:rPr>
        <w:t>analizar una institución pública en función de sus productos, de su coordinación con otras actividades públicas (coordinación interna y entre políticas) y de sus efectos en los grupos sociales implicados en el problema público a resolver, el análisis de políticas públicas permite inscribir toda reforma organizacional en la perspectiva de una mayor eficacia de la acción pública</w:t>
      </w:r>
      <w:r w:rsidR="00CA5AE5">
        <w:rPr>
          <w:rFonts w:ascii="Arial" w:hAnsi="Arial" w:cs="Arial"/>
          <w:sz w:val="24"/>
          <w:szCs w:val="24"/>
        </w:rPr>
        <w:t>.</w:t>
      </w:r>
    </w:p>
    <w:p w:rsidR="00AF0840" w:rsidRPr="001937AB" w:rsidRDefault="00CA5AE5" w:rsidP="003213D8">
      <w:pPr>
        <w:spacing w:line="360" w:lineRule="auto"/>
        <w:jc w:val="both"/>
        <w:rPr>
          <w:rFonts w:ascii="Arial" w:hAnsi="Arial" w:cs="Arial"/>
          <w:sz w:val="24"/>
          <w:szCs w:val="24"/>
        </w:rPr>
      </w:pPr>
      <w:r>
        <w:rPr>
          <w:rFonts w:ascii="Arial" w:hAnsi="Arial" w:cs="Arial"/>
          <w:sz w:val="24"/>
          <w:szCs w:val="24"/>
        </w:rPr>
        <w:t xml:space="preserve">En otro orden de ideas existe en </w:t>
      </w:r>
      <w:r w:rsidRPr="001937AB">
        <w:rPr>
          <w:rFonts w:ascii="Arial" w:hAnsi="Arial" w:cs="Arial"/>
          <w:sz w:val="24"/>
          <w:szCs w:val="24"/>
        </w:rPr>
        <w:t>análisis comparativo</w:t>
      </w:r>
      <w:r>
        <w:rPr>
          <w:rFonts w:ascii="Arial" w:hAnsi="Arial" w:cs="Arial"/>
          <w:sz w:val="24"/>
          <w:szCs w:val="24"/>
        </w:rPr>
        <w:t xml:space="preserve">, este </w:t>
      </w:r>
      <w:r w:rsidR="00AF0840" w:rsidRPr="001937AB">
        <w:rPr>
          <w:rFonts w:ascii="Arial" w:hAnsi="Arial" w:cs="Arial"/>
          <w:sz w:val="24"/>
          <w:szCs w:val="24"/>
        </w:rPr>
        <w:t xml:space="preserve">modelo de análisis </w:t>
      </w:r>
      <w:r>
        <w:rPr>
          <w:rFonts w:ascii="Arial" w:hAnsi="Arial" w:cs="Arial"/>
          <w:sz w:val="24"/>
          <w:szCs w:val="24"/>
        </w:rPr>
        <w:t>permite</w:t>
      </w:r>
      <w:r w:rsidR="00AF0840" w:rsidRPr="001937AB">
        <w:rPr>
          <w:rFonts w:ascii="Arial" w:hAnsi="Arial" w:cs="Arial"/>
          <w:sz w:val="24"/>
          <w:szCs w:val="24"/>
        </w:rPr>
        <w:t xml:space="preserve"> incorporar e</w:t>
      </w:r>
      <w:r>
        <w:rPr>
          <w:rFonts w:ascii="Arial" w:hAnsi="Arial" w:cs="Arial"/>
          <w:sz w:val="24"/>
          <w:szCs w:val="24"/>
        </w:rPr>
        <w:t xml:space="preserve">studios de carácter comparativo, esto debido a que los </w:t>
      </w:r>
      <w:r w:rsidR="00AF0840" w:rsidRPr="001937AB">
        <w:rPr>
          <w:rFonts w:ascii="Arial" w:hAnsi="Arial" w:cs="Arial"/>
          <w:sz w:val="24"/>
          <w:szCs w:val="24"/>
        </w:rPr>
        <w:t xml:space="preserve">análisis </w:t>
      </w:r>
      <w:r>
        <w:rPr>
          <w:rFonts w:ascii="Arial" w:hAnsi="Arial" w:cs="Arial"/>
          <w:sz w:val="24"/>
          <w:szCs w:val="24"/>
        </w:rPr>
        <w:t>de calidad de las políticas pú</w:t>
      </w:r>
      <w:r w:rsidR="00AF0840" w:rsidRPr="001937AB">
        <w:rPr>
          <w:rFonts w:ascii="Arial" w:hAnsi="Arial" w:cs="Arial"/>
          <w:sz w:val="24"/>
          <w:szCs w:val="24"/>
        </w:rPr>
        <w:t xml:space="preserve">blicas </w:t>
      </w:r>
      <w:r>
        <w:rPr>
          <w:rFonts w:ascii="Arial" w:hAnsi="Arial" w:cs="Arial"/>
          <w:sz w:val="24"/>
          <w:szCs w:val="24"/>
        </w:rPr>
        <w:t>requieren de e</w:t>
      </w:r>
      <w:r w:rsidR="00AF0840" w:rsidRPr="001937AB">
        <w:rPr>
          <w:rFonts w:ascii="Arial" w:hAnsi="Arial" w:cs="Arial"/>
          <w:sz w:val="24"/>
          <w:szCs w:val="24"/>
        </w:rPr>
        <w:t>studio</w:t>
      </w:r>
      <w:r>
        <w:rPr>
          <w:rFonts w:ascii="Arial" w:hAnsi="Arial" w:cs="Arial"/>
          <w:sz w:val="24"/>
          <w:szCs w:val="24"/>
        </w:rPr>
        <w:t>s</w:t>
      </w:r>
      <w:r w:rsidR="00AF0840" w:rsidRPr="001937AB">
        <w:rPr>
          <w:rFonts w:ascii="Arial" w:hAnsi="Arial" w:cs="Arial"/>
          <w:sz w:val="24"/>
          <w:szCs w:val="24"/>
        </w:rPr>
        <w:t xml:space="preserve"> comparado</w:t>
      </w:r>
      <w:r>
        <w:rPr>
          <w:rFonts w:ascii="Arial" w:hAnsi="Arial" w:cs="Arial"/>
          <w:sz w:val="24"/>
          <w:szCs w:val="24"/>
        </w:rPr>
        <w:t>s</w:t>
      </w:r>
      <w:r w:rsidR="00AF0840" w:rsidRPr="001937AB">
        <w:rPr>
          <w:rFonts w:ascii="Arial" w:hAnsi="Arial" w:cs="Arial"/>
          <w:sz w:val="24"/>
          <w:szCs w:val="24"/>
        </w:rPr>
        <w:t xml:space="preserve"> de su </w:t>
      </w:r>
      <w:r w:rsidR="00AF0840" w:rsidRPr="003213D8">
        <w:rPr>
          <w:rFonts w:ascii="Arial" w:hAnsi="Arial" w:cs="Arial"/>
          <w:sz w:val="24"/>
          <w:szCs w:val="24"/>
        </w:rPr>
        <w:t xml:space="preserve">realización efectiva en diferentes instituciones y administraciones públicas. </w:t>
      </w:r>
      <w:r w:rsidR="003213D8">
        <w:rPr>
          <w:rFonts w:ascii="Arial" w:hAnsi="Arial" w:cs="Arial"/>
          <w:sz w:val="24"/>
          <w:szCs w:val="24"/>
        </w:rPr>
        <w:t xml:space="preserve">Lo anterior a fin de que aquellos productos, servicios y procesos de trabajo que pertenezcan a organizaciones que expongan mejores prácticas sobre el área de interés </w:t>
      </w:r>
      <w:r w:rsidR="003213D8" w:rsidRPr="003213D8">
        <w:rPr>
          <w:rFonts w:ascii="Arial" w:hAnsi="Arial" w:cs="Arial"/>
          <w:color w:val="252525"/>
          <w:sz w:val="24"/>
          <w:szCs w:val="24"/>
          <w:shd w:val="clear" w:color="auto" w:fill="FFFFFF"/>
        </w:rPr>
        <w:t>con el propósito de transferir el conocimiento de las mejores prácticas y su aplicación</w:t>
      </w:r>
      <w:r w:rsidR="003213D8">
        <w:rPr>
          <w:rFonts w:ascii="Arial" w:hAnsi="Arial" w:cs="Arial"/>
          <w:color w:val="252525"/>
          <w:sz w:val="24"/>
          <w:szCs w:val="24"/>
          <w:shd w:val="clear" w:color="auto" w:fill="FFFFFF"/>
        </w:rPr>
        <w:t xml:space="preserve"> o bien </w:t>
      </w:r>
      <w:r w:rsidR="003213D8" w:rsidRPr="003213D8">
        <w:rPr>
          <w:rFonts w:ascii="Arial" w:hAnsi="Arial" w:cs="Arial"/>
          <w:color w:val="252525"/>
          <w:sz w:val="24"/>
          <w:szCs w:val="24"/>
          <w:shd w:val="clear" w:color="auto" w:fill="FFFFFF"/>
        </w:rPr>
        <w:t xml:space="preserve">buscar mejores </w:t>
      </w:r>
      <w:r w:rsidR="003213D8" w:rsidRPr="003213D8">
        <w:rPr>
          <w:rFonts w:ascii="Arial" w:hAnsi="Arial" w:cs="Arial"/>
          <w:color w:val="252525"/>
          <w:sz w:val="24"/>
          <w:szCs w:val="24"/>
          <w:shd w:val="clear" w:color="auto" w:fill="FFFFFF"/>
        </w:rPr>
        <w:t>prácticas</w:t>
      </w:r>
      <w:r w:rsidR="003213D8">
        <w:rPr>
          <w:rFonts w:ascii="Arial" w:hAnsi="Arial" w:cs="Arial"/>
          <w:color w:val="252525"/>
          <w:sz w:val="24"/>
          <w:szCs w:val="24"/>
          <w:shd w:val="clear" w:color="auto" w:fill="FFFFFF"/>
        </w:rPr>
        <w:t xml:space="preserve"> que se puedan estar dentro o fuera d</w:t>
      </w:r>
      <w:r w:rsidR="003213D8" w:rsidRPr="003213D8">
        <w:rPr>
          <w:rFonts w:ascii="Arial" w:hAnsi="Arial" w:cs="Arial"/>
          <w:color w:val="252525"/>
          <w:sz w:val="24"/>
          <w:szCs w:val="24"/>
          <w:shd w:val="clear" w:color="auto" w:fill="FFFFFF"/>
        </w:rPr>
        <w:t xml:space="preserve">e la </w:t>
      </w:r>
      <w:r w:rsidR="003213D8">
        <w:rPr>
          <w:rFonts w:ascii="Arial" w:hAnsi="Arial" w:cs="Arial"/>
          <w:color w:val="252525"/>
          <w:sz w:val="24"/>
          <w:szCs w:val="24"/>
          <w:shd w:val="clear" w:color="auto" w:fill="FFFFFF"/>
        </w:rPr>
        <w:t>estructura</w:t>
      </w:r>
      <w:r w:rsidR="003213D8" w:rsidRPr="003213D8">
        <w:rPr>
          <w:rFonts w:ascii="Arial" w:hAnsi="Arial" w:cs="Arial"/>
          <w:color w:val="252525"/>
          <w:sz w:val="24"/>
          <w:szCs w:val="24"/>
          <w:shd w:val="clear" w:color="auto" w:fill="FFFFFF"/>
        </w:rPr>
        <w:t xml:space="preserve"> </w:t>
      </w:r>
      <w:r w:rsidR="003213D8">
        <w:rPr>
          <w:rFonts w:ascii="Arial" w:hAnsi="Arial" w:cs="Arial"/>
          <w:color w:val="252525"/>
          <w:sz w:val="24"/>
          <w:szCs w:val="24"/>
          <w:shd w:val="clear" w:color="auto" w:fill="FFFFFF"/>
        </w:rPr>
        <w:t>encaminado</w:t>
      </w:r>
      <w:r w:rsidR="003213D8" w:rsidRPr="003213D8">
        <w:rPr>
          <w:rFonts w:ascii="Arial" w:hAnsi="Arial" w:cs="Arial"/>
          <w:color w:val="252525"/>
          <w:sz w:val="24"/>
          <w:szCs w:val="24"/>
          <w:shd w:val="clear" w:color="auto" w:fill="FFFFFF"/>
        </w:rPr>
        <w:t xml:space="preserve"> a la mejora continua y orientada </w:t>
      </w:r>
      <w:r w:rsidR="003213D8">
        <w:rPr>
          <w:rFonts w:ascii="Arial" w:hAnsi="Arial" w:cs="Arial"/>
          <w:color w:val="252525"/>
          <w:sz w:val="24"/>
          <w:szCs w:val="24"/>
          <w:shd w:val="clear" w:color="auto" w:fill="FFFFFF"/>
        </w:rPr>
        <w:t xml:space="preserve">fundamentalmente a los clientes. Por ello </w:t>
      </w:r>
      <w:r w:rsidR="003213D8">
        <w:rPr>
          <w:rFonts w:ascii="Arial" w:hAnsi="Arial" w:cs="Arial"/>
          <w:sz w:val="24"/>
          <w:szCs w:val="24"/>
        </w:rPr>
        <w:t xml:space="preserve">la necesidad siempre </w:t>
      </w:r>
      <w:r w:rsidR="00AF0840" w:rsidRPr="001937AB">
        <w:rPr>
          <w:rFonts w:ascii="Arial" w:hAnsi="Arial" w:cs="Arial"/>
          <w:sz w:val="24"/>
          <w:szCs w:val="24"/>
        </w:rPr>
        <w:t>de comparar entre políticas y servicios desarrollad</w:t>
      </w:r>
      <w:r w:rsidR="003213D8">
        <w:rPr>
          <w:rFonts w:ascii="Arial" w:hAnsi="Arial" w:cs="Arial"/>
          <w:sz w:val="24"/>
          <w:szCs w:val="24"/>
        </w:rPr>
        <w:t>o</w:t>
      </w:r>
      <w:r w:rsidR="00AF0840" w:rsidRPr="001937AB">
        <w:rPr>
          <w:rFonts w:ascii="Arial" w:hAnsi="Arial" w:cs="Arial"/>
          <w:sz w:val="24"/>
          <w:szCs w:val="24"/>
        </w:rPr>
        <w:t xml:space="preserve">s en distintos contextos políticos y administrativos, </w:t>
      </w:r>
      <w:r w:rsidR="003213D8">
        <w:rPr>
          <w:rFonts w:ascii="Arial" w:hAnsi="Arial" w:cs="Arial"/>
          <w:sz w:val="24"/>
          <w:szCs w:val="24"/>
        </w:rPr>
        <w:t xml:space="preserve">como son </w:t>
      </w:r>
      <w:r w:rsidR="00AF0840" w:rsidRPr="001937AB">
        <w:rPr>
          <w:rFonts w:ascii="Arial" w:hAnsi="Arial" w:cs="Arial"/>
          <w:sz w:val="24"/>
          <w:szCs w:val="24"/>
        </w:rPr>
        <w:t xml:space="preserve">los precios de mercado en el caso de los servicios públicos. </w:t>
      </w:r>
      <w:r w:rsidR="006C1F3A">
        <w:rPr>
          <w:rFonts w:ascii="Arial" w:hAnsi="Arial" w:cs="Arial"/>
          <w:sz w:val="24"/>
          <w:szCs w:val="24"/>
        </w:rPr>
        <w:t xml:space="preserve">Es así que esta </w:t>
      </w:r>
      <w:r w:rsidR="003213D8">
        <w:rPr>
          <w:rFonts w:ascii="Arial" w:hAnsi="Arial" w:cs="Arial"/>
          <w:sz w:val="24"/>
          <w:szCs w:val="24"/>
        </w:rPr>
        <w:t xml:space="preserve">línea horizontal, </w:t>
      </w:r>
      <w:r w:rsidR="006C1F3A">
        <w:rPr>
          <w:rFonts w:ascii="Arial" w:hAnsi="Arial" w:cs="Arial"/>
          <w:sz w:val="24"/>
          <w:szCs w:val="24"/>
        </w:rPr>
        <w:t>s</w:t>
      </w:r>
      <w:r w:rsidR="00AF0840" w:rsidRPr="001937AB">
        <w:rPr>
          <w:rFonts w:ascii="Arial" w:hAnsi="Arial" w:cs="Arial"/>
          <w:sz w:val="24"/>
          <w:szCs w:val="24"/>
        </w:rPr>
        <w:t xml:space="preserve">urgen formas de competencia indirecta entre las entidades públicas </w:t>
      </w:r>
      <w:r w:rsidR="006C1F3A">
        <w:rPr>
          <w:rFonts w:ascii="Arial" w:hAnsi="Arial" w:cs="Arial"/>
          <w:sz w:val="24"/>
          <w:szCs w:val="24"/>
        </w:rPr>
        <w:t xml:space="preserve">y que como resultado de estas se </w:t>
      </w:r>
      <w:r w:rsidR="00AF0840" w:rsidRPr="001937AB">
        <w:rPr>
          <w:rFonts w:ascii="Arial" w:hAnsi="Arial" w:cs="Arial"/>
          <w:sz w:val="24"/>
          <w:szCs w:val="24"/>
        </w:rPr>
        <w:t>implementa</w:t>
      </w:r>
      <w:r w:rsidR="006C1F3A">
        <w:rPr>
          <w:rFonts w:ascii="Arial" w:hAnsi="Arial" w:cs="Arial"/>
          <w:sz w:val="24"/>
          <w:szCs w:val="24"/>
        </w:rPr>
        <w:t xml:space="preserve">n </w:t>
      </w:r>
      <w:r w:rsidR="00AF0840" w:rsidRPr="001937AB">
        <w:rPr>
          <w:rFonts w:ascii="Arial" w:hAnsi="Arial" w:cs="Arial"/>
          <w:sz w:val="24"/>
          <w:szCs w:val="24"/>
        </w:rPr>
        <w:t>l</w:t>
      </w:r>
      <w:r w:rsidR="006C1F3A">
        <w:rPr>
          <w:rFonts w:ascii="Arial" w:hAnsi="Arial" w:cs="Arial"/>
          <w:sz w:val="24"/>
          <w:szCs w:val="24"/>
        </w:rPr>
        <w:t xml:space="preserve">as políticas públicas, tomando en cuenta el </w:t>
      </w:r>
      <w:r w:rsidR="006C1F3A">
        <w:rPr>
          <w:rFonts w:ascii="Arial" w:hAnsi="Arial" w:cs="Arial"/>
          <w:sz w:val="24"/>
          <w:szCs w:val="24"/>
        </w:rPr>
        <w:lastRenderedPageBreak/>
        <w:t xml:space="preserve">efecto y resultado de </w:t>
      </w:r>
      <w:r w:rsidR="00AF0840" w:rsidRPr="001937AB">
        <w:rPr>
          <w:rFonts w:ascii="Arial" w:hAnsi="Arial" w:cs="Arial"/>
          <w:sz w:val="24"/>
          <w:szCs w:val="24"/>
        </w:rPr>
        <w:t>estudios comparativos</w:t>
      </w:r>
      <w:r w:rsidR="006C1F3A">
        <w:rPr>
          <w:rFonts w:ascii="Arial" w:hAnsi="Arial" w:cs="Arial"/>
          <w:sz w:val="24"/>
          <w:szCs w:val="24"/>
        </w:rPr>
        <w:t xml:space="preserve">. Este proceso es muy usual y tomando como laboratorio para </w:t>
      </w:r>
      <w:r w:rsidR="00AF0840" w:rsidRPr="001937AB">
        <w:rPr>
          <w:rFonts w:ascii="Arial" w:hAnsi="Arial" w:cs="Arial"/>
          <w:sz w:val="24"/>
          <w:szCs w:val="24"/>
        </w:rPr>
        <w:t>los sist</w:t>
      </w:r>
      <w:r w:rsidR="006C1F3A">
        <w:rPr>
          <w:rFonts w:ascii="Arial" w:hAnsi="Arial" w:cs="Arial"/>
          <w:sz w:val="24"/>
          <w:szCs w:val="24"/>
        </w:rPr>
        <w:t>emas políticos de tipo federal.</w:t>
      </w:r>
    </w:p>
    <w:p w:rsidR="00AF0840" w:rsidRDefault="00FE3BD5" w:rsidP="004820F5">
      <w:pPr>
        <w:spacing w:line="360" w:lineRule="auto"/>
        <w:jc w:val="both"/>
        <w:rPr>
          <w:rFonts w:ascii="Arial" w:hAnsi="Arial" w:cs="Arial"/>
          <w:sz w:val="24"/>
          <w:szCs w:val="24"/>
        </w:rPr>
      </w:pPr>
      <w:r>
        <w:rPr>
          <w:rFonts w:ascii="Arial" w:hAnsi="Arial" w:cs="Arial"/>
          <w:sz w:val="24"/>
          <w:szCs w:val="24"/>
        </w:rPr>
        <w:t xml:space="preserve">Para finalizar, se dice que </w:t>
      </w:r>
      <w:bookmarkStart w:id="0" w:name="_GoBack"/>
      <w:bookmarkEnd w:id="0"/>
      <w:r w:rsidR="00FB1F54">
        <w:rPr>
          <w:rFonts w:ascii="Arial" w:hAnsi="Arial" w:cs="Arial"/>
          <w:sz w:val="24"/>
          <w:szCs w:val="24"/>
        </w:rPr>
        <w:t xml:space="preserve">el </w:t>
      </w:r>
      <w:r w:rsidR="00AF0840" w:rsidRPr="001937AB">
        <w:rPr>
          <w:rFonts w:ascii="Arial" w:hAnsi="Arial" w:cs="Arial"/>
          <w:sz w:val="24"/>
          <w:szCs w:val="24"/>
        </w:rPr>
        <w:t>estudio de las políticas públicas</w:t>
      </w:r>
      <w:r w:rsidR="00FB1F54">
        <w:rPr>
          <w:rFonts w:ascii="Arial" w:hAnsi="Arial" w:cs="Arial"/>
          <w:sz w:val="24"/>
          <w:szCs w:val="24"/>
        </w:rPr>
        <w:t xml:space="preserve">, </w:t>
      </w:r>
      <w:r w:rsidR="0018269C">
        <w:rPr>
          <w:rFonts w:ascii="Arial" w:hAnsi="Arial" w:cs="Arial"/>
          <w:sz w:val="24"/>
          <w:szCs w:val="24"/>
        </w:rPr>
        <w:t xml:space="preserve">viene </w:t>
      </w:r>
      <w:r w:rsidR="00FB1F54" w:rsidRPr="001937AB">
        <w:rPr>
          <w:rFonts w:ascii="Arial" w:hAnsi="Arial" w:cs="Arial"/>
          <w:sz w:val="24"/>
          <w:szCs w:val="24"/>
        </w:rPr>
        <w:t>evoluciona</w:t>
      </w:r>
      <w:r w:rsidR="0018269C">
        <w:rPr>
          <w:rFonts w:ascii="Arial" w:hAnsi="Arial" w:cs="Arial"/>
          <w:sz w:val="24"/>
          <w:szCs w:val="24"/>
        </w:rPr>
        <w:t>ndo</w:t>
      </w:r>
      <w:r w:rsidR="00FB1F54" w:rsidRPr="001937AB">
        <w:rPr>
          <w:rFonts w:ascii="Arial" w:hAnsi="Arial" w:cs="Arial"/>
          <w:sz w:val="24"/>
          <w:szCs w:val="24"/>
        </w:rPr>
        <w:t xml:space="preserve"> de manera dinámica: aquello que empezó por articular esfuerzos para incrementar la efectividad del Estado en su intervención en el espa</w:t>
      </w:r>
      <w:r w:rsidR="00FB1F54" w:rsidRPr="001937AB">
        <w:rPr>
          <w:rFonts w:ascii="Arial" w:hAnsi="Arial" w:cs="Arial"/>
          <w:sz w:val="24"/>
          <w:szCs w:val="24"/>
        </w:rPr>
        <w:softHyphen/>
        <w:t xml:space="preserve">cio público se matiza en la medida en que el papel del Estado se transforma y la sociedad modifica sus relaciones frente a él. </w:t>
      </w:r>
      <w:r w:rsidR="0018269C">
        <w:rPr>
          <w:rFonts w:ascii="Arial" w:hAnsi="Arial" w:cs="Arial"/>
          <w:sz w:val="24"/>
          <w:szCs w:val="24"/>
        </w:rPr>
        <w:t>De tal suerte que r</w:t>
      </w:r>
      <w:r w:rsidR="00FB1F54">
        <w:rPr>
          <w:rFonts w:ascii="Arial" w:hAnsi="Arial" w:cs="Arial"/>
          <w:iCs/>
          <w:sz w:val="24"/>
          <w:szCs w:val="24"/>
        </w:rPr>
        <w:t>esalta</w:t>
      </w:r>
      <w:r w:rsidR="0018269C">
        <w:rPr>
          <w:rFonts w:ascii="Arial" w:hAnsi="Arial" w:cs="Arial"/>
          <w:iCs/>
          <w:sz w:val="24"/>
          <w:szCs w:val="24"/>
        </w:rPr>
        <w:t>n</w:t>
      </w:r>
      <w:r w:rsidR="00FB1F54">
        <w:rPr>
          <w:rFonts w:ascii="Arial" w:hAnsi="Arial" w:cs="Arial"/>
          <w:iCs/>
          <w:sz w:val="24"/>
          <w:szCs w:val="24"/>
        </w:rPr>
        <w:t xml:space="preserve"> los avances de investigación para entender de mejor forma, la elección de ser humano; es decir si debe mejorar la racionalidad del proceso político, esto a través de técnicas más efectivas de comunicación, entre los investigadores, consultores, asesores políticos y decisores finales. Elementos que en su conjunto y vinculados entre sí, podemos entender y aplicar claramente las ciencias de las política, teniendo un mejor camino siempre y cuando se apliq</w:t>
      </w:r>
      <w:r w:rsidR="0018269C">
        <w:rPr>
          <w:rFonts w:ascii="Arial" w:hAnsi="Arial" w:cs="Arial"/>
          <w:iCs/>
          <w:sz w:val="24"/>
          <w:szCs w:val="24"/>
        </w:rPr>
        <w:t xml:space="preserve">ue los métodos de investigación. No obstante siempre destaca el interés de los </w:t>
      </w:r>
      <w:r w:rsidR="00AF0840" w:rsidRPr="001937AB">
        <w:rPr>
          <w:rFonts w:ascii="Arial" w:hAnsi="Arial" w:cs="Arial"/>
          <w:sz w:val="24"/>
          <w:szCs w:val="24"/>
        </w:rPr>
        <w:t xml:space="preserve">estudiosos y profesionales </w:t>
      </w:r>
      <w:r w:rsidR="0018269C">
        <w:rPr>
          <w:rFonts w:ascii="Arial" w:hAnsi="Arial" w:cs="Arial"/>
          <w:sz w:val="24"/>
          <w:szCs w:val="24"/>
        </w:rPr>
        <w:t xml:space="preserve">en </w:t>
      </w:r>
      <w:r w:rsidR="00AF0840" w:rsidRPr="001937AB">
        <w:rPr>
          <w:rFonts w:ascii="Arial" w:hAnsi="Arial" w:cs="Arial"/>
          <w:sz w:val="24"/>
          <w:szCs w:val="24"/>
        </w:rPr>
        <w:t>encontrar el hilo negro que explique la buena elaboración de una política pú</w:t>
      </w:r>
      <w:r w:rsidR="00AF0840" w:rsidRPr="001937AB">
        <w:rPr>
          <w:rFonts w:ascii="Arial" w:hAnsi="Arial" w:cs="Arial"/>
          <w:sz w:val="24"/>
          <w:szCs w:val="24"/>
        </w:rPr>
        <w:softHyphen/>
        <w:t xml:space="preserve">blica. </w:t>
      </w:r>
      <w:r w:rsidR="0018269C">
        <w:rPr>
          <w:rFonts w:ascii="Arial" w:hAnsi="Arial" w:cs="Arial"/>
          <w:sz w:val="24"/>
          <w:szCs w:val="24"/>
        </w:rPr>
        <w:t xml:space="preserve">Aunque lo anterior igual lleva a diseñar modelos perfectos con fallas implícitas con matices de intereses o bien manchado de </w:t>
      </w:r>
      <w:r w:rsidR="00AF0840" w:rsidRPr="001937AB">
        <w:rPr>
          <w:rFonts w:ascii="Arial" w:hAnsi="Arial" w:cs="Arial"/>
          <w:sz w:val="24"/>
          <w:szCs w:val="24"/>
        </w:rPr>
        <w:t xml:space="preserve">incompetencia del procesamiento humano. </w:t>
      </w:r>
      <w:r w:rsidR="0018269C">
        <w:rPr>
          <w:rFonts w:ascii="Arial" w:hAnsi="Arial" w:cs="Arial"/>
          <w:sz w:val="24"/>
          <w:szCs w:val="24"/>
        </w:rPr>
        <w:t xml:space="preserve">De ahí que siempre se debe acompañar el interés del profesionalismo </w:t>
      </w:r>
      <w:r w:rsidR="006058C6">
        <w:rPr>
          <w:rFonts w:ascii="Arial" w:hAnsi="Arial" w:cs="Arial"/>
          <w:sz w:val="24"/>
          <w:szCs w:val="24"/>
        </w:rPr>
        <w:t>coherente para obtener un</w:t>
      </w:r>
      <w:r w:rsidR="00AF0840" w:rsidRPr="001937AB">
        <w:rPr>
          <w:rFonts w:ascii="Arial" w:hAnsi="Arial" w:cs="Arial"/>
          <w:sz w:val="24"/>
          <w:szCs w:val="24"/>
        </w:rPr>
        <w:t xml:space="preserve"> modelo </w:t>
      </w:r>
      <w:r w:rsidR="006058C6">
        <w:rPr>
          <w:rFonts w:ascii="Arial" w:hAnsi="Arial" w:cs="Arial"/>
          <w:sz w:val="24"/>
          <w:szCs w:val="24"/>
        </w:rPr>
        <w:t>coherente.</w:t>
      </w:r>
    </w:p>
    <w:sectPr w:rsidR="00AF0840" w:rsidSect="00AF0840">
      <w:headerReference w:type="default" r:id="rId8"/>
      <w:footerReference w:type="default" r:id="rId9"/>
      <w:pgSz w:w="12240" w:h="15840"/>
      <w:pgMar w:top="1471" w:right="1467" w:bottom="1560"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D41" w:rsidRDefault="00020D41" w:rsidP="00D251E8">
      <w:pPr>
        <w:spacing w:after="0" w:line="240" w:lineRule="auto"/>
      </w:pPr>
      <w:r>
        <w:separator/>
      </w:r>
    </w:p>
  </w:endnote>
  <w:endnote w:type="continuationSeparator" w:id="0">
    <w:p w:rsidR="00020D41" w:rsidRDefault="00020D41" w:rsidP="00D2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236766"/>
      <w:docPartObj>
        <w:docPartGallery w:val="Page Numbers (Bottom of Page)"/>
        <w:docPartUnique/>
      </w:docPartObj>
    </w:sdtPr>
    <w:sdtEndPr/>
    <w:sdtContent>
      <w:p w:rsidR="004820F5" w:rsidRDefault="004820F5">
        <w:pPr>
          <w:pStyle w:val="Piedepgina"/>
          <w:jc w:val="center"/>
        </w:pPr>
        <w:r>
          <w:rPr>
            <w:noProof/>
            <w:lang w:val="es-ES" w:eastAsia="es-ES"/>
          </w:rPr>
          <mc:AlternateContent>
            <mc:Choice Requires="wps">
              <w:drawing>
                <wp:inline distT="0" distB="0" distL="0" distR="0" wp14:anchorId="4E58AA67" wp14:editId="3A8E0A95">
                  <wp:extent cx="5467350" cy="54610"/>
                  <wp:effectExtent l="9525" t="19050" r="9525" b="12065"/>
                  <wp:docPr id="647" name="Auto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" fillcolor="black">
                  <w10:anchorlock/>
                </v:shape>
              </w:pict>
            </mc:Fallback>
          </mc:AlternateContent>
        </w:r>
      </w:p>
      <w:p w:rsidR="004820F5" w:rsidRDefault="00AF0840" w:rsidP="00AF0840">
        <w:pPr>
          <w:pStyle w:val="Piedepgina"/>
          <w:jc w:val="right"/>
        </w:pPr>
        <w:r w:rsidRPr="00AF0840">
          <w:rPr>
            <w:rFonts w:ascii="Arial" w:hAnsi="Arial" w:cs="Arial"/>
            <w:b/>
            <w:sz w:val="16"/>
            <w:szCs w:val="16"/>
          </w:rPr>
          <w:t xml:space="preserve">JOAN </w:t>
        </w:r>
        <w:proofErr w:type="spellStart"/>
        <w:r w:rsidRPr="00AF0840">
          <w:rPr>
            <w:rFonts w:ascii="Arial" w:hAnsi="Arial" w:cs="Arial"/>
            <w:b/>
            <w:sz w:val="16"/>
            <w:szCs w:val="16"/>
          </w:rPr>
          <w:t>Subirats</w:t>
        </w:r>
        <w:proofErr w:type="spellEnd"/>
        <w:r w:rsidRPr="00AF0840">
          <w:rPr>
            <w:rFonts w:ascii="Arial" w:hAnsi="Arial" w:cs="Arial"/>
            <w:b/>
            <w:sz w:val="16"/>
            <w:szCs w:val="16"/>
          </w:rPr>
          <w:t>, P</w:t>
        </w:r>
        <w:r>
          <w:rPr>
            <w:rFonts w:ascii="Arial" w:hAnsi="Arial" w:cs="Arial"/>
            <w:b/>
            <w:sz w:val="16"/>
            <w:szCs w:val="16"/>
          </w:rPr>
          <w:t>.</w:t>
        </w:r>
        <w:r w:rsidRPr="00AF0840">
          <w:rPr>
            <w:rFonts w:ascii="Arial" w:hAnsi="Arial" w:cs="Arial"/>
            <w:b/>
            <w:sz w:val="16"/>
            <w:szCs w:val="16"/>
          </w:rPr>
          <w:t xml:space="preserve"> </w:t>
        </w:r>
        <w:proofErr w:type="spellStart"/>
        <w:r w:rsidRPr="00AF0840">
          <w:rPr>
            <w:rFonts w:ascii="Arial" w:hAnsi="Arial" w:cs="Arial"/>
            <w:b/>
            <w:sz w:val="16"/>
            <w:szCs w:val="16"/>
          </w:rPr>
          <w:t>Knoepfel</w:t>
        </w:r>
        <w:proofErr w:type="spellEnd"/>
        <w:r w:rsidRPr="00AF0840">
          <w:rPr>
            <w:rFonts w:ascii="Arial" w:hAnsi="Arial" w:cs="Arial"/>
            <w:b/>
            <w:sz w:val="16"/>
            <w:szCs w:val="16"/>
          </w:rPr>
          <w:t>, C</w:t>
        </w:r>
        <w:r>
          <w:rPr>
            <w:rFonts w:ascii="Arial" w:hAnsi="Arial" w:cs="Arial"/>
            <w:b/>
            <w:sz w:val="16"/>
            <w:szCs w:val="16"/>
          </w:rPr>
          <w:t>.</w:t>
        </w:r>
        <w:r w:rsidRPr="00AF0840">
          <w:rPr>
            <w:rFonts w:ascii="Arial" w:hAnsi="Arial" w:cs="Arial"/>
            <w:b/>
            <w:sz w:val="16"/>
            <w:szCs w:val="16"/>
          </w:rPr>
          <w:t xml:space="preserve"> </w:t>
        </w:r>
        <w:proofErr w:type="spellStart"/>
        <w:r w:rsidRPr="00AF0840">
          <w:rPr>
            <w:rFonts w:ascii="Arial" w:hAnsi="Arial" w:cs="Arial"/>
            <w:b/>
            <w:sz w:val="16"/>
            <w:szCs w:val="16"/>
          </w:rPr>
          <w:t>Larrue</w:t>
        </w:r>
        <w:proofErr w:type="spellEnd"/>
        <w:r w:rsidRPr="00AF0840">
          <w:rPr>
            <w:rFonts w:ascii="Arial" w:hAnsi="Arial" w:cs="Arial"/>
            <w:b/>
            <w:sz w:val="16"/>
            <w:szCs w:val="16"/>
          </w:rPr>
          <w:t xml:space="preserve"> y F</w:t>
        </w:r>
        <w:r>
          <w:rPr>
            <w:rFonts w:ascii="Arial" w:hAnsi="Arial" w:cs="Arial"/>
            <w:b/>
            <w:sz w:val="16"/>
            <w:szCs w:val="16"/>
          </w:rPr>
          <w:t>.</w:t>
        </w:r>
        <w:r w:rsidRPr="00AF0840">
          <w:rPr>
            <w:rFonts w:ascii="Arial" w:hAnsi="Arial" w:cs="Arial"/>
            <w:b/>
            <w:sz w:val="16"/>
            <w:szCs w:val="16"/>
          </w:rPr>
          <w:t xml:space="preserve"> </w:t>
        </w:r>
        <w:proofErr w:type="spellStart"/>
        <w:r w:rsidRPr="00AF0840">
          <w:rPr>
            <w:rFonts w:ascii="Arial" w:hAnsi="Arial" w:cs="Arial"/>
            <w:b/>
            <w:sz w:val="16"/>
            <w:szCs w:val="16"/>
          </w:rPr>
          <w:t>Varone</w:t>
        </w:r>
        <w:proofErr w:type="spellEnd"/>
        <w:r>
          <w:rPr>
            <w:b/>
            <w:sz w:val="16"/>
            <w:szCs w:val="16"/>
          </w:rPr>
          <w:t xml:space="preserve">. </w:t>
        </w:r>
        <w:r w:rsidRPr="00AF0840">
          <w:rPr>
            <w:rFonts w:ascii="Arial" w:hAnsi="Arial" w:cs="Arial"/>
            <w:b/>
            <w:i/>
            <w:sz w:val="16"/>
            <w:szCs w:val="16"/>
          </w:rPr>
          <w:t>ANÁLISIS Y GESTIÓN DE POLÍTICAS PÚBLICAS</w:t>
        </w:r>
        <w:r>
          <w:rPr>
            <w:rFonts w:ascii="Arial" w:hAnsi="Arial" w:cs="Arial"/>
            <w:b/>
            <w:i/>
            <w:sz w:val="16"/>
            <w:szCs w:val="16"/>
          </w:rPr>
          <w:t>.</w:t>
        </w:r>
        <w:r>
          <w:t xml:space="preserve">                  </w:t>
        </w:r>
        <w:r w:rsidR="004820F5">
          <w:fldChar w:fldCharType="begin"/>
        </w:r>
        <w:r w:rsidR="004820F5">
          <w:instrText>PAGE    \* MERGEFORMAT</w:instrText>
        </w:r>
        <w:r w:rsidR="004820F5">
          <w:fldChar w:fldCharType="separate"/>
        </w:r>
        <w:r w:rsidR="00FE3BD5" w:rsidRPr="00FE3BD5">
          <w:rPr>
            <w:noProof/>
            <w:lang w:val="es-ES"/>
          </w:rPr>
          <w:t>1</w:t>
        </w:r>
        <w:r w:rsidR="004820F5">
          <w:fldChar w:fldCharType="end"/>
        </w:r>
      </w:p>
    </w:sdtContent>
  </w:sdt>
  <w:p w:rsidR="004820F5" w:rsidRPr="004820F5" w:rsidRDefault="004820F5" w:rsidP="004820F5">
    <w:pPr>
      <w:autoSpaceDE w:val="0"/>
      <w:autoSpaceDN w:val="0"/>
      <w:adjustRightInd w:val="0"/>
      <w:spacing w:after="0" w:line="240" w:lineRule="auto"/>
      <w:rPr>
        <w:rFonts w:ascii="Arial" w:hAnsi="Arial" w:cs="Arial"/>
        <w:bCs/>
        <w:color w:val="2D2E2E"/>
        <w:sz w:val="16"/>
        <w:szCs w:val="16"/>
        <w:lang w:val="es-ES_tradnl"/>
      </w:rPr>
    </w:pPr>
  </w:p>
  <w:p w:rsidR="00AF2A75" w:rsidRPr="004820F5" w:rsidRDefault="00AF2A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D41" w:rsidRDefault="00020D41" w:rsidP="00D251E8">
      <w:pPr>
        <w:spacing w:after="0" w:line="240" w:lineRule="auto"/>
      </w:pPr>
      <w:r>
        <w:separator/>
      </w:r>
    </w:p>
  </w:footnote>
  <w:footnote w:type="continuationSeparator" w:id="0">
    <w:p w:rsidR="00020D41" w:rsidRDefault="00020D41" w:rsidP="00D25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655A9D" w:rsidRPr="00655A9D" w:rsidTr="007D7F51">
      <w:tc>
        <w:tcPr>
          <w:tcW w:w="3510" w:type="dxa"/>
        </w:tcPr>
        <w:p w:rsidR="00655A9D" w:rsidRPr="00655A9D" w:rsidRDefault="00655A9D" w:rsidP="00655A9D">
          <w:pPr>
            <w:tabs>
              <w:tab w:val="center" w:pos="4252"/>
              <w:tab w:val="right" w:pos="8504"/>
            </w:tabs>
            <w:rPr>
              <w:rFonts w:ascii="Times New Roman" w:eastAsia="Times New Roman" w:hAnsi="Times New Roman" w:cs="Times New Roman"/>
              <w:sz w:val="24"/>
              <w:szCs w:val="24"/>
              <w:lang w:eastAsia="es-ES"/>
            </w:rPr>
          </w:pPr>
          <w:r w:rsidRPr="00655A9D">
            <w:rPr>
              <w:rFonts w:ascii="Times New Roman" w:eastAsia="Times New Roman" w:hAnsi="Times New Roman" w:cs="Times New Roman"/>
              <w:noProof/>
              <w:sz w:val="24"/>
              <w:szCs w:val="24"/>
              <w:lang w:eastAsia="es-ES"/>
            </w:rPr>
            <w:drawing>
              <wp:inline distT="0" distB="0" distL="0" distR="0" wp14:anchorId="0D409314" wp14:editId="015727D5">
                <wp:extent cx="2035834" cy="762815"/>
                <wp:effectExtent l="0" t="0" r="2540" b="0"/>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6403" cy="763028"/>
                        </a:xfrm>
                        <a:prstGeom prst="rect">
                          <a:avLst/>
                        </a:prstGeom>
                        <a:noFill/>
                        <a:ln>
                          <a:noFill/>
                        </a:ln>
                      </pic:spPr>
                    </pic:pic>
                  </a:graphicData>
                </a:graphic>
              </wp:inline>
            </w:drawing>
          </w:r>
        </w:p>
      </w:tc>
      <w:tc>
        <w:tcPr>
          <w:tcW w:w="5702" w:type="dxa"/>
        </w:tcPr>
        <w:p w:rsidR="00655A9D" w:rsidRPr="00655A9D" w:rsidRDefault="00655A9D" w:rsidP="00655A9D">
          <w:pPr>
            <w:tabs>
              <w:tab w:val="center" w:pos="4252"/>
              <w:tab w:val="right" w:pos="8504"/>
            </w:tabs>
            <w:rPr>
              <w:rFonts w:ascii="Century Gothic" w:eastAsia="Times New Roman" w:hAnsi="Century Gothic" w:cs="Times New Roman"/>
              <w:sz w:val="28"/>
              <w:szCs w:val="28"/>
              <w:lang w:eastAsia="es-ES"/>
            </w:rPr>
          </w:pPr>
        </w:p>
        <w:p w:rsidR="00655A9D" w:rsidRPr="006C1F3A" w:rsidRDefault="00655A9D" w:rsidP="00655A9D">
          <w:pPr>
            <w:tabs>
              <w:tab w:val="center" w:pos="4252"/>
              <w:tab w:val="right" w:pos="8504"/>
            </w:tabs>
            <w:jc w:val="right"/>
            <w:rPr>
              <w:rFonts w:ascii="Century Gothic" w:eastAsia="Times New Roman" w:hAnsi="Century Gothic" w:cs="Times New Roman"/>
              <w:sz w:val="24"/>
              <w:szCs w:val="24"/>
              <w:lang w:eastAsia="es-ES"/>
            </w:rPr>
          </w:pPr>
          <w:r w:rsidRPr="006C1F3A">
            <w:rPr>
              <w:rFonts w:ascii="Century Gothic" w:eastAsia="Times New Roman" w:hAnsi="Century Gothic" w:cs="Times New Roman"/>
              <w:sz w:val="24"/>
              <w:szCs w:val="24"/>
              <w:lang w:eastAsia="es-ES"/>
            </w:rPr>
            <w:t xml:space="preserve">Maestría en línea: </w:t>
          </w:r>
        </w:p>
        <w:p w:rsidR="00655A9D" w:rsidRPr="00655A9D" w:rsidRDefault="00655A9D" w:rsidP="00655A9D">
          <w:pPr>
            <w:tabs>
              <w:tab w:val="center" w:pos="4252"/>
              <w:tab w:val="right" w:pos="8504"/>
            </w:tabs>
            <w:jc w:val="right"/>
            <w:rPr>
              <w:rFonts w:ascii="Times New Roman" w:eastAsia="Times New Roman" w:hAnsi="Times New Roman" w:cs="Times New Roman"/>
              <w:sz w:val="24"/>
              <w:szCs w:val="24"/>
              <w:lang w:eastAsia="es-ES"/>
            </w:rPr>
          </w:pPr>
          <w:r w:rsidRPr="006C1F3A">
            <w:rPr>
              <w:rFonts w:ascii="Century Gothic" w:eastAsia="Times New Roman" w:hAnsi="Century Gothic" w:cs="Times New Roman"/>
              <w:b/>
              <w:sz w:val="24"/>
              <w:szCs w:val="24"/>
              <w:lang w:eastAsia="es-ES"/>
            </w:rPr>
            <w:t>Administración y Políticas Públicas</w:t>
          </w:r>
        </w:p>
      </w:tc>
    </w:tr>
  </w:tbl>
  <w:p w:rsidR="00D251E8" w:rsidRPr="00AF0840" w:rsidRDefault="00D251E8">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5B16"/>
    <w:multiLevelType w:val="hybridMultilevel"/>
    <w:tmpl w:val="790E6AAE"/>
    <w:lvl w:ilvl="0" w:tplc="1C02F716">
      <w:start w:val="1"/>
      <w:numFmt w:val="upperRoman"/>
      <w:lvlText w:val="%1."/>
      <w:lvlJc w:val="left"/>
      <w:pPr>
        <w:ind w:left="720" w:hanging="360"/>
      </w:pPr>
      <w:rPr>
        <w:rFonts w:ascii="Arial" w:hAnsi="Arial" w:hint="default"/>
        <w:b/>
        <w:i w:val="0"/>
        <w:sz w:val="22"/>
        <w:szCs w:val="22"/>
      </w:rPr>
    </w:lvl>
    <w:lvl w:ilvl="1" w:tplc="2B70E850">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012B4E"/>
    <w:multiLevelType w:val="hybridMultilevel"/>
    <w:tmpl w:val="119E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BB"/>
    <w:rsid w:val="00020D41"/>
    <w:rsid w:val="001134F0"/>
    <w:rsid w:val="0018269C"/>
    <w:rsid w:val="001A3E7D"/>
    <w:rsid w:val="002342F0"/>
    <w:rsid w:val="002B2D1D"/>
    <w:rsid w:val="002B6A01"/>
    <w:rsid w:val="003213D8"/>
    <w:rsid w:val="00372C69"/>
    <w:rsid w:val="004820F5"/>
    <w:rsid w:val="004F0032"/>
    <w:rsid w:val="005467ED"/>
    <w:rsid w:val="005A1DBB"/>
    <w:rsid w:val="005C38C0"/>
    <w:rsid w:val="005E33D6"/>
    <w:rsid w:val="00603995"/>
    <w:rsid w:val="006058C6"/>
    <w:rsid w:val="00655A9D"/>
    <w:rsid w:val="00691AC3"/>
    <w:rsid w:val="006A3E55"/>
    <w:rsid w:val="006B0177"/>
    <w:rsid w:val="006B4D99"/>
    <w:rsid w:val="006C1F3A"/>
    <w:rsid w:val="007B1BE9"/>
    <w:rsid w:val="007D5E77"/>
    <w:rsid w:val="007D6BDA"/>
    <w:rsid w:val="00826C25"/>
    <w:rsid w:val="008D0402"/>
    <w:rsid w:val="009A3F87"/>
    <w:rsid w:val="009E2EC7"/>
    <w:rsid w:val="00A0540A"/>
    <w:rsid w:val="00A103A3"/>
    <w:rsid w:val="00AF0840"/>
    <w:rsid w:val="00AF2A75"/>
    <w:rsid w:val="00B25D01"/>
    <w:rsid w:val="00B52B51"/>
    <w:rsid w:val="00B71DBB"/>
    <w:rsid w:val="00B808C8"/>
    <w:rsid w:val="00BC3540"/>
    <w:rsid w:val="00BE0F6D"/>
    <w:rsid w:val="00BF354A"/>
    <w:rsid w:val="00C465FD"/>
    <w:rsid w:val="00CA5AE5"/>
    <w:rsid w:val="00D251E8"/>
    <w:rsid w:val="00D47C7A"/>
    <w:rsid w:val="00D91E5F"/>
    <w:rsid w:val="00DC539A"/>
    <w:rsid w:val="00E373A4"/>
    <w:rsid w:val="00F70E1B"/>
    <w:rsid w:val="00F87C62"/>
    <w:rsid w:val="00FB1F54"/>
    <w:rsid w:val="00FC6EA3"/>
    <w:rsid w:val="00FE3B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C69"/>
    <w:pPr>
      <w:ind w:left="720"/>
      <w:contextualSpacing/>
    </w:pPr>
  </w:style>
  <w:style w:type="character" w:styleId="Hipervnculo">
    <w:name w:val="Hyperlink"/>
    <w:basedOn w:val="Fuentedeprrafopredeter"/>
    <w:uiPriority w:val="99"/>
    <w:semiHidden/>
    <w:unhideWhenUsed/>
    <w:rsid w:val="00B25D01"/>
    <w:rPr>
      <w:color w:val="0000EE"/>
      <w:u w:val="single"/>
    </w:rPr>
  </w:style>
  <w:style w:type="paragraph" w:styleId="Encabezado">
    <w:name w:val="header"/>
    <w:basedOn w:val="Normal"/>
    <w:link w:val="EncabezadoCar"/>
    <w:uiPriority w:val="99"/>
    <w:unhideWhenUsed/>
    <w:rsid w:val="00D2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1E8"/>
  </w:style>
  <w:style w:type="paragraph" w:styleId="Piedepgina">
    <w:name w:val="footer"/>
    <w:basedOn w:val="Normal"/>
    <w:link w:val="PiedepginaCar"/>
    <w:uiPriority w:val="99"/>
    <w:unhideWhenUsed/>
    <w:rsid w:val="00D2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1E8"/>
  </w:style>
  <w:style w:type="paragraph" w:styleId="Textodeglobo">
    <w:name w:val="Balloon Text"/>
    <w:basedOn w:val="Normal"/>
    <w:link w:val="TextodegloboCar"/>
    <w:uiPriority w:val="99"/>
    <w:semiHidden/>
    <w:unhideWhenUsed/>
    <w:rsid w:val="00D2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1E8"/>
    <w:rPr>
      <w:rFonts w:ascii="Tahoma" w:hAnsi="Tahoma" w:cs="Tahoma"/>
      <w:sz w:val="16"/>
      <w:szCs w:val="16"/>
    </w:rPr>
  </w:style>
  <w:style w:type="paragraph" w:styleId="NormalWeb">
    <w:name w:val="Normal (Web)"/>
    <w:basedOn w:val="Normal"/>
    <w:uiPriority w:val="99"/>
    <w:unhideWhenUsed/>
    <w:rsid w:val="00D251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251E8"/>
    <w:pPr>
      <w:spacing w:after="0" w:line="240" w:lineRule="auto"/>
    </w:pPr>
    <w:rPr>
      <w:rFonts w:ascii="Calibri" w:eastAsia="Calibri" w:hAnsi="Calibri" w:cs="Times New Roman"/>
      <w:lang w:eastAsia="es-MX"/>
    </w:rPr>
  </w:style>
  <w:style w:type="table" w:styleId="Tablaconcuadrcula">
    <w:name w:val="Table Grid"/>
    <w:basedOn w:val="Tablanormal"/>
    <w:uiPriority w:val="59"/>
    <w:rsid w:val="00655A9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55A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C69"/>
    <w:pPr>
      <w:ind w:left="720"/>
      <w:contextualSpacing/>
    </w:pPr>
  </w:style>
  <w:style w:type="character" w:styleId="Hipervnculo">
    <w:name w:val="Hyperlink"/>
    <w:basedOn w:val="Fuentedeprrafopredeter"/>
    <w:uiPriority w:val="99"/>
    <w:semiHidden/>
    <w:unhideWhenUsed/>
    <w:rsid w:val="00B25D01"/>
    <w:rPr>
      <w:color w:val="0000EE"/>
      <w:u w:val="single"/>
    </w:rPr>
  </w:style>
  <w:style w:type="paragraph" w:styleId="Encabezado">
    <w:name w:val="header"/>
    <w:basedOn w:val="Normal"/>
    <w:link w:val="EncabezadoCar"/>
    <w:uiPriority w:val="99"/>
    <w:unhideWhenUsed/>
    <w:rsid w:val="00D2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1E8"/>
  </w:style>
  <w:style w:type="paragraph" w:styleId="Piedepgina">
    <w:name w:val="footer"/>
    <w:basedOn w:val="Normal"/>
    <w:link w:val="PiedepginaCar"/>
    <w:uiPriority w:val="99"/>
    <w:unhideWhenUsed/>
    <w:rsid w:val="00D2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1E8"/>
  </w:style>
  <w:style w:type="paragraph" w:styleId="Textodeglobo">
    <w:name w:val="Balloon Text"/>
    <w:basedOn w:val="Normal"/>
    <w:link w:val="TextodegloboCar"/>
    <w:uiPriority w:val="99"/>
    <w:semiHidden/>
    <w:unhideWhenUsed/>
    <w:rsid w:val="00D2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1E8"/>
    <w:rPr>
      <w:rFonts w:ascii="Tahoma" w:hAnsi="Tahoma" w:cs="Tahoma"/>
      <w:sz w:val="16"/>
      <w:szCs w:val="16"/>
    </w:rPr>
  </w:style>
  <w:style w:type="paragraph" w:styleId="NormalWeb">
    <w:name w:val="Normal (Web)"/>
    <w:basedOn w:val="Normal"/>
    <w:uiPriority w:val="99"/>
    <w:unhideWhenUsed/>
    <w:rsid w:val="00D251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251E8"/>
    <w:pPr>
      <w:spacing w:after="0" w:line="240" w:lineRule="auto"/>
    </w:pPr>
    <w:rPr>
      <w:rFonts w:ascii="Calibri" w:eastAsia="Calibri" w:hAnsi="Calibri" w:cs="Times New Roman"/>
      <w:lang w:eastAsia="es-MX"/>
    </w:rPr>
  </w:style>
  <w:style w:type="table" w:styleId="Tablaconcuadrcula">
    <w:name w:val="Table Grid"/>
    <w:basedOn w:val="Tablanormal"/>
    <w:uiPriority w:val="59"/>
    <w:rsid w:val="00655A9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5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6</Pages>
  <Words>1660</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ROBERTO CONSULTORIA</cp:lastModifiedBy>
  <cp:revision>9</cp:revision>
  <cp:lastPrinted>2014-09-26T18:45:00Z</cp:lastPrinted>
  <dcterms:created xsi:type="dcterms:W3CDTF">2014-09-24T02:00:00Z</dcterms:created>
  <dcterms:modified xsi:type="dcterms:W3CDTF">2015-12-01T03:27:00Z</dcterms:modified>
</cp:coreProperties>
</file>