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3A" w:rsidRPr="008B223A" w:rsidRDefault="008B223A" w:rsidP="008B223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4"/>
          <w:szCs w:val="24"/>
          <w:lang w:val="es-ES"/>
        </w:rPr>
      </w:pPr>
      <w:r w:rsidRPr="008B223A">
        <w:rPr>
          <w:rFonts w:ascii="Arial" w:hAnsi="Arial" w:cs="Arial"/>
          <w:b/>
          <w:sz w:val="24"/>
          <w:szCs w:val="24"/>
          <w:lang w:val="es-ES"/>
        </w:rPr>
        <w:t>La gestión para resultados en el desarrollo</w:t>
      </w:r>
    </w:p>
    <w:p w:rsidR="008B223A" w:rsidRPr="008B223A" w:rsidRDefault="008B223A" w:rsidP="008B223A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8B223A">
        <w:rPr>
          <w:rFonts w:ascii="Arial" w:hAnsi="Arial" w:cs="Arial"/>
          <w:sz w:val="20"/>
          <w:szCs w:val="20"/>
          <w:lang w:val="es-ES"/>
        </w:rPr>
        <w:t>Avances y desafíos en América Latina y el Caribe</w:t>
      </w:r>
    </w:p>
    <w:p w:rsidR="008B223A" w:rsidRPr="00C86106" w:rsidRDefault="008B223A" w:rsidP="008B2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106">
        <w:rPr>
          <w:rFonts w:ascii="Arial" w:hAnsi="Arial" w:cs="Arial"/>
          <w:sz w:val="24"/>
          <w:szCs w:val="24"/>
        </w:rPr>
        <w:t xml:space="preserve">En los últimos años la administración pública implementa nuevas estrategias impulsadas </w:t>
      </w:r>
      <w:r w:rsidR="00976C68">
        <w:rPr>
          <w:rFonts w:ascii="Arial" w:hAnsi="Arial" w:cs="Arial"/>
          <w:sz w:val="24"/>
          <w:szCs w:val="24"/>
        </w:rPr>
        <w:t>por la globalización y</w:t>
      </w:r>
      <w:r w:rsidRPr="00C86106">
        <w:rPr>
          <w:rFonts w:ascii="Arial" w:hAnsi="Arial" w:cs="Arial"/>
          <w:sz w:val="24"/>
          <w:szCs w:val="24"/>
        </w:rPr>
        <w:t xml:space="preserve"> </w:t>
      </w:r>
      <w:r w:rsidR="00976C68">
        <w:rPr>
          <w:rFonts w:ascii="Arial" w:hAnsi="Arial" w:cs="Arial"/>
          <w:sz w:val="24"/>
          <w:szCs w:val="24"/>
        </w:rPr>
        <w:t xml:space="preserve">el </w:t>
      </w:r>
      <w:r w:rsidRPr="00C86106">
        <w:rPr>
          <w:rFonts w:ascii="Arial" w:hAnsi="Arial" w:cs="Arial"/>
          <w:sz w:val="24"/>
          <w:szCs w:val="24"/>
        </w:rPr>
        <w:t xml:space="preserve">reclamo social; </w:t>
      </w:r>
      <w:r w:rsidR="00976C68">
        <w:rPr>
          <w:rFonts w:ascii="Arial" w:hAnsi="Arial" w:cs="Arial"/>
          <w:sz w:val="24"/>
          <w:szCs w:val="24"/>
        </w:rPr>
        <w:t>p</w:t>
      </w:r>
      <w:r w:rsidRPr="00C86106">
        <w:rPr>
          <w:rFonts w:ascii="Arial" w:hAnsi="Arial" w:cs="Arial"/>
          <w:sz w:val="24"/>
          <w:szCs w:val="24"/>
        </w:rPr>
        <w:t>or erróneas políticas públicas tanto en su diseño, implementación y ejecución o bien por ser ineficientes, ineficaces, falta de transparencia y austera rendición de cuentas. Por ello</w:t>
      </w:r>
      <w:r w:rsidR="00464B62">
        <w:rPr>
          <w:rFonts w:ascii="Arial" w:hAnsi="Arial" w:cs="Arial"/>
          <w:sz w:val="24"/>
          <w:szCs w:val="24"/>
        </w:rPr>
        <w:t>,</w:t>
      </w:r>
      <w:r w:rsidRPr="00C86106">
        <w:rPr>
          <w:rFonts w:ascii="Arial" w:hAnsi="Arial" w:cs="Arial"/>
          <w:sz w:val="24"/>
          <w:szCs w:val="24"/>
        </w:rPr>
        <w:t xml:space="preserve"> la </w:t>
      </w:r>
      <w:r w:rsidR="00464B62">
        <w:rPr>
          <w:rFonts w:ascii="Arial" w:hAnsi="Arial" w:cs="Arial"/>
          <w:sz w:val="24"/>
          <w:szCs w:val="24"/>
        </w:rPr>
        <w:t>N</w:t>
      </w:r>
      <w:r w:rsidRPr="00C86106">
        <w:rPr>
          <w:rFonts w:ascii="Arial" w:hAnsi="Arial" w:cs="Arial"/>
          <w:sz w:val="24"/>
          <w:szCs w:val="24"/>
        </w:rPr>
        <w:t xml:space="preserve">ueva </w:t>
      </w:r>
      <w:r w:rsidR="00464B62">
        <w:rPr>
          <w:rFonts w:ascii="Arial" w:hAnsi="Arial" w:cs="Arial"/>
          <w:sz w:val="24"/>
          <w:szCs w:val="24"/>
        </w:rPr>
        <w:t>G</w:t>
      </w:r>
      <w:r w:rsidRPr="00C86106">
        <w:rPr>
          <w:rFonts w:ascii="Arial" w:hAnsi="Arial" w:cs="Arial"/>
          <w:sz w:val="24"/>
          <w:szCs w:val="24"/>
        </w:rPr>
        <w:t xml:space="preserve">estión </w:t>
      </w:r>
      <w:r w:rsidR="00464B62">
        <w:rPr>
          <w:rFonts w:ascii="Arial" w:hAnsi="Arial" w:cs="Arial"/>
          <w:sz w:val="24"/>
          <w:szCs w:val="24"/>
        </w:rPr>
        <w:t>P</w:t>
      </w:r>
      <w:r w:rsidRPr="00C86106">
        <w:rPr>
          <w:rFonts w:ascii="Arial" w:hAnsi="Arial" w:cs="Arial"/>
          <w:sz w:val="24"/>
          <w:szCs w:val="24"/>
        </w:rPr>
        <w:t xml:space="preserve">ública </w:t>
      </w:r>
      <w:r w:rsidR="00633F63">
        <w:rPr>
          <w:rFonts w:ascii="Arial" w:hAnsi="Arial" w:cs="Arial"/>
          <w:sz w:val="24"/>
          <w:szCs w:val="24"/>
        </w:rPr>
        <w:t>(</w:t>
      </w:r>
      <w:r w:rsidRPr="00C86106">
        <w:rPr>
          <w:rFonts w:ascii="Arial" w:hAnsi="Arial" w:cs="Arial"/>
          <w:sz w:val="24"/>
          <w:szCs w:val="24"/>
        </w:rPr>
        <w:t>NGP</w:t>
      </w:r>
      <w:r w:rsidR="00633F63">
        <w:rPr>
          <w:rFonts w:ascii="Arial" w:hAnsi="Arial" w:cs="Arial"/>
          <w:sz w:val="24"/>
          <w:szCs w:val="24"/>
        </w:rPr>
        <w:t>),</w:t>
      </w:r>
      <w:r w:rsidRPr="00C86106">
        <w:rPr>
          <w:rFonts w:ascii="Arial" w:hAnsi="Arial" w:cs="Arial"/>
          <w:sz w:val="24"/>
          <w:szCs w:val="24"/>
        </w:rPr>
        <w:t xml:space="preserve"> </w:t>
      </w:r>
      <w:r w:rsidR="00464B62">
        <w:rPr>
          <w:rFonts w:ascii="Arial" w:hAnsi="Arial" w:cs="Arial"/>
          <w:sz w:val="24"/>
          <w:szCs w:val="24"/>
        </w:rPr>
        <w:t>transporta</w:t>
      </w:r>
      <w:r w:rsidRPr="00C86106">
        <w:rPr>
          <w:rFonts w:ascii="Arial" w:hAnsi="Arial" w:cs="Arial"/>
          <w:sz w:val="24"/>
          <w:szCs w:val="24"/>
        </w:rPr>
        <w:t xml:space="preserve"> la cultura de orientación de resultados a las organizaciones del sector público </w:t>
      </w:r>
      <w:r w:rsidR="00976C68">
        <w:rPr>
          <w:rFonts w:ascii="Arial" w:hAnsi="Arial" w:cs="Arial"/>
          <w:sz w:val="24"/>
          <w:szCs w:val="24"/>
        </w:rPr>
        <w:t>con la inclusión</w:t>
      </w:r>
      <w:r w:rsidRPr="00C86106">
        <w:rPr>
          <w:rFonts w:ascii="Arial" w:hAnsi="Arial" w:cs="Arial"/>
          <w:sz w:val="24"/>
          <w:szCs w:val="24"/>
        </w:rPr>
        <w:t xml:space="preserve"> de reformas estructurales en </w:t>
      </w:r>
      <w:r w:rsidR="00464B62">
        <w:rPr>
          <w:rFonts w:ascii="Arial" w:hAnsi="Arial" w:cs="Arial"/>
          <w:sz w:val="24"/>
          <w:szCs w:val="24"/>
        </w:rPr>
        <w:t xml:space="preserve">la </w:t>
      </w:r>
      <w:r w:rsidRPr="00C86106">
        <w:rPr>
          <w:rFonts w:ascii="Arial" w:hAnsi="Arial" w:cs="Arial"/>
          <w:sz w:val="24"/>
          <w:szCs w:val="24"/>
        </w:rPr>
        <w:t xml:space="preserve">gestión, a través de medición de resultados, participación ciudadana y transparencia, dimensiones cualitativas de la </w:t>
      </w:r>
      <w:r w:rsidR="00464B62" w:rsidRPr="00C86106">
        <w:rPr>
          <w:rFonts w:ascii="Arial" w:hAnsi="Arial" w:cs="Arial"/>
          <w:sz w:val="24"/>
          <w:szCs w:val="24"/>
        </w:rPr>
        <w:t>gestión,</w:t>
      </w:r>
      <w:r w:rsidRPr="00C86106">
        <w:rPr>
          <w:rFonts w:ascii="Arial" w:hAnsi="Arial" w:cs="Arial"/>
          <w:sz w:val="24"/>
          <w:szCs w:val="24"/>
        </w:rPr>
        <w:t xml:space="preserve"> </w:t>
      </w:r>
      <w:r w:rsidR="00464B62">
        <w:rPr>
          <w:rFonts w:ascii="Arial" w:hAnsi="Arial" w:cs="Arial"/>
          <w:sz w:val="24"/>
          <w:szCs w:val="24"/>
        </w:rPr>
        <w:t xml:space="preserve">así como </w:t>
      </w:r>
      <w:r w:rsidRPr="00C86106">
        <w:rPr>
          <w:rFonts w:ascii="Arial" w:hAnsi="Arial" w:cs="Arial"/>
          <w:sz w:val="24"/>
          <w:szCs w:val="24"/>
        </w:rPr>
        <w:t>donde los ciudadanos pueden evaluar calidad, cantidad y oportunidad de los bienes y servicios recibidos.</w:t>
      </w:r>
    </w:p>
    <w:p w:rsidR="008B223A" w:rsidRPr="00C86106" w:rsidRDefault="008B223A" w:rsidP="008B223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106">
        <w:rPr>
          <w:rFonts w:ascii="Arial" w:hAnsi="Arial" w:cs="Arial"/>
          <w:sz w:val="24"/>
          <w:szCs w:val="24"/>
        </w:rPr>
        <w:t xml:space="preserve">La NGP </w:t>
      </w:r>
      <w:r w:rsidR="00B93692">
        <w:rPr>
          <w:rFonts w:ascii="Arial" w:hAnsi="Arial" w:cs="Arial"/>
          <w:sz w:val="24"/>
          <w:szCs w:val="24"/>
        </w:rPr>
        <w:t>inspirada</w:t>
      </w:r>
      <w:r w:rsidRPr="00C86106">
        <w:rPr>
          <w:rFonts w:ascii="Arial" w:hAnsi="Arial" w:cs="Arial"/>
          <w:sz w:val="24"/>
          <w:szCs w:val="24"/>
        </w:rPr>
        <w:t xml:space="preserve"> en la gerencia del sector privado, nace </w:t>
      </w:r>
      <w:r w:rsidR="00464B62">
        <w:rPr>
          <w:rFonts w:ascii="Arial" w:hAnsi="Arial" w:cs="Arial"/>
          <w:sz w:val="24"/>
          <w:szCs w:val="24"/>
        </w:rPr>
        <w:t xml:space="preserve">en </w:t>
      </w:r>
      <w:r w:rsidR="00464B62">
        <w:rPr>
          <w:rFonts w:ascii="Arial" w:hAnsi="Arial" w:cs="Arial"/>
          <w:sz w:val="24"/>
          <w:szCs w:val="24"/>
        </w:rPr>
        <w:t xml:space="preserve">los </w:t>
      </w:r>
      <w:r w:rsidR="00464B62" w:rsidRPr="00C86106">
        <w:rPr>
          <w:rFonts w:ascii="Arial" w:hAnsi="Arial" w:cs="Arial"/>
          <w:sz w:val="24"/>
          <w:szCs w:val="24"/>
        </w:rPr>
        <w:t>países desarrollados</w:t>
      </w:r>
      <w:r w:rsidR="00464B62" w:rsidRPr="00C86106">
        <w:rPr>
          <w:rFonts w:ascii="Arial" w:hAnsi="Arial" w:cs="Arial"/>
          <w:sz w:val="24"/>
          <w:szCs w:val="24"/>
        </w:rPr>
        <w:t xml:space="preserve"> </w:t>
      </w:r>
      <w:r w:rsidRPr="00C86106">
        <w:rPr>
          <w:rFonts w:ascii="Arial" w:hAnsi="Arial" w:cs="Arial"/>
          <w:sz w:val="24"/>
          <w:szCs w:val="24"/>
        </w:rPr>
        <w:t>en los 70´s</w:t>
      </w:r>
      <w:r w:rsidR="00464B62">
        <w:rPr>
          <w:rFonts w:ascii="Arial" w:hAnsi="Arial" w:cs="Arial"/>
          <w:sz w:val="24"/>
          <w:szCs w:val="24"/>
        </w:rPr>
        <w:t>,</w:t>
      </w:r>
      <w:r w:rsidRPr="00C86106">
        <w:rPr>
          <w:rFonts w:ascii="Arial" w:hAnsi="Arial" w:cs="Arial"/>
          <w:sz w:val="24"/>
          <w:szCs w:val="24"/>
        </w:rPr>
        <w:t xml:space="preserve"> prom</w:t>
      </w:r>
      <w:r w:rsidR="00464B62">
        <w:rPr>
          <w:rFonts w:ascii="Arial" w:hAnsi="Arial" w:cs="Arial"/>
          <w:sz w:val="24"/>
          <w:szCs w:val="24"/>
        </w:rPr>
        <w:t xml:space="preserve">oviendo </w:t>
      </w:r>
      <w:r w:rsidRPr="00C86106">
        <w:rPr>
          <w:rFonts w:ascii="Arial" w:hAnsi="Arial" w:cs="Arial"/>
          <w:sz w:val="24"/>
          <w:szCs w:val="24"/>
        </w:rPr>
        <w:t>incorpora</w:t>
      </w:r>
      <w:r w:rsidR="00464B62">
        <w:rPr>
          <w:rFonts w:ascii="Arial" w:hAnsi="Arial" w:cs="Arial"/>
          <w:sz w:val="24"/>
          <w:szCs w:val="24"/>
        </w:rPr>
        <w:t>r</w:t>
      </w:r>
      <w:r w:rsidRPr="00C86106">
        <w:rPr>
          <w:rFonts w:ascii="Arial" w:hAnsi="Arial" w:cs="Arial"/>
          <w:sz w:val="24"/>
          <w:szCs w:val="24"/>
        </w:rPr>
        <w:t xml:space="preserve"> una perspectiva gerencial en la administración del Estado, </w:t>
      </w:r>
      <w:r w:rsidR="00464B62">
        <w:rPr>
          <w:rFonts w:ascii="Arial" w:hAnsi="Arial" w:cs="Arial"/>
          <w:sz w:val="24"/>
          <w:szCs w:val="24"/>
        </w:rPr>
        <w:t>y</w:t>
      </w:r>
      <w:r w:rsidR="00976C68">
        <w:rPr>
          <w:rFonts w:ascii="Arial" w:hAnsi="Arial" w:cs="Arial"/>
          <w:sz w:val="24"/>
          <w:szCs w:val="24"/>
        </w:rPr>
        <w:t xml:space="preserve"> </w:t>
      </w:r>
      <w:r w:rsidR="00633F63">
        <w:rPr>
          <w:rFonts w:ascii="Arial" w:hAnsi="Arial" w:cs="Arial"/>
          <w:sz w:val="24"/>
          <w:szCs w:val="24"/>
        </w:rPr>
        <w:t xml:space="preserve">sustituir </w:t>
      </w:r>
      <w:r w:rsidRPr="00C86106">
        <w:rPr>
          <w:rFonts w:ascii="Arial" w:hAnsi="Arial" w:cs="Arial"/>
          <w:sz w:val="24"/>
          <w:szCs w:val="24"/>
        </w:rPr>
        <w:t>el modelo tradicional de organización y entrega de servicios públicos, basado en los principios de la jerarquía burocrática, la planificación, la centralización y el control directo, por una gerencia pública basada en una racionalidad económica que busca como ya dije</w:t>
      </w:r>
      <w:r w:rsidR="008706E2">
        <w:rPr>
          <w:rFonts w:ascii="Arial" w:hAnsi="Arial" w:cs="Arial"/>
          <w:sz w:val="24"/>
          <w:szCs w:val="24"/>
        </w:rPr>
        <w:t>,</w:t>
      </w:r>
      <w:r w:rsidRPr="00C86106">
        <w:rPr>
          <w:rFonts w:ascii="Arial" w:hAnsi="Arial" w:cs="Arial"/>
          <w:sz w:val="24"/>
          <w:szCs w:val="24"/>
        </w:rPr>
        <w:t xml:space="preserve"> </w:t>
      </w:r>
      <w:r w:rsidR="00633F63">
        <w:rPr>
          <w:rFonts w:ascii="Arial" w:hAnsi="Arial" w:cs="Arial"/>
          <w:sz w:val="24"/>
          <w:szCs w:val="24"/>
        </w:rPr>
        <w:t>ser eficiente y eficaz</w:t>
      </w:r>
      <w:r w:rsidRPr="00C86106">
        <w:rPr>
          <w:rFonts w:ascii="Arial" w:hAnsi="Arial" w:cs="Arial"/>
          <w:sz w:val="24"/>
          <w:szCs w:val="24"/>
        </w:rPr>
        <w:t xml:space="preserve">. Cabe </w:t>
      </w:r>
      <w:r w:rsidR="008706E2">
        <w:rPr>
          <w:rFonts w:ascii="Arial" w:hAnsi="Arial" w:cs="Arial"/>
          <w:sz w:val="24"/>
          <w:szCs w:val="24"/>
        </w:rPr>
        <w:t xml:space="preserve">referenciar en </w:t>
      </w:r>
      <w:r w:rsidRPr="00C86106">
        <w:rPr>
          <w:rFonts w:ascii="Arial" w:hAnsi="Arial" w:cs="Arial"/>
          <w:sz w:val="24"/>
          <w:szCs w:val="24"/>
          <w:lang w:eastAsia="es-ES"/>
        </w:rPr>
        <w:t>México</w:t>
      </w:r>
      <w:r w:rsidR="00633F63">
        <w:rPr>
          <w:rFonts w:ascii="Arial" w:hAnsi="Arial" w:cs="Arial"/>
          <w:sz w:val="24"/>
          <w:szCs w:val="24"/>
          <w:lang w:eastAsia="es-ES"/>
        </w:rPr>
        <w:t>,</w:t>
      </w:r>
      <w:r w:rsidRPr="00C86106">
        <w:rPr>
          <w:rFonts w:ascii="Arial" w:hAnsi="Arial" w:cs="Arial"/>
          <w:sz w:val="24"/>
          <w:szCs w:val="24"/>
          <w:lang w:eastAsia="es-ES"/>
        </w:rPr>
        <w:t xml:space="preserve"> </w:t>
      </w:r>
      <w:r w:rsidR="00633F63">
        <w:rPr>
          <w:rFonts w:ascii="Arial" w:hAnsi="Arial" w:cs="Arial"/>
          <w:sz w:val="24"/>
          <w:szCs w:val="24"/>
          <w:lang w:eastAsia="es-ES"/>
        </w:rPr>
        <w:t>esta</w:t>
      </w:r>
      <w:r w:rsidRPr="00C86106">
        <w:rPr>
          <w:rFonts w:ascii="Arial" w:hAnsi="Arial" w:cs="Arial"/>
          <w:sz w:val="24"/>
          <w:szCs w:val="24"/>
          <w:lang w:eastAsia="es-ES"/>
        </w:rPr>
        <w:t xml:space="preserve"> política </w:t>
      </w:r>
      <w:r w:rsidR="008706E2">
        <w:rPr>
          <w:rFonts w:ascii="Arial" w:hAnsi="Arial" w:cs="Arial"/>
          <w:sz w:val="24"/>
          <w:szCs w:val="24"/>
          <w:lang w:eastAsia="es-ES"/>
        </w:rPr>
        <w:t>está prevista en</w:t>
      </w:r>
      <w:r w:rsidR="00633F63">
        <w:rPr>
          <w:rFonts w:ascii="Arial" w:hAnsi="Arial" w:cs="Arial"/>
          <w:sz w:val="24"/>
          <w:szCs w:val="24"/>
          <w:lang w:eastAsia="es-ES"/>
        </w:rPr>
        <w:t xml:space="preserve"> l</w:t>
      </w:r>
      <w:r w:rsidRPr="00C86106">
        <w:rPr>
          <w:rFonts w:ascii="Arial" w:hAnsi="Arial" w:cs="Arial"/>
          <w:sz w:val="24"/>
          <w:szCs w:val="24"/>
          <w:lang w:eastAsia="es-ES"/>
        </w:rPr>
        <w:t>a Ley Federal de Presupues</w:t>
      </w:r>
      <w:r w:rsidR="00F46110">
        <w:rPr>
          <w:rFonts w:ascii="Arial" w:hAnsi="Arial" w:cs="Arial"/>
          <w:sz w:val="24"/>
          <w:szCs w:val="24"/>
          <w:lang w:eastAsia="es-ES"/>
        </w:rPr>
        <w:t>to y Responsabilidad Hacendaria</w:t>
      </w:r>
      <w:r w:rsidRPr="00C86106">
        <w:rPr>
          <w:rFonts w:ascii="Arial" w:hAnsi="Arial" w:cs="Arial"/>
          <w:sz w:val="24"/>
          <w:szCs w:val="24"/>
          <w:lang w:eastAsia="es-ES"/>
        </w:rPr>
        <w:t xml:space="preserve"> </w:t>
      </w:r>
      <w:r w:rsidR="008706E2">
        <w:rPr>
          <w:rFonts w:ascii="Arial" w:hAnsi="Arial" w:cs="Arial"/>
          <w:sz w:val="24"/>
          <w:szCs w:val="24"/>
          <w:lang w:eastAsia="es-ES"/>
        </w:rPr>
        <w:t xml:space="preserve">y </w:t>
      </w:r>
      <w:r w:rsidRPr="00C86106">
        <w:rPr>
          <w:rFonts w:ascii="Arial" w:hAnsi="Arial" w:cs="Arial"/>
          <w:sz w:val="24"/>
          <w:szCs w:val="24"/>
          <w:lang w:eastAsia="es-ES"/>
        </w:rPr>
        <w:t xml:space="preserve">definen las bases del proceso presupuestario y de ejecución del gasto; </w:t>
      </w:r>
      <w:r w:rsidR="00633F63">
        <w:rPr>
          <w:rFonts w:ascii="Arial" w:hAnsi="Arial" w:cs="Arial"/>
          <w:sz w:val="24"/>
          <w:szCs w:val="24"/>
          <w:lang w:eastAsia="es-ES"/>
        </w:rPr>
        <w:t xml:space="preserve">buscando el </w:t>
      </w:r>
      <w:r w:rsidR="00F46110">
        <w:rPr>
          <w:rFonts w:ascii="Arial" w:hAnsi="Arial" w:cs="Arial"/>
          <w:sz w:val="24"/>
          <w:szCs w:val="24"/>
          <w:lang w:eastAsia="es-ES"/>
        </w:rPr>
        <w:t xml:space="preserve">mejor </w:t>
      </w:r>
      <w:r w:rsidRPr="00C86106">
        <w:rPr>
          <w:rFonts w:ascii="Arial" w:hAnsi="Arial" w:cs="Arial"/>
          <w:sz w:val="24"/>
          <w:szCs w:val="24"/>
          <w:lang w:eastAsia="es-ES"/>
        </w:rPr>
        <w:t>equilibrio entre el control, el costo de la fiscalización, el costo de la implantación y la obtención de resultados en los programas y proyectos.</w:t>
      </w:r>
    </w:p>
    <w:p w:rsidR="008B223A" w:rsidRPr="00C86106" w:rsidRDefault="00F46110" w:rsidP="008B2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Gestión para Resultados, </w:t>
      </w:r>
      <w:r w:rsidR="008706E2">
        <w:rPr>
          <w:rFonts w:ascii="Arial" w:hAnsi="Arial" w:cs="Arial"/>
          <w:sz w:val="24"/>
          <w:szCs w:val="24"/>
        </w:rPr>
        <w:t xml:space="preserve">nace para </w:t>
      </w:r>
      <w:r w:rsidR="008B223A" w:rsidRPr="00C86106">
        <w:rPr>
          <w:rFonts w:ascii="Arial" w:hAnsi="Arial" w:cs="Arial"/>
          <w:sz w:val="24"/>
          <w:szCs w:val="24"/>
        </w:rPr>
        <w:t>enfrentar la crisis fiscal</w:t>
      </w:r>
      <w:r w:rsidR="008706E2">
        <w:rPr>
          <w:rFonts w:ascii="Arial" w:hAnsi="Arial" w:cs="Arial"/>
          <w:sz w:val="24"/>
          <w:szCs w:val="24"/>
        </w:rPr>
        <w:t xml:space="preserve"> </w:t>
      </w:r>
      <w:r w:rsidR="008B223A" w:rsidRPr="00C86106">
        <w:rPr>
          <w:rFonts w:ascii="Arial" w:hAnsi="Arial" w:cs="Arial"/>
          <w:sz w:val="24"/>
          <w:szCs w:val="24"/>
        </w:rPr>
        <w:t xml:space="preserve">y financiera y mantener el nivel de desarrollo. Su </w:t>
      </w:r>
      <w:r w:rsidR="00C015AF">
        <w:rPr>
          <w:rFonts w:ascii="Arial" w:hAnsi="Arial" w:cs="Arial"/>
          <w:sz w:val="24"/>
          <w:szCs w:val="24"/>
        </w:rPr>
        <w:t xml:space="preserve">fin </w:t>
      </w:r>
      <w:r w:rsidR="008B223A" w:rsidRPr="00C86106">
        <w:rPr>
          <w:rFonts w:ascii="Arial" w:hAnsi="Arial" w:cs="Arial"/>
          <w:sz w:val="24"/>
          <w:szCs w:val="24"/>
        </w:rPr>
        <w:t xml:space="preserve">es acelerar el paso </w:t>
      </w:r>
      <w:r w:rsidR="00C015AF">
        <w:rPr>
          <w:rFonts w:ascii="Arial" w:hAnsi="Arial" w:cs="Arial"/>
          <w:sz w:val="24"/>
          <w:szCs w:val="24"/>
        </w:rPr>
        <w:t>y</w:t>
      </w:r>
      <w:r w:rsidR="008B223A" w:rsidRPr="00C86106">
        <w:rPr>
          <w:rFonts w:ascii="Arial" w:hAnsi="Arial" w:cs="Arial"/>
          <w:sz w:val="24"/>
          <w:szCs w:val="24"/>
        </w:rPr>
        <w:t xml:space="preserve"> alcanzar un nivel de desarrollo mayor, por </w:t>
      </w:r>
      <w:r w:rsidR="00C015AF">
        <w:rPr>
          <w:rFonts w:ascii="Arial" w:hAnsi="Arial" w:cs="Arial"/>
          <w:sz w:val="24"/>
          <w:szCs w:val="24"/>
        </w:rPr>
        <w:t xml:space="preserve">eso </w:t>
      </w:r>
      <w:r w:rsidR="008B223A" w:rsidRPr="00C86106">
        <w:rPr>
          <w:rFonts w:ascii="Arial" w:hAnsi="Arial" w:cs="Arial"/>
          <w:sz w:val="24"/>
          <w:szCs w:val="24"/>
        </w:rPr>
        <w:t xml:space="preserve">se habla de </w:t>
      </w:r>
      <w:r w:rsidR="008B223A" w:rsidRPr="00C86106">
        <w:rPr>
          <w:rFonts w:ascii="Arial" w:hAnsi="Arial" w:cs="Arial"/>
          <w:i/>
          <w:iCs/>
          <w:sz w:val="24"/>
          <w:szCs w:val="24"/>
        </w:rPr>
        <w:t xml:space="preserve">Gestión para Resultados </w:t>
      </w:r>
      <w:r w:rsidR="00C015AF">
        <w:rPr>
          <w:rFonts w:ascii="Arial" w:hAnsi="Arial" w:cs="Arial"/>
          <w:i/>
          <w:iCs/>
          <w:sz w:val="24"/>
          <w:szCs w:val="24"/>
        </w:rPr>
        <w:t>en el Desarrollo (</w:t>
      </w:r>
      <w:proofErr w:type="spellStart"/>
      <w:r w:rsidR="00C015AF">
        <w:rPr>
          <w:rFonts w:ascii="Arial" w:hAnsi="Arial" w:cs="Arial"/>
          <w:i/>
          <w:iCs/>
          <w:sz w:val="24"/>
          <w:szCs w:val="24"/>
        </w:rPr>
        <w:t>GpRD</w:t>
      </w:r>
      <w:proofErr w:type="spellEnd"/>
      <w:r w:rsidR="00C015AF">
        <w:rPr>
          <w:rFonts w:ascii="Arial" w:hAnsi="Arial" w:cs="Arial"/>
          <w:i/>
          <w:iCs/>
          <w:sz w:val="24"/>
          <w:szCs w:val="24"/>
        </w:rPr>
        <w:t xml:space="preserve">); </w:t>
      </w:r>
      <w:r w:rsidRPr="00F46110">
        <w:rPr>
          <w:rFonts w:ascii="Arial" w:hAnsi="Arial" w:cs="Arial"/>
          <w:iCs/>
          <w:sz w:val="24"/>
          <w:szCs w:val="24"/>
        </w:rPr>
        <w:t xml:space="preserve">en </w:t>
      </w:r>
      <w:r w:rsidR="00C015AF" w:rsidRPr="00F46110">
        <w:rPr>
          <w:rFonts w:ascii="Arial" w:hAnsi="Arial" w:cs="Arial"/>
          <w:iCs/>
          <w:sz w:val="24"/>
          <w:szCs w:val="24"/>
        </w:rPr>
        <w:t>este</w:t>
      </w:r>
      <w:r w:rsidR="00C015AF">
        <w:rPr>
          <w:rFonts w:ascii="Arial" w:hAnsi="Arial" w:cs="Arial"/>
          <w:iCs/>
          <w:sz w:val="24"/>
          <w:szCs w:val="24"/>
        </w:rPr>
        <w:t xml:space="preserve"> </w:t>
      </w:r>
      <w:r w:rsidR="008B223A" w:rsidRPr="00C86106">
        <w:rPr>
          <w:rFonts w:ascii="Arial" w:hAnsi="Arial" w:cs="Arial"/>
          <w:sz w:val="24"/>
          <w:szCs w:val="24"/>
        </w:rPr>
        <w:t xml:space="preserve">modelo </w:t>
      </w:r>
      <w:r w:rsidR="00C015AF">
        <w:rPr>
          <w:rFonts w:ascii="Arial" w:hAnsi="Arial" w:cs="Arial"/>
          <w:sz w:val="24"/>
          <w:szCs w:val="24"/>
        </w:rPr>
        <w:t>organizacional, directivo</w:t>
      </w:r>
      <w:r w:rsidR="008B223A" w:rsidRPr="00C86106">
        <w:rPr>
          <w:rFonts w:ascii="Arial" w:hAnsi="Arial" w:cs="Arial"/>
          <w:sz w:val="24"/>
          <w:szCs w:val="24"/>
        </w:rPr>
        <w:t xml:space="preserve"> </w:t>
      </w:r>
      <w:r w:rsidR="00C015AF" w:rsidRPr="00C86106">
        <w:rPr>
          <w:rFonts w:ascii="Arial" w:hAnsi="Arial" w:cs="Arial"/>
          <w:sz w:val="24"/>
          <w:szCs w:val="24"/>
        </w:rPr>
        <w:t>y desempeño</w:t>
      </w:r>
      <w:r w:rsidR="008B223A" w:rsidRPr="00C86106">
        <w:rPr>
          <w:rFonts w:ascii="Arial" w:hAnsi="Arial" w:cs="Arial"/>
          <w:sz w:val="24"/>
          <w:szCs w:val="24"/>
        </w:rPr>
        <w:t xml:space="preserve"> institucional</w:t>
      </w:r>
      <w:r w:rsidR="00C015AF">
        <w:rPr>
          <w:rFonts w:ascii="Arial" w:hAnsi="Arial" w:cs="Arial"/>
          <w:sz w:val="24"/>
          <w:szCs w:val="24"/>
        </w:rPr>
        <w:t>,</w:t>
      </w:r>
      <w:r w:rsidR="008B223A" w:rsidRPr="00C86106">
        <w:rPr>
          <w:rFonts w:ascii="Arial" w:hAnsi="Arial" w:cs="Arial"/>
          <w:sz w:val="24"/>
          <w:szCs w:val="24"/>
        </w:rPr>
        <w:t xml:space="preserve"> </w:t>
      </w:r>
      <w:r w:rsidR="00C015AF">
        <w:rPr>
          <w:rFonts w:ascii="Arial" w:hAnsi="Arial" w:cs="Arial"/>
          <w:sz w:val="24"/>
          <w:szCs w:val="24"/>
        </w:rPr>
        <w:t xml:space="preserve">lo que importa son </w:t>
      </w:r>
      <w:r w:rsidR="008B223A" w:rsidRPr="00C86106">
        <w:rPr>
          <w:rFonts w:ascii="Arial" w:hAnsi="Arial" w:cs="Arial"/>
          <w:sz w:val="24"/>
          <w:szCs w:val="24"/>
        </w:rPr>
        <w:t>los resultados</w:t>
      </w:r>
      <w:r w:rsidR="00C015AF">
        <w:rPr>
          <w:rFonts w:ascii="Arial" w:hAnsi="Arial" w:cs="Arial"/>
          <w:sz w:val="24"/>
          <w:szCs w:val="24"/>
        </w:rPr>
        <w:t xml:space="preserve"> y no los</w:t>
      </w:r>
      <w:r w:rsidR="008B223A" w:rsidRPr="00C86106">
        <w:rPr>
          <w:rFonts w:ascii="Arial" w:hAnsi="Arial" w:cs="Arial"/>
          <w:sz w:val="24"/>
          <w:szCs w:val="24"/>
        </w:rPr>
        <w:t xml:space="preserve"> procedimientos</w:t>
      </w:r>
      <w:r>
        <w:rPr>
          <w:rFonts w:ascii="Arial" w:hAnsi="Arial" w:cs="Arial"/>
          <w:sz w:val="24"/>
          <w:szCs w:val="24"/>
        </w:rPr>
        <w:t>; f</w:t>
      </w:r>
      <w:r w:rsidR="00C015AF">
        <w:rPr>
          <w:rFonts w:ascii="Arial" w:hAnsi="Arial" w:cs="Arial"/>
          <w:sz w:val="24"/>
          <w:szCs w:val="24"/>
        </w:rPr>
        <w:t xml:space="preserve">ue adoptado por el </w:t>
      </w:r>
      <w:r w:rsidR="00C015AF" w:rsidRPr="00C86106">
        <w:rPr>
          <w:rFonts w:ascii="Arial" w:hAnsi="Arial" w:cs="Arial"/>
          <w:sz w:val="24"/>
          <w:szCs w:val="24"/>
        </w:rPr>
        <w:t>E</w:t>
      </w:r>
      <w:r w:rsidR="00C015AF" w:rsidRPr="00C86106">
        <w:rPr>
          <w:rFonts w:ascii="Arial" w:hAnsi="Arial" w:cs="Arial"/>
          <w:sz w:val="24"/>
          <w:szCs w:val="24"/>
          <w:lang w:eastAsia="es-ES"/>
        </w:rPr>
        <w:t>jecutivo Federal</w:t>
      </w:r>
      <w:r>
        <w:rPr>
          <w:rFonts w:ascii="Arial" w:hAnsi="Arial" w:cs="Arial"/>
          <w:sz w:val="24"/>
          <w:szCs w:val="24"/>
          <w:lang w:eastAsia="es-ES"/>
        </w:rPr>
        <w:t>,</w:t>
      </w:r>
      <w:r w:rsidR="00C015AF" w:rsidRPr="00C86106">
        <w:rPr>
          <w:rFonts w:ascii="Arial" w:hAnsi="Arial" w:cs="Arial"/>
          <w:sz w:val="24"/>
          <w:szCs w:val="24"/>
          <w:lang w:eastAsia="es-ES"/>
        </w:rPr>
        <w:t xml:space="preserve"> 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 xml:space="preserve">como parte de </w:t>
      </w:r>
      <w:r w:rsidR="00C015AF">
        <w:rPr>
          <w:rFonts w:ascii="Arial" w:hAnsi="Arial" w:cs="Arial"/>
          <w:sz w:val="24"/>
          <w:szCs w:val="24"/>
          <w:lang w:eastAsia="es-ES"/>
        </w:rPr>
        <w:t>su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 xml:space="preserve"> política pública de evaluación del desempeño</w:t>
      </w:r>
      <w:r>
        <w:rPr>
          <w:rFonts w:ascii="Arial" w:hAnsi="Arial" w:cs="Arial"/>
          <w:sz w:val="24"/>
          <w:szCs w:val="24"/>
          <w:lang w:eastAsia="es-ES"/>
        </w:rPr>
        <w:t>,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 xml:space="preserve"> articulada en lo que hoy se conoce como el Sistema de Evaluación del Desempeño, implementada por la Secretaría de Hacienda y Crédito Público, en </w:t>
      </w:r>
      <w:r w:rsidR="008B223A" w:rsidRPr="00C86106">
        <w:rPr>
          <w:rFonts w:ascii="Arial" w:hAnsi="Arial" w:cs="Arial"/>
          <w:sz w:val="24"/>
          <w:szCs w:val="24"/>
        </w:rPr>
        <w:t xml:space="preserve">cumplimiento al artículo 134 de la Constitución Política de los Estados Unidos Mexicanos, mandato que busca que los recursos que disponga la federación, los estados y los municipios, se administren con eficiencia, eficacia, </w:t>
      </w:r>
      <w:r w:rsidR="008B223A" w:rsidRPr="00C86106">
        <w:rPr>
          <w:rFonts w:ascii="Arial" w:hAnsi="Arial" w:cs="Arial"/>
          <w:sz w:val="24"/>
          <w:szCs w:val="24"/>
        </w:rPr>
        <w:lastRenderedPageBreak/>
        <w:t>econ</w:t>
      </w:r>
      <w:r w:rsidR="00B93692">
        <w:rPr>
          <w:rFonts w:ascii="Arial" w:hAnsi="Arial" w:cs="Arial"/>
          <w:sz w:val="24"/>
          <w:szCs w:val="24"/>
        </w:rPr>
        <w:t xml:space="preserve">omía, transparencia y honradez; lo anterior, en apego al </w:t>
      </w:r>
      <w:r w:rsidR="008B223A" w:rsidRPr="00C86106">
        <w:rPr>
          <w:rFonts w:ascii="Arial" w:hAnsi="Arial" w:cs="Arial"/>
          <w:sz w:val="24"/>
          <w:szCs w:val="24"/>
        </w:rPr>
        <w:t>instrumento metodológico Presupuesto Basado en Resultados</w:t>
      </w:r>
      <w:r w:rsidR="00C015AF">
        <w:rPr>
          <w:rFonts w:ascii="Arial" w:hAnsi="Arial" w:cs="Arial"/>
          <w:sz w:val="24"/>
          <w:szCs w:val="24"/>
        </w:rPr>
        <w:t xml:space="preserve"> </w:t>
      </w:r>
      <w:r w:rsidR="00623D0D">
        <w:rPr>
          <w:rFonts w:ascii="Arial" w:hAnsi="Arial" w:cs="Arial"/>
          <w:sz w:val="24"/>
          <w:szCs w:val="24"/>
        </w:rPr>
        <w:t>(</w:t>
      </w:r>
      <w:r w:rsidR="00C015AF">
        <w:rPr>
          <w:rFonts w:ascii="Arial" w:hAnsi="Arial" w:cs="Arial"/>
          <w:sz w:val="24"/>
          <w:szCs w:val="24"/>
        </w:rPr>
        <w:t>PBR</w:t>
      </w:r>
      <w:r w:rsidR="00623D0D">
        <w:rPr>
          <w:rFonts w:ascii="Arial" w:hAnsi="Arial" w:cs="Arial"/>
          <w:sz w:val="24"/>
          <w:szCs w:val="24"/>
        </w:rPr>
        <w:t>)</w:t>
      </w:r>
      <w:r w:rsidR="008B223A" w:rsidRPr="00C86106">
        <w:rPr>
          <w:rFonts w:ascii="Arial" w:hAnsi="Arial" w:cs="Arial"/>
          <w:sz w:val="24"/>
          <w:szCs w:val="24"/>
        </w:rPr>
        <w:t xml:space="preserve">, </w:t>
      </w:r>
      <w:r w:rsidR="00B93692">
        <w:rPr>
          <w:rFonts w:ascii="Arial" w:hAnsi="Arial" w:cs="Arial"/>
          <w:sz w:val="24"/>
          <w:szCs w:val="24"/>
        </w:rPr>
        <w:t>cuyo p</w:t>
      </w:r>
      <w:r w:rsidR="008B223A" w:rsidRPr="00C86106">
        <w:rPr>
          <w:rFonts w:ascii="Arial" w:hAnsi="Arial" w:cs="Arial"/>
          <w:sz w:val="24"/>
          <w:szCs w:val="24"/>
        </w:rPr>
        <w:t xml:space="preserve">rincipio </w:t>
      </w:r>
      <w:r w:rsidR="00B93692">
        <w:rPr>
          <w:rFonts w:ascii="Arial" w:hAnsi="Arial" w:cs="Arial"/>
          <w:sz w:val="24"/>
          <w:szCs w:val="24"/>
        </w:rPr>
        <w:t xml:space="preserve">es </w:t>
      </w:r>
      <w:r w:rsidR="008B223A" w:rsidRPr="00C86106">
        <w:rPr>
          <w:rFonts w:ascii="Arial" w:hAnsi="Arial" w:cs="Arial"/>
          <w:sz w:val="24"/>
          <w:szCs w:val="24"/>
        </w:rPr>
        <w:t xml:space="preserve">vincular los procesos de planeación hasta la evaluación y que en todas las etapas se consideren indicadores, </w:t>
      </w:r>
      <w:r w:rsidR="00C015AF">
        <w:rPr>
          <w:rFonts w:ascii="Arial" w:hAnsi="Arial" w:cs="Arial"/>
          <w:sz w:val="24"/>
          <w:szCs w:val="24"/>
        </w:rPr>
        <w:t>su objetivo</w:t>
      </w:r>
      <w:r w:rsidR="008B223A" w:rsidRPr="00C86106">
        <w:rPr>
          <w:rFonts w:ascii="Arial" w:hAnsi="Arial" w:cs="Arial"/>
          <w:sz w:val="24"/>
          <w:szCs w:val="24"/>
        </w:rPr>
        <w:t xml:space="preserve"> es que los recursos públicos sean asignados estratégicamente a programas que generan más beneficios a la población; por eso </w:t>
      </w:r>
      <w:r w:rsidR="00B93692">
        <w:rPr>
          <w:rFonts w:ascii="Arial" w:hAnsi="Arial" w:cs="Arial"/>
          <w:sz w:val="24"/>
          <w:szCs w:val="24"/>
        </w:rPr>
        <w:t>es</w:t>
      </w:r>
      <w:r w:rsidR="008B223A" w:rsidRPr="00C86106">
        <w:rPr>
          <w:rFonts w:ascii="Arial" w:hAnsi="Arial" w:cs="Arial"/>
          <w:sz w:val="24"/>
          <w:szCs w:val="24"/>
        </w:rPr>
        <w:t xml:space="preserve"> considera</w:t>
      </w:r>
      <w:r w:rsidR="00B93692">
        <w:rPr>
          <w:rFonts w:ascii="Arial" w:hAnsi="Arial" w:cs="Arial"/>
          <w:sz w:val="24"/>
          <w:szCs w:val="24"/>
        </w:rPr>
        <w:t>da</w:t>
      </w:r>
      <w:r w:rsidR="008B223A" w:rsidRPr="00C86106">
        <w:rPr>
          <w:rFonts w:ascii="Arial" w:hAnsi="Arial" w:cs="Arial"/>
          <w:sz w:val="24"/>
          <w:szCs w:val="24"/>
        </w:rPr>
        <w:t xml:space="preserve"> estrategia de gestión pública, por la toma decisiones sobre la base de información confiable acerca de los efectos que la acción gubernamental tiene en la sociedad</w:t>
      </w:r>
      <w:r w:rsidR="00623D0D">
        <w:rPr>
          <w:rFonts w:ascii="Arial" w:hAnsi="Arial" w:cs="Arial"/>
          <w:sz w:val="24"/>
          <w:szCs w:val="24"/>
        </w:rPr>
        <w:t>.</w:t>
      </w:r>
    </w:p>
    <w:p w:rsidR="00464B62" w:rsidRDefault="00976C68" w:rsidP="00464B6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MyriadPro-Regular" w:hAnsi="MyriadPro-Regular" w:cs="MyriadPro-Regular"/>
          <w:sz w:val="24"/>
          <w:szCs w:val="24"/>
        </w:rPr>
        <w:t>L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>a</w:t>
      </w:r>
      <w:r w:rsidR="00526CC2">
        <w:rPr>
          <w:rFonts w:ascii="MyriadPro-Regular" w:hAnsi="MyriadPro-Regular" w:cs="MyriadPro-Regular"/>
          <w:sz w:val="24"/>
          <w:szCs w:val="24"/>
        </w:rPr>
        <w:t xml:space="preserve">s </w:t>
      </w:r>
      <w:r w:rsidR="00526CC2" w:rsidRPr="00C86106">
        <w:rPr>
          <w:rFonts w:ascii="MyriadPro-Regular" w:hAnsi="MyriadPro-Regular" w:cs="MyriadPro-Regular"/>
          <w:sz w:val="24"/>
          <w:szCs w:val="24"/>
        </w:rPr>
        <w:t xml:space="preserve">herramientas </w:t>
      </w:r>
      <w:r w:rsidR="00526CC2">
        <w:rPr>
          <w:rFonts w:ascii="MyriadPro-Regular" w:hAnsi="MyriadPro-Regular" w:cs="MyriadPro-Regular"/>
          <w:sz w:val="24"/>
          <w:szCs w:val="24"/>
        </w:rPr>
        <w:t xml:space="preserve">de la 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 xml:space="preserve">NGP </w:t>
      </w:r>
      <w:r>
        <w:rPr>
          <w:rFonts w:ascii="MyriadPro-Regular" w:hAnsi="MyriadPro-Regular" w:cs="MyriadPro-Regular"/>
          <w:sz w:val="24"/>
          <w:szCs w:val="24"/>
        </w:rPr>
        <w:t>fortalecen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 xml:space="preserve"> la capacidad del Estado</w:t>
      </w:r>
      <w:r w:rsidR="00526CC2">
        <w:rPr>
          <w:rFonts w:ascii="MyriadPro-Regular" w:hAnsi="MyriadPro-Regular" w:cs="MyriadPro-Regular"/>
          <w:sz w:val="24"/>
          <w:szCs w:val="24"/>
        </w:rPr>
        <w:t xml:space="preserve"> y</w:t>
      </w:r>
      <w:r>
        <w:rPr>
          <w:rFonts w:ascii="MyriadPro-Regular" w:hAnsi="MyriadPro-Regular" w:cs="MyriadPro-Regular"/>
          <w:sz w:val="24"/>
          <w:szCs w:val="24"/>
        </w:rPr>
        <w:t xml:space="preserve"> promueven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 xml:space="preserve"> </w:t>
      </w:r>
      <w:r w:rsidR="008B223A">
        <w:rPr>
          <w:rFonts w:ascii="MyriadPro-Regular" w:hAnsi="MyriadPro-Regular" w:cs="MyriadPro-Regular"/>
          <w:sz w:val="24"/>
          <w:szCs w:val="24"/>
        </w:rPr>
        <w:t xml:space="preserve">su </w:t>
      </w:r>
      <w:r w:rsidR="00C8098E">
        <w:rPr>
          <w:rFonts w:ascii="MyriadPro-Regular" w:hAnsi="MyriadPro-Regular" w:cs="MyriadPro-Regular"/>
          <w:sz w:val="24"/>
          <w:szCs w:val="24"/>
        </w:rPr>
        <w:t>desarrollo.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 xml:space="preserve"> </w:t>
      </w:r>
      <w:r w:rsidR="00C8098E">
        <w:rPr>
          <w:rFonts w:ascii="MyriadPro-Regular" w:hAnsi="MyriadPro-Regular" w:cs="MyriadPro-Regular"/>
          <w:sz w:val="24"/>
          <w:szCs w:val="24"/>
        </w:rPr>
        <w:t>A</w:t>
      </w:r>
      <w:r>
        <w:rPr>
          <w:rFonts w:ascii="MyriadPro-Regular" w:hAnsi="MyriadPro-Regular" w:cs="MyriadPro-Regular"/>
          <w:sz w:val="24"/>
          <w:szCs w:val="24"/>
        </w:rPr>
        <w:t xml:space="preserve">quí 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 xml:space="preserve">la </w:t>
      </w:r>
      <w:proofErr w:type="spellStart"/>
      <w:r w:rsidR="008B223A">
        <w:rPr>
          <w:rFonts w:ascii="MyriadPro-Regular" w:hAnsi="MyriadPro-Regular" w:cs="MyriadPro-Regular"/>
          <w:sz w:val="24"/>
          <w:szCs w:val="24"/>
        </w:rPr>
        <w:t>GpR</w:t>
      </w:r>
      <w:proofErr w:type="spellEnd"/>
      <w:r w:rsidR="00C8098E">
        <w:rPr>
          <w:rFonts w:ascii="MyriadPro-Regular" w:hAnsi="MyriadPro-Regular" w:cs="MyriadPro-Regular"/>
          <w:sz w:val="24"/>
          <w:szCs w:val="24"/>
        </w:rPr>
        <w:t>, contribuye en las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 xml:space="preserve"> organizaciones públicas</w:t>
      </w:r>
      <w:r w:rsidR="00623D0D">
        <w:rPr>
          <w:rFonts w:ascii="MyriadPro-Regular" w:hAnsi="MyriadPro-Regular" w:cs="MyriadPro-Regular"/>
          <w:sz w:val="24"/>
          <w:szCs w:val="24"/>
        </w:rPr>
        <w:t>,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 xml:space="preserve"> la dirección efectiva e integrada de su proceso de creación de valor público</w:t>
      </w:r>
      <w:r w:rsidR="00C8098E">
        <w:rPr>
          <w:rFonts w:ascii="MyriadPro-Regular" w:hAnsi="MyriadPro-Regular" w:cs="MyriadPro-Regular"/>
          <w:sz w:val="24"/>
          <w:szCs w:val="24"/>
        </w:rPr>
        <w:t xml:space="preserve"> 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 xml:space="preserve">a fin de optimizarlo, asegurando la máxima eficacia y eficiencia de su desempeño, </w:t>
      </w:r>
      <w:r w:rsidR="00623D0D">
        <w:rPr>
          <w:rFonts w:ascii="MyriadPro-Regular" w:hAnsi="MyriadPro-Regular" w:cs="MyriadPro-Regular"/>
          <w:sz w:val="24"/>
          <w:szCs w:val="24"/>
        </w:rPr>
        <w:t>el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 xml:space="preserve"> </w:t>
      </w:r>
      <w:r w:rsidR="00623D0D" w:rsidRPr="00C86106">
        <w:rPr>
          <w:rFonts w:ascii="MyriadPro-Regular" w:hAnsi="MyriadPro-Regular" w:cs="MyriadPro-Regular"/>
          <w:sz w:val="24"/>
          <w:szCs w:val="24"/>
        </w:rPr>
        <w:t>logro</w:t>
      </w:r>
      <w:r w:rsidR="008B223A" w:rsidRPr="00C86106">
        <w:rPr>
          <w:rFonts w:ascii="MyriadPro-Regular" w:hAnsi="MyriadPro-Regular" w:cs="MyriadPro-Regular"/>
          <w:sz w:val="24"/>
          <w:szCs w:val="24"/>
        </w:rPr>
        <w:t xml:space="preserve"> de los objetivos de gobierno y la mejora continua de sus instituciones</w:t>
      </w:r>
      <w:r w:rsidR="008B223A">
        <w:rPr>
          <w:rFonts w:ascii="MyriadPro-Regular" w:hAnsi="MyriadPro-Regular" w:cs="MyriadPro-Regular"/>
          <w:sz w:val="24"/>
          <w:szCs w:val="24"/>
        </w:rPr>
        <w:t xml:space="preserve">; lo que en materia hacendaria se aplica como </w:t>
      </w:r>
      <w:r w:rsidR="00623D0D">
        <w:rPr>
          <w:rFonts w:ascii="Arial" w:hAnsi="Arial" w:cs="Arial"/>
          <w:sz w:val="24"/>
          <w:szCs w:val="24"/>
        </w:rPr>
        <w:t>G</w:t>
      </w:r>
      <w:r w:rsidR="008B223A" w:rsidRPr="00C86106">
        <w:rPr>
          <w:rFonts w:ascii="Arial" w:hAnsi="Arial" w:cs="Arial"/>
          <w:sz w:val="24"/>
          <w:szCs w:val="24"/>
        </w:rPr>
        <w:t xml:space="preserve">estión </w:t>
      </w:r>
      <w:r w:rsidR="00623D0D">
        <w:rPr>
          <w:rFonts w:ascii="Arial" w:hAnsi="Arial" w:cs="Arial"/>
          <w:sz w:val="24"/>
          <w:szCs w:val="24"/>
        </w:rPr>
        <w:t>B</w:t>
      </w:r>
      <w:r w:rsidR="008B223A" w:rsidRPr="00C86106">
        <w:rPr>
          <w:rFonts w:ascii="Arial" w:hAnsi="Arial" w:cs="Arial"/>
          <w:sz w:val="24"/>
          <w:szCs w:val="24"/>
        </w:rPr>
        <w:t xml:space="preserve">asados en </w:t>
      </w:r>
      <w:r w:rsidR="00623D0D">
        <w:rPr>
          <w:rFonts w:ascii="Arial" w:hAnsi="Arial" w:cs="Arial"/>
          <w:sz w:val="24"/>
          <w:szCs w:val="24"/>
        </w:rPr>
        <w:t>R</w:t>
      </w:r>
      <w:r w:rsidR="008B223A" w:rsidRPr="00C86106">
        <w:rPr>
          <w:rFonts w:ascii="Arial" w:hAnsi="Arial" w:cs="Arial"/>
          <w:sz w:val="24"/>
          <w:szCs w:val="24"/>
        </w:rPr>
        <w:t xml:space="preserve">esultados (GBR), </w:t>
      </w:r>
      <w:r w:rsidR="00F46110">
        <w:rPr>
          <w:rFonts w:ascii="Arial" w:hAnsi="Arial" w:cs="Arial"/>
          <w:sz w:val="24"/>
          <w:szCs w:val="24"/>
        </w:rPr>
        <w:t>su</w:t>
      </w:r>
      <w:r w:rsidR="008B223A">
        <w:rPr>
          <w:rFonts w:ascii="Arial" w:hAnsi="Arial" w:cs="Arial"/>
          <w:sz w:val="24"/>
          <w:szCs w:val="24"/>
        </w:rPr>
        <w:t xml:space="preserve"> medición trata de </w:t>
      </w:r>
      <w:r w:rsidR="008B223A" w:rsidRPr="00C86106">
        <w:rPr>
          <w:rFonts w:ascii="Arial" w:hAnsi="Arial" w:cs="Arial"/>
          <w:sz w:val="24"/>
          <w:szCs w:val="24"/>
        </w:rPr>
        <w:t xml:space="preserve">mejorar la eficiencia y la eficacia del gasto público, como lo es la evaluación de los resultados de las políticas y programas para orientar las decisiones de asignación de recursos </w:t>
      </w:r>
      <w:r w:rsidR="008B223A" w:rsidRPr="00123565">
        <w:rPr>
          <w:rFonts w:ascii="Arial" w:hAnsi="Arial" w:cs="Arial"/>
          <w:sz w:val="24"/>
          <w:szCs w:val="24"/>
        </w:rPr>
        <w:t xml:space="preserve">presupuestarios. </w:t>
      </w:r>
      <w:r w:rsidR="00C8098E">
        <w:rPr>
          <w:rFonts w:ascii="Arial" w:hAnsi="Arial" w:cs="Arial"/>
          <w:sz w:val="24"/>
          <w:szCs w:val="24"/>
        </w:rPr>
        <w:t xml:space="preserve">Esto </w:t>
      </w:r>
      <w:r>
        <w:rPr>
          <w:rFonts w:ascii="Arial" w:hAnsi="Arial" w:cs="Arial"/>
          <w:sz w:val="24"/>
          <w:szCs w:val="24"/>
        </w:rPr>
        <w:t xml:space="preserve">para que </w:t>
      </w:r>
      <w:r w:rsidR="008B223A">
        <w:rPr>
          <w:rFonts w:ascii="Arial" w:hAnsi="Arial" w:cs="Arial"/>
          <w:sz w:val="24"/>
          <w:szCs w:val="24"/>
          <w:lang w:eastAsia="es-ES"/>
        </w:rPr>
        <w:t>el presupuesto del Estado</w:t>
      </w:r>
      <w:r w:rsidR="00C8098E">
        <w:rPr>
          <w:rFonts w:ascii="Arial" w:hAnsi="Arial" w:cs="Arial"/>
          <w:sz w:val="24"/>
          <w:szCs w:val="24"/>
          <w:lang w:eastAsia="es-ES"/>
        </w:rPr>
        <w:t>,</w:t>
      </w:r>
      <w:r w:rsidR="008B223A">
        <w:rPr>
          <w:rFonts w:ascii="Arial" w:hAnsi="Arial" w:cs="Arial"/>
          <w:sz w:val="24"/>
          <w:szCs w:val="24"/>
          <w:lang w:eastAsia="es-ES"/>
        </w:rPr>
        <w:t xml:space="preserve"> se ministr</w:t>
      </w:r>
      <w:r>
        <w:rPr>
          <w:rFonts w:ascii="Arial" w:hAnsi="Arial" w:cs="Arial"/>
          <w:sz w:val="24"/>
          <w:szCs w:val="24"/>
          <w:lang w:eastAsia="es-ES"/>
        </w:rPr>
        <w:t>e</w:t>
      </w:r>
      <w:r w:rsidR="008B223A">
        <w:rPr>
          <w:rFonts w:ascii="Arial" w:hAnsi="Arial" w:cs="Arial"/>
          <w:sz w:val="24"/>
          <w:szCs w:val="24"/>
          <w:lang w:eastAsia="es-ES"/>
        </w:rPr>
        <w:t xml:space="preserve"> en torno a un 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 xml:space="preserve">balance </w:t>
      </w:r>
      <w:r w:rsidR="008B223A">
        <w:rPr>
          <w:rFonts w:ascii="Arial" w:hAnsi="Arial" w:cs="Arial"/>
          <w:sz w:val="24"/>
          <w:szCs w:val="24"/>
          <w:lang w:eastAsia="es-ES"/>
        </w:rPr>
        <w:t>en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 xml:space="preserve"> la obtención de resultados de gobierno</w:t>
      </w:r>
      <w:r>
        <w:rPr>
          <w:rFonts w:ascii="Arial" w:hAnsi="Arial" w:cs="Arial"/>
          <w:sz w:val="24"/>
          <w:szCs w:val="24"/>
          <w:lang w:eastAsia="es-ES"/>
        </w:rPr>
        <w:t xml:space="preserve">, 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>rendición de cuentas</w:t>
      </w:r>
      <w:r>
        <w:rPr>
          <w:rFonts w:ascii="Arial" w:hAnsi="Arial" w:cs="Arial"/>
          <w:sz w:val="24"/>
          <w:szCs w:val="24"/>
          <w:lang w:eastAsia="es-ES"/>
        </w:rPr>
        <w:t xml:space="preserve"> y 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>evaluación del desempeño de los programas y dependencias de la</w:t>
      </w:r>
      <w:r w:rsidR="00623D0D">
        <w:rPr>
          <w:rFonts w:ascii="Arial" w:hAnsi="Arial" w:cs="Arial"/>
          <w:sz w:val="24"/>
          <w:szCs w:val="24"/>
          <w:lang w:eastAsia="es-ES"/>
        </w:rPr>
        <w:t xml:space="preserve"> Administración Pública Federal, la cual</w:t>
      </w:r>
      <w:r w:rsidR="008B223A">
        <w:rPr>
          <w:rFonts w:ascii="Arial" w:hAnsi="Arial" w:cs="Arial"/>
          <w:sz w:val="24"/>
          <w:szCs w:val="24"/>
          <w:lang w:eastAsia="es-ES"/>
        </w:rPr>
        <w:t xml:space="preserve"> deriva del p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>royecto elaborado por el Banco Interamericano para el Desarrollo para la implementación del sistema de P</w:t>
      </w:r>
      <w:r w:rsidR="00623D0D">
        <w:rPr>
          <w:rFonts w:ascii="Arial" w:hAnsi="Arial" w:cs="Arial"/>
          <w:sz w:val="24"/>
          <w:szCs w:val="24"/>
          <w:lang w:eastAsia="es-ES"/>
        </w:rPr>
        <w:t>BR en México</w:t>
      </w:r>
      <w:r w:rsidR="008B223A">
        <w:rPr>
          <w:rFonts w:ascii="Arial" w:hAnsi="Arial" w:cs="Arial"/>
          <w:sz w:val="24"/>
          <w:szCs w:val="24"/>
          <w:lang w:eastAsia="es-ES"/>
        </w:rPr>
        <w:t>,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 xml:space="preserve"> </w:t>
      </w:r>
      <w:r w:rsidR="008B223A">
        <w:rPr>
          <w:rFonts w:ascii="Arial" w:hAnsi="Arial" w:cs="Arial"/>
          <w:sz w:val="24"/>
          <w:szCs w:val="24"/>
          <w:lang w:eastAsia="es-ES"/>
        </w:rPr>
        <w:t>busca de mantener el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 xml:space="preserve"> equilibrio entre efectividad del gasto y la rendición de cuentas cuando se pondera </w:t>
      </w:r>
      <w:r w:rsidR="008B223A">
        <w:rPr>
          <w:rFonts w:ascii="Arial" w:hAnsi="Arial" w:cs="Arial"/>
          <w:sz w:val="24"/>
          <w:szCs w:val="24"/>
          <w:lang w:eastAsia="es-ES"/>
        </w:rPr>
        <w:t>acciones de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 xml:space="preserve"> mejoras en la gestió</w:t>
      </w:r>
      <w:r w:rsidR="008B223A">
        <w:rPr>
          <w:rFonts w:ascii="Arial" w:hAnsi="Arial" w:cs="Arial"/>
          <w:sz w:val="24"/>
          <w:szCs w:val="24"/>
          <w:lang w:eastAsia="es-ES"/>
        </w:rPr>
        <w:t xml:space="preserve">n financiera del lado del gasto y 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 xml:space="preserve">garantizar al poder legislativo y a la ciudadanía </w:t>
      </w:r>
      <w:r w:rsidR="008B223A">
        <w:rPr>
          <w:rFonts w:ascii="Arial" w:hAnsi="Arial" w:cs="Arial"/>
          <w:sz w:val="24"/>
          <w:szCs w:val="24"/>
          <w:lang w:eastAsia="es-ES"/>
        </w:rPr>
        <w:t xml:space="preserve">el mejor manejo de los </w:t>
      </w:r>
      <w:r w:rsidR="008B223A" w:rsidRPr="00C86106">
        <w:rPr>
          <w:rFonts w:ascii="Arial" w:hAnsi="Arial" w:cs="Arial"/>
          <w:sz w:val="24"/>
          <w:szCs w:val="24"/>
          <w:lang w:eastAsia="es-ES"/>
        </w:rPr>
        <w:t>recursos fiscales con rigor para maximizar los impactos sobre el desarrollo del país.</w:t>
      </w:r>
      <w:r w:rsidR="00C8098E">
        <w:rPr>
          <w:rFonts w:ascii="Arial" w:hAnsi="Arial" w:cs="Arial"/>
          <w:sz w:val="24"/>
          <w:szCs w:val="24"/>
          <w:lang w:eastAsia="es-ES"/>
        </w:rPr>
        <w:t xml:space="preserve"> A esto </w:t>
      </w:r>
      <w:r w:rsidR="00623D0D" w:rsidRPr="00623D0D">
        <w:rPr>
          <w:rFonts w:ascii="Arial" w:hAnsi="Arial" w:cs="Arial"/>
          <w:sz w:val="24"/>
          <w:szCs w:val="24"/>
          <w:lang w:val="es-ES"/>
        </w:rPr>
        <w:t xml:space="preserve">México, junto a Brasil, Chile y Colombia, </w:t>
      </w:r>
      <w:r w:rsidR="00623D0D">
        <w:rPr>
          <w:rFonts w:ascii="Arial" w:hAnsi="Arial" w:cs="Arial"/>
          <w:bCs/>
          <w:sz w:val="24"/>
          <w:szCs w:val="24"/>
          <w:lang w:val="es-ES"/>
        </w:rPr>
        <w:t>se ubi</w:t>
      </w:r>
      <w:r w:rsidR="00C8098E">
        <w:rPr>
          <w:rFonts w:ascii="Arial" w:hAnsi="Arial" w:cs="Arial"/>
          <w:bCs/>
          <w:sz w:val="24"/>
          <w:szCs w:val="24"/>
          <w:lang w:val="es-ES"/>
        </w:rPr>
        <w:t>ca</w:t>
      </w:r>
      <w:r w:rsidR="00623D0D">
        <w:rPr>
          <w:rFonts w:ascii="Arial" w:hAnsi="Arial" w:cs="Arial"/>
          <w:bCs/>
          <w:sz w:val="24"/>
          <w:szCs w:val="24"/>
          <w:lang w:val="es-ES"/>
        </w:rPr>
        <w:t xml:space="preserve"> entre los países con </w:t>
      </w:r>
      <w:r w:rsidR="00623D0D" w:rsidRPr="00623D0D">
        <w:rPr>
          <w:rFonts w:ascii="Arial" w:hAnsi="Arial" w:cs="Arial"/>
          <w:bCs/>
          <w:sz w:val="24"/>
          <w:szCs w:val="24"/>
          <w:lang w:val="es-ES"/>
        </w:rPr>
        <w:t xml:space="preserve">mayor nivel de desarrollo de la </w:t>
      </w:r>
      <w:proofErr w:type="spellStart"/>
      <w:r w:rsidR="00623D0D" w:rsidRPr="00623D0D">
        <w:rPr>
          <w:rFonts w:ascii="Arial" w:hAnsi="Arial" w:cs="Arial"/>
          <w:bCs/>
          <w:sz w:val="24"/>
          <w:szCs w:val="24"/>
          <w:lang w:val="es-ES"/>
        </w:rPr>
        <w:t>GpRD</w:t>
      </w:r>
      <w:proofErr w:type="spellEnd"/>
      <w:r w:rsidR="00623D0D" w:rsidRPr="00623D0D"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r w:rsidR="00623D0D" w:rsidRPr="00623D0D">
        <w:rPr>
          <w:rFonts w:ascii="Arial" w:hAnsi="Arial" w:cs="Arial"/>
          <w:sz w:val="24"/>
          <w:szCs w:val="24"/>
          <w:lang w:val="es-ES"/>
        </w:rPr>
        <w:t xml:space="preserve">en cuanto </w:t>
      </w:r>
      <w:r w:rsidR="00C8098E">
        <w:rPr>
          <w:rFonts w:ascii="Arial" w:hAnsi="Arial" w:cs="Arial"/>
          <w:sz w:val="24"/>
          <w:szCs w:val="24"/>
          <w:lang w:val="es-ES"/>
        </w:rPr>
        <w:t>a innovaciones gerenciales; gracias a la reducción a los</w:t>
      </w:r>
      <w:r w:rsidR="00C8098E" w:rsidRPr="00C8098E">
        <w:rPr>
          <w:rFonts w:ascii="Arial" w:hAnsi="Arial" w:cs="Arial"/>
          <w:sz w:val="24"/>
          <w:szCs w:val="24"/>
          <w:lang w:val="es-ES"/>
        </w:rPr>
        <w:t xml:space="preserve"> efectos de la crisis financiera internacional </w:t>
      </w:r>
      <w:r w:rsidR="00C8098E">
        <w:rPr>
          <w:rFonts w:ascii="Arial" w:hAnsi="Arial" w:cs="Arial"/>
          <w:sz w:val="24"/>
          <w:szCs w:val="24"/>
          <w:lang w:val="es-ES"/>
        </w:rPr>
        <w:t xml:space="preserve">debido a </w:t>
      </w:r>
      <w:r w:rsidR="00C8098E" w:rsidRPr="00C8098E">
        <w:rPr>
          <w:rFonts w:ascii="Arial" w:hAnsi="Arial" w:cs="Arial"/>
          <w:sz w:val="24"/>
          <w:szCs w:val="24"/>
          <w:lang w:val="es-ES"/>
        </w:rPr>
        <w:t xml:space="preserve">presupuestos equilibrados, programas fiscales sólidos y un manejo acertado de los riesgos fiscales, incluida la deuda pública. De esta forma, pudieron absorber mejor el impacto de esta crisis que en </w:t>
      </w:r>
      <w:r w:rsidR="00C8098E">
        <w:rPr>
          <w:rFonts w:ascii="Arial" w:hAnsi="Arial" w:cs="Arial"/>
          <w:sz w:val="24"/>
          <w:szCs w:val="24"/>
          <w:lang w:val="es-ES"/>
        </w:rPr>
        <w:t xml:space="preserve">otras </w:t>
      </w:r>
      <w:r w:rsidR="00C8098E" w:rsidRPr="00C8098E">
        <w:rPr>
          <w:rFonts w:ascii="Arial" w:hAnsi="Arial" w:cs="Arial"/>
          <w:sz w:val="24"/>
          <w:szCs w:val="24"/>
          <w:lang w:val="es-ES"/>
        </w:rPr>
        <w:t>ocasiones</w:t>
      </w:r>
      <w:r w:rsidR="00C8098E">
        <w:rPr>
          <w:rFonts w:ascii="Arial" w:hAnsi="Arial" w:cs="Arial"/>
          <w:sz w:val="24"/>
          <w:szCs w:val="24"/>
          <w:lang w:val="es-ES"/>
        </w:rPr>
        <w:t>.</w:t>
      </w:r>
    </w:p>
    <w:p w:rsidR="00BF6779" w:rsidRPr="00F46110" w:rsidRDefault="00BF6779" w:rsidP="00464B6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sz w:val="18"/>
          <w:szCs w:val="18"/>
        </w:rPr>
      </w:pPr>
      <w:r w:rsidRPr="00F46110">
        <w:rPr>
          <w:rFonts w:ascii="Arial" w:hAnsi="Arial" w:cs="Arial"/>
          <w:sz w:val="18"/>
          <w:szCs w:val="18"/>
          <w:lang w:val="es-ES"/>
        </w:rPr>
        <w:t xml:space="preserve">García López Roberto y García Moreno Mauricio, </w:t>
      </w:r>
      <w:r w:rsidR="00B1296F" w:rsidRPr="00F46110">
        <w:rPr>
          <w:rFonts w:ascii="Arial" w:hAnsi="Arial" w:cs="Arial"/>
          <w:b/>
          <w:i/>
          <w:sz w:val="18"/>
          <w:szCs w:val="18"/>
          <w:lang w:val="es-ES"/>
        </w:rPr>
        <w:t>La gestión para resultados en el desarrollo, Avances y desafíos en América Latina y el Caribe</w:t>
      </w:r>
      <w:r w:rsidRPr="00F46110">
        <w:rPr>
          <w:rFonts w:ascii="Arial" w:hAnsi="Arial" w:cs="Arial"/>
          <w:b/>
          <w:i/>
          <w:sz w:val="18"/>
          <w:szCs w:val="18"/>
          <w:lang w:val="es-ES"/>
        </w:rPr>
        <w:t xml:space="preserve">. </w:t>
      </w:r>
      <w:r w:rsidRPr="00F46110">
        <w:rPr>
          <w:rFonts w:ascii="Arial" w:hAnsi="Arial" w:cs="Arial"/>
          <w:sz w:val="18"/>
          <w:szCs w:val="18"/>
          <w:lang w:val="es-ES"/>
        </w:rPr>
        <w:t>Banco Interamericano de Desarrollo, 2010</w:t>
      </w:r>
      <w:bookmarkStart w:id="0" w:name="_GoBack"/>
      <w:bookmarkEnd w:id="0"/>
    </w:p>
    <w:sectPr w:rsidR="00BF6779" w:rsidRPr="00F46110" w:rsidSect="00C8098E">
      <w:headerReference w:type="default" r:id="rId8"/>
      <w:footerReference w:type="default" r:id="rId9"/>
      <w:pgSz w:w="12240" w:h="15840" w:code="1"/>
      <w:pgMar w:top="1418" w:right="1134" w:bottom="1304" w:left="1701" w:header="11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BEB" w:rsidRDefault="00C70BEB" w:rsidP="00AD6CAF">
      <w:pPr>
        <w:spacing w:after="0" w:line="240" w:lineRule="auto"/>
      </w:pPr>
      <w:r>
        <w:separator/>
      </w:r>
    </w:p>
  </w:endnote>
  <w:endnote w:type="continuationSeparator" w:id="0">
    <w:p w:rsidR="00C70BEB" w:rsidRDefault="00C70BEB" w:rsidP="00AD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 Cn">
    <w:altName w:val="HelveticaNeueLT Std Lt 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837" w:rsidRDefault="003A3D17" w:rsidP="00C13C74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263FF0C" wp14:editId="513C22D6">
              <wp:simplePos x="0" y="0"/>
              <wp:positionH relativeFrom="margin">
                <wp:posOffset>2415540</wp:posOffset>
              </wp:positionH>
              <wp:positionV relativeFrom="page">
                <wp:posOffset>9372600</wp:posOffset>
              </wp:positionV>
              <wp:extent cx="3551555" cy="447675"/>
              <wp:effectExtent l="0" t="0" r="0" b="0"/>
              <wp:wrapNone/>
              <wp:docPr id="454" name="Rectángulo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1555" cy="44767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C74" w:rsidRPr="001438E2" w:rsidRDefault="005B665D" w:rsidP="001438E2">
                          <w:pPr>
                            <w:spacing w:after="0" w:line="240" w:lineRule="auto"/>
                            <w:jc w:val="right"/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984806" w:themeColor="accent6" w:themeShade="80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1438E2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984806" w:themeColor="accent6" w:themeShade="80"/>
                              <w:sz w:val="24"/>
                              <w:szCs w:val="24"/>
                              <w:shd w:val="clear" w:color="auto" w:fill="FFFFFF"/>
                            </w:rPr>
                            <w:t>Docente: Dra.</w:t>
                          </w:r>
                          <w:r w:rsidR="00827837" w:rsidRPr="001438E2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984806" w:themeColor="accent6" w:themeShade="80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Hilda María Jiménez Acevedo</w:t>
                          </w:r>
                        </w:p>
                        <w:p w:rsidR="00827837" w:rsidRPr="001438E2" w:rsidRDefault="00827837" w:rsidP="001438E2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1438E2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984806" w:themeColor="accent6" w:themeShade="80"/>
                              <w:sz w:val="24"/>
                              <w:szCs w:val="24"/>
                              <w:shd w:val="clear" w:color="auto" w:fill="FFFFFF"/>
                            </w:rPr>
                            <w:t>Alumno:</w:t>
                          </w:r>
                          <w:r w:rsidR="00524BAF" w:rsidRPr="001438E2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984806" w:themeColor="accent6" w:themeShade="80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</w:t>
                          </w:r>
                          <w:r w:rsidRPr="001438E2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984806" w:themeColor="accent6" w:themeShade="80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Roberto Díaz Bustamante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263FF0C" id="Rectángulo 454" o:spid="_x0000_s1026" style="position:absolute;margin-left:190.2pt;margin-top:738pt;width:279.65pt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" o:allowincell="f" filled="f" stroked="f">
              <v:textbox inset=",0">
                <w:txbxContent>
                  <w:p w:rsidR="00C13C74" w:rsidRPr="001438E2" w:rsidRDefault="005B665D" w:rsidP="001438E2">
                    <w:pPr>
                      <w:spacing w:after="0" w:line="240" w:lineRule="auto"/>
                      <w:jc w:val="right"/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984806" w:themeColor="accent6" w:themeShade="80"/>
                        <w:sz w:val="24"/>
                        <w:szCs w:val="24"/>
                        <w:shd w:val="clear" w:color="auto" w:fill="FFFFFF"/>
                      </w:rPr>
                    </w:pPr>
                    <w:r w:rsidRPr="001438E2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984806" w:themeColor="accent6" w:themeShade="80"/>
                        <w:sz w:val="24"/>
                        <w:szCs w:val="24"/>
                        <w:shd w:val="clear" w:color="auto" w:fill="FFFFFF"/>
                      </w:rPr>
                      <w:t>Docente: Dra.</w:t>
                    </w:r>
                    <w:r w:rsidR="00827837" w:rsidRPr="001438E2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984806" w:themeColor="accent6" w:themeShade="80"/>
                        <w:sz w:val="24"/>
                        <w:szCs w:val="24"/>
                        <w:shd w:val="clear" w:color="auto" w:fill="FFFFFF"/>
                      </w:rPr>
                      <w:t xml:space="preserve"> Hilda María Jiménez Acevedo</w:t>
                    </w:r>
                  </w:p>
                  <w:p w:rsidR="00827837" w:rsidRPr="001438E2" w:rsidRDefault="00827837" w:rsidP="001438E2">
                    <w:pPr>
                      <w:spacing w:after="0" w:line="240" w:lineRule="auto"/>
                      <w:jc w:val="right"/>
                      <w:rPr>
                        <w:b/>
                        <w:sz w:val="24"/>
                        <w:szCs w:val="24"/>
                        <w:lang w:val="es-ES"/>
                      </w:rPr>
                    </w:pPr>
                    <w:r w:rsidRPr="001438E2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984806" w:themeColor="accent6" w:themeShade="80"/>
                        <w:sz w:val="24"/>
                        <w:szCs w:val="24"/>
                        <w:shd w:val="clear" w:color="auto" w:fill="FFFFFF"/>
                      </w:rPr>
                      <w:t>Alumno:</w:t>
                    </w:r>
                    <w:r w:rsidR="00524BAF" w:rsidRPr="001438E2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984806" w:themeColor="accent6" w:themeShade="8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1438E2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984806" w:themeColor="accent6" w:themeShade="80"/>
                        <w:sz w:val="24"/>
                        <w:szCs w:val="24"/>
                        <w:shd w:val="clear" w:color="auto" w:fill="FFFFFF"/>
                      </w:rPr>
                      <w:t xml:space="preserve">   Roberto Díaz Bustamante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827837" w:rsidRDefault="00827837" w:rsidP="00C13C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BEB" w:rsidRDefault="00C70BEB" w:rsidP="00AD6CAF">
      <w:pPr>
        <w:spacing w:after="0" w:line="240" w:lineRule="auto"/>
      </w:pPr>
      <w:r>
        <w:separator/>
      </w:r>
    </w:p>
  </w:footnote>
  <w:footnote w:type="continuationSeparator" w:id="0">
    <w:p w:rsidR="00C70BEB" w:rsidRDefault="00C70BEB" w:rsidP="00AD6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4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38"/>
      <w:gridCol w:w="5803"/>
    </w:tblGrid>
    <w:tr w:rsidR="00AD6CAF" w:rsidRPr="009C3C54" w:rsidTr="00AD6CAF">
      <w:trPr>
        <w:trHeight w:val="905"/>
      </w:trPr>
      <w:tc>
        <w:tcPr>
          <w:tcW w:w="3638" w:type="dxa"/>
        </w:tcPr>
        <w:p w:rsidR="00AD6CAF" w:rsidRPr="009C3C54" w:rsidRDefault="00AD6CAF" w:rsidP="00AD6CAF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9C3C54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"/>
            </w:rPr>
            <w:drawing>
              <wp:inline distT="0" distB="0" distL="0" distR="0" wp14:anchorId="13C698DF" wp14:editId="44E35BBC">
                <wp:extent cx="1722474" cy="645400"/>
                <wp:effectExtent l="0" t="0" r="0" b="2540"/>
                <wp:docPr id="3" name="Imagen 3" descr="IAP-Chiap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P-Chiap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8215" cy="643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</w:tcPr>
        <w:p w:rsidR="00AD6CAF" w:rsidRPr="001438E2" w:rsidRDefault="00AD6CAF" w:rsidP="00AD6CAF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color w:val="E36C0A" w:themeColor="accent6" w:themeShade="BF"/>
              <w:sz w:val="24"/>
              <w:szCs w:val="24"/>
              <w:lang w:eastAsia="es-ES"/>
            </w:rPr>
          </w:pPr>
          <w:r w:rsidRPr="001438E2">
            <w:rPr>
              <w:rFonts w:eastAsia="Times New Roman" w:cs="Times New Roman"/>
              <w:color w:val="E36C0A" w:themeColor="accent6" w:themeShade="BF"/>
              <w:sz w:val="24"/>
              <w:szCs w:val="24"/>
              <w:lang w:eastAsia="es-ES"/>
            </w:rPr>
            <w:t xml:space="preserve">Maestría en línea: </w:t>
          </w:r>
        </w:p>
        <w:p w:rsidR="00AD6CAF" w:rsidRPr="001438E2" w:rsidRDefault="00AD6CAF" w:rsidP="00AD6CAF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b/>
              <w:color w:val="E36C0A" w:themeColor="accent6" w:themeShade="BF"/>
              <w:sz w:val="24"/>
              <w:szCs w:val="24"/>
              <w:lang w:eastAsia="es-ES"/>
            </w:rPr>
          </w:pPr>
          <w:r w:rsidRPr="001438E2">
            <w:rPr>
              <w:rFonts w:eastAsia="Times New Roman" w:cs="Times New Roman"/>
              <w:b/>
              <w:color w:val="E36C0A" w:themeColor="accent6" w:themeShade="BF"/>
              <w:sz w:val="24"/>
              <w:szCs w:val="24"/>
              <w:lang w:eastAsia="es-ES"/>
            </w:rPr>
            <w:t>Administración y Políticas Públicas</w:t>
          </w:r>
        </w:p>
        <w:p w:rsidR="00AD6CAF" w:rsidRPr="00827837" w:rsidRDefault="00827837" w:rsidP="00AD6CAF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sz w:val="24"/>
              <w:szCs w:val="24"/>
              <w:lang w:eastAsia="es-ES"/>
            </w:rPr>
          </w:pPr>
          <w:r w:rsidRPr="001438E2">
            <w:rPr>
              <w:rFonts w:eastAsia="Times New Roman" w:cs="Times New Roman"/>
              <w:color w:val="E36C0A" w:themeColor="accent6" w:themeShade="BF"/>
              <w:sz w:val="24"/>
              <w:szCs w:val="24"/>
              <w:lang w:eastAsia="es-ES"/>
            </w:rPr>
            <w:t>Materia: Evaluación e Impacto de Políticas Públicas</w:t>
          </w:r>
        </w:p>
      </w:tc>
    </w:tr>
  </w:tbl>
  <w:p w:rsidR="00AD6CAF" w:rsidRDefault="00524BAF" w:rsidP="00827837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46915</wp:posOffset>
              </wp:positionH>
              <wp:positionV relativeFrom="paragraph">
                <wp:posOffset>37495</wp:posOffset>
              </wp:positionV>
              <wp:extent cx="5837275" cy="0"/>
              <wp:effectExtent l="133350" t="152400" r="106680" b="152400"/>
              <wp:wrapNone/>
              <wp:docPr id="29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7275" cy="0"/>
                      </a:xfrm>
                      <a:prstGeom prst="line">
                        <a:avLst/>
                      </a:prstGeom>
                      <a:effectLst>
                        <a:glow rad="101600">
                          <a:schemeClr val="accent3">
                            <a:satMod val="175000"/>
                            <a:alpha val="40000"/>
                          </a:schemeClr>
                        </a:glow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23154F" id="Conector recto 2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2.95pt" to="463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" strokecolor="#9bbb59 [3206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934C0"/>
    <w:multiLevelType w:val="hybridMultilevel"/>
    <w:tmpl w:val="BEFA2EE2"/>
    <w:lvl w:ilvl="0" w:tplc="ECAAC970">
      <w:start w:val="1"/>
      <w:numFmt w:val="decimal"/>
      <w:lvlText w:val="%1.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32745A">
      <w:start w:val="1"/>
      <w:numFmt w:val="lowerLetter"/>
      <w:lvlText w:val="%2"/>
      <w:lvlJc w:val="left"/>
      <w:pPr>
        <w:ind w:left="2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BA90F6">
      <w:start w:val="1"/>
      <w:numFmt w:val="lowerRoman"/>
      <w:lvlText w:val="%3"/>
      <w:lvlJc w:val="left"/>
      <w:pPr>
        <w:ind w:left="3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04627C">
      <w:start w:val="1"/>
      <w:numFmt w:val="decimal"/>
      <w:lvlText w:val="%4"/>
      <w:lvlJc w:val="left"/>
      <w:pPr>
        <w:ind w:left="3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9E305E">
      <w:start w:val="1"/>
      <w:numFmt w:val="lowerLetter"/>
      <w:lvlText w:val="%5"/>
      <w:lvlJc w:val="left"/>
      <w:pPr>
        <w:ind w:left="4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A0BE84">
      <w:start w:val="1"/>
      <w:numFmt w:val="lowerRoman"/>
      <w:lvlText w:val="%6"/>
      <w:lvlJc w:val="left"/>
      <w:pPr>
        <w:ind w:left="5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F6091E">
      <w:start w:val="1"/>
      <w:numFmt w:val="decimal"/>
      <w:lvlText w:val="%7"/>
      <w:lvlJc w:val="left"/>
      <w:pPr>
        <w:ind w:left="5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5E390E">
      <w:start w:val="1"/>
      <w:numFmt w:val="lowerLetter"/>
      <w:lvlText w:val="%8"/>
      <w:lvlJc w:val="left"/>
      <w:pPr>
        <w:ind w:left="6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E006C">
      <w:start w:val="1"/>
      <w:numFmt w:val="lowerRoman"/>
      <w:lvlText w:val="%9"/>
      <w:lvlJc w:val="left"/>
      <w:pPr>
        <w:ind w:left="7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230169"/>
    <w:multiLevelType w:val="hybridMultilevel"/>
    <w:tmpl w:val="8730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E0601"/>
    <w:multiLevelType w:val="hybridMultilevel"/>
    <w:tmpl w:val="0C5096C8"/>
    <w:lvl w:ilvl="0" w:tplc="E234764A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728CD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243CA2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36D24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2496F0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A80496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78AC32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D00C1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6C46A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E0"/>
    <w:rsid w:val="000034E8"/>
    <w:rsid w:val="0005005C"/>
    <w:rsid w:val="000619C9"/>
    <w:rsid w:val="000F0616"/>
    <w:rsid w:val="00105358"/>
    <w:rsid w:val="001438E2"/>
    <w:rsid w:val="00187849"/>
    <w:rsid w:val="001F02D3"/>
    <w:rsid w:val="001F3980"/>
    <w:rsid w:val="00282407"/>
    <w:rsid w:val="002D172B"/>
    <w:rsid w:val="002E53DF"/>
    <w:rsid w:val="00304E6E"/>
    <w:rsid w:val="0035171A"/>
    <w:rsid w:val="003635F4"/>
    <w:rsid w:val="003A3D17"/>
    <w:rsid w:val="003B00AE"/>
    <w:rsid w:val="003B71B3"/>
    <w:rsid w:val="003C1D6C"/>
    <w:rsid w:val="003E19DA"/>
    <w:rsid w:val="00441767"/>
    <w:rsid w:val="00464B62"/>
    <w:rsid w:val="00465E3A"/>
    <w:rsid w:val="004F1B88"/>
    <w:rsid w:val="00500071"/>
    <w:rsid w:val="005073E7"/>
    <w:rsid w:val="00524BAF"/>
    <w:rsid w:val="00526CC2"/>
    <w:rsid w:val="005376E0"/>
    <w:rsid w:val="00542AA2"/>
    <w:rsid w:val="00552951"/>
    <w:rsid w:val="005618A2"/>
    <w:rsid w:val="00580B99"/>
    <w:rsid w:val="005979B4"/>
    <w:rsid w:val="005A7B45"/>
    <w:rsid w:val="005B192B"/>
    <w:rsid w:val="005B665D"/>
    <w:rsid w:val="005F08F6"/>
    <w:rsid w:val="00623D0D"/>
    <w:rsid w:val="00633F63"/>
    <w:rsid w:val="006B64DF"/>
    <w:rsid w:val="006C2671"/>
    <w:rsid w:val="00733BB2"/>
    <w:rsid w:val="00741D82"/>
    <w:rsid w:val="0075687C"/>
    <w:rsid w:val="00773814"/>
    <w:rsid w:val="007A15B3"/>
    <w:rsid w:val="007E3937"/>
    <w:rsid w:val="00827837"/>
    <w:rsid w:val="00831213"/>
    <w:rsid w:val="008601D7"/>
    <w:rsid w:val="008706E2"/>
    <w:rsid w:val="00873F30"/>
    <w:rsid w:val="008B223A"/>
    <w:rsid w:val="008F665D"/>
    <w:rsid w:val="00906938"/>
    <w:rsid w:val="00913B42"/>
    <w:rsid w:val="00923D1D"/>
    <w:rsid w:val="009567E6"/>
    <w:rsid w:val="00957919"/>
    <w:rsid w:val="00976C68"/>
    <w:rsid w:val="00983997"/>
    <w:rsid w:val="009846B8"/>
    <w:rsid w:val="009B7AFE"/>
    <w:rsid w:val="009E0AB3"/>
    <w:rsid w:val="00A34DF5"/>
    <w:rsid w:val="00A7413B"/>
    <w:rsid w:val="00AD6CAF"/>
    <w:rsid w:val="00AF39DF"/>
    <w:rsid w:val="00B1296F"/>
    <w:rsid w:val="00B85127"/>
    <w:rsid w:val="00B93692"/>
    <w:rsid w:val="00BB3965"/>
    <w:rsid w:val="00BE05F8"/>
    <w:rsid w:val="00BF6779"/>
    <w:rsid w:val="00C015AF"/>
    <w:rsid w:val="00C13C74"/>
    <w:rsid w:val="00C659D4"/>
    <w:rsid w:val="00C70BEB"/>
    <w:rsid w:val="00C8098E"/>
    <w:rsid w:val="00CD41A1"/>
    <w:rsid w:val="00CE5979"/>
    <w:rsid w:val="00D33572"/>
    <w:rsid w:val="00D54FD1"/>
    <w:rsid w:val="00DA1441"/>
    <w:rsid w:val="00DE6D7C"/>
    <w:rsid w:val="00E02684"/>
    <w:rsid w:val="00E17FFD"/>
    <w:rsid w:val="00E2275D"/>
    <w:rsid w:val="00E56D93"/>
    <w:rsid w:val="00E768F2"/>
    <w:rsid w:val="00EE0E8A"/>
    <w:rsid w:val="00EF5A27"/>
    <w:rsid w:val="00F06118"/>
    <w:rsid w:val="00F335C1"/>
    <w:rsid w:val="00F46110"/>
    <w:rsid w:val="00F71A56"/>
    <w:rsid w:val="00FF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56B6C"/>
  <w15:docId w15:val="{B542CFEF-EB48-46A3-9EF9-11C73B60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67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127"/>
    <w:pPr>
      <w:keepNext/>
      <w:keepLines/>
      <w:spacing w:before="40" w:after="0" w:line="255" w:lineRule="auto"/>
      <w:ind w:left="3118" w:firstLine="559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AF"/>
  </w:style>
  <w:style w:type="paragraph" w:styleId="Piedepgina">
    <w:name w:val="footer"/>
    <w:basedOn w:val="Normal"/>
    <w:link w:val="PiedepginaCar"/>
    <w:uiPriority w:val="99"/>
    <w:unhideWhenUsed/>
    <w:rsid w:val="00AD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AF"/>
  </w:style>
  <w:style w:type="table" w:styleId="Tablaconcuadrcula">
    <w:name w:val="Table Grid"/>
    <w:basedOn w:val="Tablanormal"/>
    <w:uiPriority w:val="59"/>
    <w:rsid w:val="00AD6CA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27837"/>
    <w:rPr>
      <w:b/>
      <w:bCs/>
    </w:rPr>
  </w:style>
  <w:style w:type="paragraph" w:styleId="Sinespaciado">
    <w:name w:val="No Spacing"/>
    <w:link w:val="SinespaciadoCar"/>
    <w:uiPriority w:val="1"/>
    <w:qFormat/>
    <w:rsid w:val="00524BAF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4BAF"/>
    <w:rPr>
      <w:rFonts w:eastAsiaTheme="minorEastAsia"/>
      <w:lang w:val="es-ES" w:eastAsia="es-ES"/>
    </w:rPr>
  </w:style>
  <w:style w:type="character" w:customStyle="1" w:styleId="apple-converted-space">
    <w:name w:val="apple-converted-space"/>
    <w:basedOn w:val="Fuentedeprrafopredeter"/>
    <w:rsid w:val="00C13C74"/>
  </w:style>
  <w:style w:type="character" w:styleId="Hipervnculo">
    <w:name w:val="Hyperlink"/>
    <w:basedOn w:val="Fuentedeprrafopredeter"/>
    <w:uiPriority w:val="99"/>
    <w:semiHidden/>
    <w:unhideWhenUsed/>
    <w:rsid w:val="00C13C7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3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C7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6C26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E768F2"/>
    <w:pPr>
      <w:ind w:left="720"/>
      <w:contextualSpacing/>
    </w:pPr>
  </w:style>
  <w:style w:type="paragraph" w:customStyle="1" w:styleId="footnotedescription">
    <w:name w:val="footnote description"/>
    <w:next w:val="Normal"/>
    <w:link w:val="footnotedescriptionChar"/>
    <w:hidden/>
    <w:rsid w:val="00DA1441"/>
    <w:pPr>
      <w:spacing w:after="0" w:line="259" w:lineRule="auto"/>
    </w:pPr>
    <w:rPr>
      <w:rFonts w:ascii="Times New Roman" w:eastAsia="Times New Roman" w:hAnsi="Times New Roman" w:cs="Times New Roman"/>
      <w:color w:val="000000"/>
      <w:sz w:val="16"/>
      <w:lang w:val="es-ES" w:eastAsia="es-ES"/>
    </w:rPr>
  </w:style>
  <w:style w:type="character" w:customStyle="1" w:styleId="footnotedescriptionChar">
    <w:name w:val="footnote description Char"/>
    <w:link w:val="footnotedescription"/>
    <w:rsid w:val="00DA1441"/>
    <w:rPr>
      <w:rFonts w:ascii="Times New Roman" w:eastAsia="Times New Roman" w:hAnsi="Times New Roman" w:cs="Times New Roman"/>
      <w:color w:val="000000"/>
      <w:sz w:val="16"/>
      <w:lang w:val="es-ES" w:eastAsia="es-ES"/>
    </w:rPr>
  </w:style>
  <w:style w:type="character" w:customStyle="1" w:styleId="footnotemark">
    <w:name w:val="footnote mark"/>
    <w:hidden/>
    <w:rsid w:val="00DA1441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B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1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Default">
    <w:name w:val="Default"/>
    <w:rsid w:val="00AF39DF"/>
    <w:pPr>
      <w:autoSpaceDE w:val="0"/>
      <w:autoSpaceDN w:val="0"/>
      <w:adjustRightInd w:val="0"/>
      <w:spacing w:after="0" w:line="240" w:lineRule="auto"/>
    </w:pPr>
    <w:rPr>
      <w:rFonts w:ascii="HelveticaNeueLT Std Lt Cn" w:hAnsi="HelveticaNeueLT Std Lt Cn" w:cs="HelveticaNeueLT Std Lt Cn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AF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2">
    <w:name w:val="A2"/>
    <w:uiPriority w:val="99"/>
    <w:rsid w:val="00441767"/>
    <w:rPr>
      <w:rFonts w:cs="HelveticaNeueLT Std Lt Cn"/>
      <w:color w:val="00000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E6E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304E6E"/>
    <w:rPr>
      <w:rFonts w:eastAsiaTheme="minorEastAsia"/>
      <w:color w:val="5A5A5A" w:themeColor="text1" w:themeTint="A5"/>
      <w:spacing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C6B6E-569C-438E-9134-8C051F02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viridiana</dc:creator>
  <cp:lastModifiedBy>roberto consultoría</cp:lastModifiedBy>
  <cp:revision>35</cp:revision>
  <dcterms:created xsi:type="dcterms:W3CDTF">2016-05-10T01:05:00Z</dcterms:created>
  <dcterms:modified xsi:type="dcterms:W3CDTF">2016-05-29T22:17:00Z</dcterms:modified>
</cp:coreProperties>
</file>