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DE5AA" w14:textId="3F147BF4" w:rsidR="004C6B77" w:rsidRPr="00FA3C51" w:rsidRDefault="00B269F5" w:rsidP="00B269F5">
      <w:pPr>
        <w:spacing w:line="360" w:lineRule="auto"/>
        <w:jc w:val="center"/>
        <w:rPr>
          <w:rFonts w:ascii="Arial" w:hAnsi="Arial"/>
          <w:b/>
          <w:sz w:val="22"/>
          <w:szCs w:val="22"/>
        </w:rPr>
      </w:pPr>
      <w:bookmarkStart w:id="0" w:name="_GoBack"/>
      <w:bookmarkEnd w:id="0"/>
      <w:r>
        <w:rPr>
          <w:rFonts w:ascii="Arial" w:hAnsi="Arial"/>
          <w:sz w:val="22"/>
          <w:szCs w:val="22"/>
        </w:rPr>
        <w:t xml:space="preserve">Análisis y Escenarios de una </w:t>
      </w:r>
      <w:r w:rsidRPr="00FA3C51">
        <w:rPr>
          <w:rFonts w:ascii="Arial" w:hAnsi="Arial"/>
          <w:b/>
          <w:sz w:val="22"/>
          <w:szCs w:val="22"/>
        </w:rPr>
        <w:t>Planeación Estratégica</w:t>
      </w:r>
    </w:p>
    <w:p w14:paraId="0FE4101E" w14:textId="77777777" w:rsidR="00B269F5" w:rsidRDefault="00B269F5" w:rsidP="00B269F5">
      <w:pPr>
        <w:spacing w:line="360" w:lineRule="auto"/>
        <w:jc w:val="center"/>
        <w:rPr>
          <w:rFonts w:ascii="Arial" w:hAnsi="Arial"/>
          <w:sz w:val="22"/>
          <w:szCs w:val="22"/>
        </w:rPr>
      </w:pPr>
    </w:p>
    <w:p w14:paraId="3B4B0586" w14:textId="4174972A" w:rsidR="00B269F5" w:rsidRDefault="00B269F5" w:rsidP="00B269F5">
      <w:pPr>
        <w:spacing w:line="360" w:lineRule="auto"/>
        <w:jc w:val="center"/>
        <w:rPr>
          <w:rFonts w:ascii="Arial" w:hAnsi="Arial"/>
          <w:sz w:val="22"/>
          <w:szCs w:val="22"/>
        </w:rPr>
      </w:pPr>
      <w:r>
        <w:rPr>
          <w:rFonts w:ascii="Arial" w:hAnsi="Arial"/>
          <w:sz w:val="22"/>
          <w:szCs w:val="22"/>
        </w:rPr>
        <w:t>Al Servicio de Traslado de Pacientes en Ambulancias de Alta Tecnología</w:t>
      </w:r>
      <w:r w:rsidR="00FA3C51">
        <w:rPr>
          <w:rFonts w:ascii="Arial" w:hAnsi="Arial"/>
          <w:sz w:val="22"/>
          <w:szCs w:val="22"/>
        </w:rPr>
        <w:t>,</w:t>
      </w:r>
    </w:p>
    <w:p w14:paraId="3E3418AE" w14:textId="77777777" w:rsidR="00B269F5" w:rsidRDefault="00B269F5" w:rsidP="00B269F5">
      <w:pPr>
        <w:spacing w:line="360" w:lineRule="auto"/>
        <w:jc w:val="center"/>
        <w:rPr>
          <w:rFonts w:ascii="Arial" w:hAnsi="Arial"/>
          <w:sz w:val="22"/>
          <w:szCs w:val="22"/>
        </w:rPr>
      </w:pPr>
    </w:p>
    <w:p w14:paraId="6FA39038" w14:textId="30D7EF8A" w:rsidR="00B269F5" w:rsidRDefault="00B269F5" w:rsidP="00B269F5">
      <w:pPr>
        <w:spacing w:line="360" w:lineRule="auto"/>
        <w:jc w:val="center"/>
        <w:rPr>
          <w:rFonts w:ascii="Arial" w:hAnsi="Arial"/>
          <w:sz w:val="22"/>
          <w:szCs w:val="22"/>
        </w:rPr>
      </w:pPr>
      <w:r>
        <w:rPr>
          <w:rFonts w:ascii="Arial" w:hAnsi="Arial"/>
          <w:sz w:val="22"/>
          <w:szCs w:val="22"/>
        </w:rPr>
        <w:t>Para Garantizar la Oportuna Atención</w:t>
      </w:r>
      <w:r w:rsidR="00FA3C51">
        <w:rPr>
          <w:rFonts w:ascii="Arial" w:hAnsi="Arial"/>
          <w:sz w:val="22"/>
          <w:szCs w:val="22"/>
        </w:rPr>
        <w:t xml:space="preserve"> al Derecho habiente</w:t>
      </w:r>
      <w:r>
        <w:rPr>
          <w:rFonts w:ascii="Arial" w:hAnsi="Arial"/>
          <w:sz w:val="22"/>
          <w:szCs w:val="22"/>
        </w:rPr>
        <w:t>.</w:t>
      </w:r>
    </w:p>
    <w:p w14:paraId="3233C656" w14:textId="77777777" w:rsidR="00B269F5" w:rsidRDefault="00B269F5" w:rsidP="00B269F5">
      <w:pPr>
        <w:spacing w:line="360" w:lineRule="auto"/>
        <w:jc w:val="center"/>
        <w:rPr>
          <w:rFonts w:ascii="Arial" w:hAnsi="Arial"/>
          <w:sz w:val="22"/>
          <w:szCs w:val="22"/>
        </w:rPr>
      </w:pPr>
    </w:p>
    <w:p w14:paraId="232997DB" w14:textId="77777777" w:rsidR="00B269F5" w:rsidRDefault="00B269F5" w:rsidP="00B269F5">
      <w:pPr>
        <w:spacing w:line="360" w:lineRule="auto"/>
        <w:jc w:val="center"/>
        <w:rPr>
          <w:rFonts w:ascii="Arial" w:hAnsi="Arial"/>
          <w:sz w:val="22"/>
          <w:szCs w:val="22"/>
        </w:rPr>
      </w:pPr>
    </w:p>
    <w:p w14:paraId="670D4D55" w14:textId="77777777" w:rsidR="00FA3C51" w:rsidRDefault="00FA3C51" w:rsidP="00B269F5">
      <w:pPr>
        <w:spacing w:line="360" w:lineRule="auto"/>
        <w:jc w:val="center"/>
        <w:rPr>
          <w:rFonts w:ascii="Arial" w:hAnsi="Arial"/>
          <w:sz w:val="22"/>
          <w:szCs w:val="22"/>
        </w:rPr>
      </w:pPr>
    </w:p>
    <w:p w14:paraId="045CABAC" w14:textId="77777777" w:rsidR="00FA3C51" w:rsidRDefault="00FA3C51" w:rsidP="00B269F5">
      <w:pPr>
        <w:spacing w:line="360" w:lineRule="auto"/>
        <w:jc w:val="center"/>
        <w:rPr>
          <w:rFonts w:ascii="Arial" w:hAnsi="Arial"/>
          <w:sz w:val="22"/>
          <w:szCs w:val="22"/>
        </w:rPr>
      </w:pPr>
    </w:p>
    <w:p w14:paraId="72328746" w14:textId="77777777" w:rsidR="00FA3C51" w:rsidRDefault="00FA3C51" w:rsidP="00B269F5">
      <w:pPr>
        <w:spacing w:line="360" w:lineRule="auto"/>
        <w:jc w:val="center"/>
        <w:rPr>
          <w:rFonts w:ascii="Arial" w:hAnsi="Arial"/>
          <w:sz w:val="22"/>
          <w:szCs w:val="22"/>
        </w:rPr>
      </w:pPr>
    </w:p>
    <w:p w14:paraId="177C8590" w14:textId="77777777" w:rsidR="00FA3C51" w:rsidRDefault="00FA3C51" w:rsidP="00B269F5">
      <w:pPr>
        <w:spacing w:line="360" w:lineRule="auto"/>
        <w:jc w:val="center"/>
        <w:rPr>
          <w:rFonts w:ascii="Arial" w:hAnsi="Arial"/>
          <w:sz w:val="22"/>
          <w:szCs w:val="22"/>
        </w:rPr>
      </w:pPr>
    </w:p>
    <w:p w14:paraId="1F1CA5FA" w14:textId="77777777" w:rsidR="00FA3C51" w:rsidRDefault="00FA3C51" w:rsidP="00B269F5">
      <w:pPr>
        <w:spacing w:line="360" w:lineRule="auto"/>
        <w:jc w:val="center"/>
        <w:rPr>
          <w:rFonts w:ascii="Arial" w:hAnsi="Arial"/>
          <w:sz w:val="22"/>
          <w:szCs w:val="22"/>
        </w:rPr>
      </w:pPr>
    </w:p>
    <w:p w14:paraId="0DB36AAD" w14:textId="77777777" w:rsidR="00B269F5" w:rsidRDefault="00B269F5" w:rsidP="00B269F5">
      <w:pPr>
        <w:spacing w:line="360" w:lineRule="auto"/>
        <w:jc w:val="center"/>
        <w:rPr>
          <w:rFonts w:ascii="Arial" w:hAnsi="Arial"/>
          <w:sz w:val="22"/>
          <w:szCs w:val="22"/>
        </w:rPr>
      </w:pPr>
    </w:p>
    <w:p w14:paraId="37103894" w14:textId="77777777" w:rsidR="00B269F5" w:rsidRDefault="00B269F5" w:rsidP="00B269F5">
      <w:pPr>
        <w:spacing w:line="360" w:lineRule="auto"/>
        <w:jc w:val="center"/>
        <w:rPr>
          <w:rFonts w:ascii="Arial" w:hAnsi="Arial"/>
          <w:sz w:val="22"/>
          <w:szCs w:val="22"/>
        </w:rPr>
      </w:pPr>
    </w:p>
    <w:p w14:paraId="0457556B" w14:textId="0640CB72" w:rsidR="00B269F5" w:rsidRPr="00FA3C51" w:rsidRDefault="00B269F5" w:rsidP="00B269F5">
      <w:pPr>
        <w:spacing w:line="360" w:lineRule="auto"/>
        <w:jc w:val="center"/>
        <w:rPr>
          <w:rFonts w:ascii="Arial" w:hAnsi="Arial"/>
          <w:b/>
          <w:sz w:val="22"/>
          <w:szCs w:val="22"/>
        </w:rPr>
      </w:pPr>
      <w:r w:rsidRPr="00FA3C51">
        <w:rPr>
          <w:rFonts w:ascii="Arial" w:hAnsi="Arial"/>
          <w:b/>
          <w:sz w:val="22"/>
          <w:szCs w:val="22"/>
        </w:rPr>
        <w:t>Instituto Mexicano del Seguro Social</w:t>
      </w:r>
    </w:p>
    <w:p w14:paraId="2574A092" w14:textId="120B5253" w:rsidR="00B269F5" w:rsidRPr="00FA3C51" w:rsidRDefault="00B269F5" w:rsidP="00B269F5">
      <w:pPr>
        <w:spacing w:line="360" w:lineRule="auto"/>
        <w:jc w:val="center"/>
        <w:rPr>
          <w:rFonts w:ascii="Arial" w:hAnsi="Arial"/>
          <w:b/>
          <w:sz w:val="22"/>
          <w:szCs w:val="22"/>
        </w:rPr>
      </w:pPr>
      <w:r w:rsidRPr="00FA3C51">
        <w:rPr>
          <w:rFonts w:ascii="Arial" w:hAnsi="Arial"/>
          <w:b/>
          <w:sz w:val="22"/>
          <w:szCs w:val="22"/>
        </w:rPr>
        <w:t>Delegación Chiapas.</w:t>
      </w:r>
    </w:p>
    <w:p w14:paraId="7EC9960C" w14:textId="77777777" w:rsidR="00B269F5" w:rsidRDefault="00B269F5" w:rsidP="00B269F5">
      <w:pPr>
        <w:spacing w:line="360" w:lineRule="auto"/>
        <w:jc w:val="center"/>
        <w:rPr>
          <w:rFonts w:ascii="Arial" w:hAnsi="Arial"/>
          <w:sz w:val="22"/>
          <w:szCs w:val="22"/>
        </w:rPr>
      </w:pPr>
    </w:p>
    <w:p w14:paraId="6C7BC04C" w14:textId="77777777" w:rsidR="00B269F5" w:rsidRDefault="00B269F5" w:rsidP="00B269F5">
      <w:pPr>
        <w:spacing w:line="360" w:lineRule="auto"/>
        <w:jc w:val="center"/>
        <w:rPr>
          <w:rFonts w:ascii="Arial" w:hAnsi="Arial"/>
          <w:sz w:val="22"/>
          <w:szCs w:val="22"/>
        </w:rPr>
      </w:pPr>
    </w:p>
    <w:p w14:paraId="628D193F" w14:textId="77777777" w:rsidR="00B269F5" w:rsidRDefault="00B269F5" w:rsidP="00B269F5">
      <w:pPr>
        <w:spacing w:line="360" w:lineRule="auto"/>
        <w:jc w:val="center"/>
        <w:rPr>
          <w:rFonts w:ascii="Arial" w:hAnsi="Arial"/>
          <w:sz w:val="22"/>
          <w:szCs w:val="22"/>
        </w:rPr>
      </w:pPr>
    </w:p>
    <w:p w14:paraId="5A0E669E" w14:textId="77777777" w:rsidR="00B269F5" w:rsidRDefault="00B269F5" w:rsidP="00B269F5">
      <w:pPr>
        <w:spacing w:line="360" w:lineRule="auto"/>
        <w:jc w:val="center"/>
        <w:rPr>
          <w:rFonts w:ascii="Arial" w:hAnsi="Arial"/>
          <w:sz w:val="22"/>
          <w:szCs w:val="22"/>
        </w:rPr>
      </w:pPr>
    </w:p>
    <w:p w14:paraId="7583A857" w14:textId="77777777" w:rsidR="00B269F5" w:rsidRDefault="00B269F5" w:rsidP="00B269F5">
      <w:pPr>
        <w:spacing w:line="360" w:lineRule="auto"/>
        <w:jc w:val="center"/>
        <w:rPr>
          <w:rFonts w:ascii="Arial" w:hAnsi="Arial"/>
          <w:sz w:val="22"/>
          <w:szCs w:val="22"/>
        </w:rPr>
      </w:pPr>
    </w:p>
    <w:p w14:paraId="2918384C" w14:textId="77777777" w:rsidR="00FA3C51" w:rsidRDefault="00FA3C51" w:rsidP="00B269F5">
      <w:pPr>
        <w:spacing w:line="360" w:lineRule="auto"/>
        <w:jc w:val="center"/>
        <w:rPr>
          <w:rFonts w:ascii="Arial" w:hAnsi="Arial"/>
          <w:sz w:val="22"/>
          <w:szCs w:val="22"/>
        </w:rPr>
      </w:pPr>
    </w:p>
    <w:p w14:paraId="2134723C" w14:textId="77777777" w:rsidR="00FA3C51" w:rsidRDefault="00FA3C51" w:rsidP="00B269F5">
      <w:pPr>
        <w:spacing w:line="360" w:lineRule="auto"/>
        <w:jc w:val="center"/>
        <w:rPr>
          <w:rFonts w:ascii="Arial" w:hAnsi="Arial"/>
          <w:sz w:val="22"/>
          <w:szCs w:val="22"/>
        </w:rPr>
      </w:pPr>
    </w:p>
    <w:p w14:paraId="56DE15DA" w14:textId="77777777" w:rsidR="00B269F5" w:rsidRDefault="00B269F5" w:rsidP="00B269F5">
      <w:pPr>
        <w:spacing w:line="360" w:lineRule="auto"/>
        <w:jc w:val="center"/>
        <w:rPr>
          <w:rFonts w:ascii="Arial" w:hAnsi="Arial"/>
          <w:sz w:val="22"/>
          <w:szCs w:val="22"/>
        </w:rPr>
      </w:pPr>
    </w:p>
    <w:p w14:paraId="20F93CF7" w14:textId="77777777" w:rsidR="00B269F5" w:rsidRDefault="00B269F5" w:rsidP="00B269F5">
      <w:pPr>
        <w:spacing w:line="360" w:lineRule="auto"/>
        <w:jc w:val="center"/>
        <w:rPr>
          <w:rFonts w:ascii="Arial" w:hAnsi="Arial"/>
          <w:sz w:val="22"/>
          <w:szCs w:val="22"/>
        </w:rPr>
      </w:pPr>
    </w:p>
    <w:p w14:paraId="14A4915F" w14:textId="77777777" w:rsidR="00B269F5" w:rsidRDefault="00B269F5" w:rsidP="00B269F5">
      <w:pPr>
        <w:spacing w:line="360" w:lineRule="auto"/>
        <w:jc w:val="center"/>
        <w:rPr>
          <w:rFonts w:ascii="Arial" w:hAnsi="Arial"/>
          <w:sz w:val="22"/>
          <w:szCs w:val="22"/>
        </w:rPr>
      </w:pPr>
    </w:p>
    <w:p w14:paraId="0869A17D" w14:textId="3D38A88C" w:rsidR="00B269F5" w:rsidRDefault="00B269F5" w:rsidP="00B269F5">
      <w:pPr>
        <w:spacing w:line="360" w:lineRule="auto"/>
        <w:jc w:val="center"/>
        <w:rPr>
          <w:rFonts w:ascii="Arial" w:hAnsi="Arial"/>
          <w:sz w:val="22"/>
          <w:szCs w:val="22"/>
        </w:rPr>
      </w:pPr>
      <w:r>
        <w:rPr>
          <w:rFonts w:ascii="Arial" w:hAnsi="Arial"/>
          <w:sz w:val="22"/>
          <w:szCs w:val="22"/>
        </w:rPr>
        <w:t>Ing. Guadalupe Morales Marín</w:t>
      </w:r>
    </w:p>
    <w:p w14:paraId="63A3C29F" w14:textId="68FB0F06" w:rsidR="00B269F5" w:rsidRDefault="00B269F5" w:rsidP="00FA3C51">
      <w:pPr>
        <w:spacing w:line="360" w:lineRule="auto"/>
        <w:jc w:val="center"/>
        <w:rPr>
          <w:rFonts w:ascii="Arial" w:hAnsi="Arial"/>
          <w:sz w:val="22"/>
          <w:szCs w:val="22"/>
        </w:rPr>
      </w:pPr>
      <w:r>
        <w:rPr>
          <w:rFonts w:ascii="Arial" w:hAnsi="Arial"/>
          <w:sz w:val="22"/>
          <w:szCs w:val="22"/>
        </w:rPr>
        <w:t>Jefe de Departamento de Conservación y Servicios Gene</w:t>
      </w:r>
      <w:r w:rsidR="00FA3C51">
        <w:rPr>
          <w:rFonts w:ascii="Arial" w:hAnsi="Arial"/>
          <w:sz w:val="22"/>
          <w:szCs w:val="22"/>
        </w:rPr>
        <w:t>rales</w:t>
      </w:r>
    </w:p>
    <w:p w14:paraId="4F39D132" w14:textId="77777777" w:rsidR="00B269F5" w:rsidRDefault="00B269F5" w:rsidP="00E85696">
      <w:pPr>
        <w:spacing w:line="360" w:lineRule="auto"/>
        <w:jc w:val="both"/>
        <w:rPr>
          <w:rFonts w:ascii="Arial" w:hAnsi="Arial"/>
          <w:sz w:val="22"/>
          <w:szCs w:val="22"/>
        </w:rPr>
      </w:pPr>
    </w:p>
    <w:p w14:paraId="027C5856" w14:textId="77777777" w:rsidR="00FA3C51" w:rsidRDefault="00FA3C51" w:rsidP="00E85696">
      <w:pPr>
        <w:spacing w:line="360" w:lineRule="auto"/>
        <w:jc w:val="both"/>
        <w:rPr>
          <w:rFonts w:ascii="Arial" w:hAnsi="Arial"/>
          <w:sz w:val="22"/>
          <w:szCs w:val="22"/>
        </w:rPr>
      </w:pPr>
    </w:p>
    <w:p w14:paraId="781B5988" w14:textId="77777777" w:rsidR="00B269F5" w:rsidRDefault="00B269F5" w:rsidP="00E85696">
      <w:pPr>
        <w:spacing w:line="360" w:lineRule="auto"/>
        <w:jc w:val="both"/>
        <w:rPr>
          <w:rFonts w:ascii="Arial" w:hAnsi="Arial"/>
          <w:sz w:val="22"/>
          <w:szCs w:val="22"/>
        </w:rPr>
      </w:pPr>
    </w:p>
    <w:p w14:paraId="4C46A599" w14:textId="77777777" w:rsidR="00B269F5" w:rsidRDefault="00B269F5" w:rsidP="00E85696">
      <w:pPr>
        <w:spacing w:line="360" w:lineRule="auto"/>
        <w:jc w:val="both"/>
        <w:rPr>
          <w:rFonts w:ascii="Arial" w:hAnsi="Arial"/>
          <w:sz w:val="22"/>
          <w:szCs w:val="22"/>
        </w:rPr>
      </w:pPr>
    </w:p>
    <w:p w14:paraId="4D4BCDB3" w14:textId="77777777" w:rsidR="00B269F5" w:rsidRDefault="00B269F5" w:rsidP="00E85696">
      <w:pPr>
        <w:spacing w:line="360" w:lineRule="auto"/>
        <w:jc w:val="both"/>
        <w:rPr>
          <w:rFonts w:ascii="Arial" w:hAnsi="Arial"/>
          <w:sz w:val="22"/>
          <w:szCs w:val="22"/>
        </w:rPr>
      </w:pPr>
    </w:p>
    <w:p w14:paraId="16143A2A" w14:textId="559C5D3C" w:rsidR="004D01E0" w:rsidRDefault="004C32A7" w:rsidP="00B269F5">
      <w:pPr>
        <w:spacing w:line="360" w:lineRule="auto"/>
        <w:ind w:firstLine="720"/>
        <w:jc w:val="both"/>
        <w:rPr>
          <w:rFonts w:ascii="Arial" w:hAnsi="Arial"/>
          <w:sz w:val="22"/>
          <w:szCs w:val="22"/>
        </w:rPr>
      </w:pPr>
      <w:r>
        <w:rPr>
          <w:rFonts w:ascii="Arial" w:hAnsi="Arial"/>
          <w:sz w:val="22"/>
          <w:szCs w:val="22"/>
        </w:rPr>
        <w:lastRenderedPageBreak/>
        <w:t>El área de gestión donde laboro e</w:t>
      </w:r>
      <w:r w:rsidR="00F83769">
        <w:rPr>
          <w:rFonts w:ascii="Arial" w:hAnsi="Arial"/>
          <w:sz w:val="22"/>
          <w:szCs w:val="22"/>
        </w:rPr>
        <w:t>s el Departamento de Conservació</w:t>
      </w:r>
      <w:r>
        <w:rPr>
          <w:rFonts w:ascii="Arial" w:hAnsi="Arial"/>
          <w:sz w:val="22"/>
          <w:szCs w:val="22"/>
        </w:rPr>
        <w:t>n y Servicios Generales del Instituto Mexicano del Seguro Social a nivel delegación</w:t>
      </w:r>
      <w:r w:rsidR="00F83769">
        <w:rPr>
          <w:rFonts w:ascii="Arial" w:hAnsi="Arial"/>
          <w:sz w:val="22"/>
          <w:szCs w:val="22"/>
        </w:rPr>
        <w:t>, donde se ven 2 regí</w:t>
      </w:r>
      <w:r>
        <w:rPr>
          <w:rFonts w:ascii="Arial" w:hAnsi="Arial"/>
          <w:sz w:val="22"/>
          <w:szCs w:val="22"/>
        </w:rPr>
        <w:t>menes, el Or</w:t>
      </w:r>
      <w:r w:rsidR="004D01E0">
        <w:rPr>
          <w:rFonts w:ascii="Arial" w:hAnsi="Arial"/>
          <w:sz w:val="22"/>
          <w:szCs w:val="22"/>
        </w:rPr>
        <w:t>d</w:t>
      </w:r>
      <w:r>
        <w:rPr>
          <w:rFonts w:ascii="Arial" w:hAnsi="Arial"/>
          <w:sz w:val="22"/>
          <w:szCs w:val="22"/>
        </w:rPr>
        <w:t xml:space="preserve">inario compuesta </w:t>
      </w:r>
      <w:r w:rsidR="004D01E0">
        <w:rPr>
          <w:rFonts w:ascii="Arial" w:hAnsi="Arial"/>
          <w:sz w:val="22"/>
          <w:szCs w:val="22"/>
        </w:rPr>
        <w:t>por 4 hospitales, 28 unidades medicas famil</w:t>
      </w:r>
      <w:r w:rsidR="00F83769">
        <w:rPr>
          <w:rFonts w:ascii="Arial" w:hAnsi="Arial"/>
          <w:sz w:val="22"/>
          <w:szCs w:val="22"/>
        </w:rPr>
        <w:t>i</w:t>
      </w:r>
      <w:r w:rsidR="004D01E0">
        <w:rPr>
          <w:rFonts w:ascii="Arial" w:hAnsi="Arial"/>
          <w:sz w:val="22"/>
          <w:szCs w:val="22"/>
        </w:rPr>
        <w:t>ares y 18 unidades administrativas: y el Programa Prospera</w:t>
      </w:r>
      <w:r w:rsidR="00F83769">
        <w:rPr>
          <w:rFonts w:ascii="Arial" w:hAnsi="Arial"/>
          <w:sz w:val="22"/>
          <w:szCs w:val="22"/>
        </w:rPr>
        <w:t xml:space="preserve"> </w:t>
      </w:r>
      <w:r w:rsidR="004D01E0">
        <w:rPr>
          <w:rFonts w:ascii="Arial" w:hAnsi="Arial"/>
          <w:sz w:val="22"/>
          <w:szCs w:val="22"/>
        </w:rPr>
        <w:t>co</w:t>
      </w:r>
      <w:r w:rsidR="00F83769">
        <w:rPr>
          <w:rFonts w:ascii="Arial" w:hAnsi="Arial"/>
          <w:sz w:val="22"/>
          <w:szCs w:val="22"/>
        </w:rPr>
        <w:t>mpuesto por: 10 hospitales rura</w:t>
      </w:r>
      <w:r w:rsidR="004D01E0">
        <w:rPr>
          <w:rFonts w:ascii="Arial" w:hAnsi="Arial"/>
          <w:sz w:val="22"/>
          <w:szCs w:val="22"/>
        </w:rPr>
        <w:t>les y 557 unidades medicas rurales.</w:t>
      </w:r>
    </w:p>
    <w:p w14:paraId="71C83E4C" w14:textId="77777777" w:rsidR="004D01E0" w:rsidRDefault="004D01E0" w:rsidP="00B269F5">
      <w:pPr>
        <w:spacing w:line="360" w:lineRule="auto"/>
        <w:jc w:val="both"/>
        <w:rPr>
          <w:rFonts w:ascii="Arial" w:hAnsi="Arial"/>
          <w:sz w:val="22"/>
          <w:szCs w:val="22"/>
        </w:rPr>
      </w:pPr>
    </w:p>
    <w:p w14:paraId="4BC09F42" w14:textId="7318DF54" w:rsidR="004C32A7" w:rsidRDefault="004D01E0" w:rsidP="00B269F5">
      <w:pPr>
        <w:spacing w:line="360" w:lineRule="auto"/>
        <w:jc w:val="both"/>
        <w:rPr>
          <w:rFonts w:ascii="Arial" w:hAnsi="Arial"/>
          <w:sz w:val="22"/>
          <w:szCs w:val="22"/>
        </w:rPr>
      </w:pPr>
      <w:r>
        <w:rPr>
          <w:rFonts w:ascii="Arial" w:hAnsi="Arial"/>
          <w:sz w:val="22"/>
          <w:szCs w:val="22"/>
        </w:rPr>
        <w:t>De el universo de acción las</w:t>
      </w:r>
      <w:r w:rsidR="004C32A7">
        <w:rPr>
          <w:rFonts w:ascii="Arial" w:hAnsi="Arial"/>
          <w:sz w:val="22"/>
          <w:szCs w:val="22"/>
        </w:rPr>
        <w:t xml:space="preserve"> áreas de atención a mi cargo son cuatro, una de ellas es la oficina de seguridad y resguardo de inmuebles; es decir, la supervisión al servicio de vigilancia </w:t>
      </w:r>
      <w:proofErr w:type="spellStart"/>
      <w:r w:rsidR="004C32A7">
        <w:rPr>
          <w:rFonts w:ascii="Arial" w:hAnsi="Arial"/>
          <w:sz w:val="22"/>
          <w:szCs w:val="22"/>
        </w:rPr>
        <w:t>subrrogada</w:t>
      </w:r>
      <w:proofErr w:type="spellEnd"/>
      <w:r w:rsidR="004C32A7">
        <w:rPr>
          <w:rFonts w:ascii="Arial" w:hAnsi="Arial"/>
          <w:sz w:val="22"/>
          <w:szCs w:val="22"/>
        </w:rPr>
        <w:t xml:space="preserve"> en cada una de las unidades medicas y administrativas de la delegación, dando cabal cumplimiento al Contrato celebrado con la empresa. La segunda oficina es la de Servicios Complementarios, en ella se atienden los servicios de agua, luz, recolección de basura, fotocopiado, mensajería, oxigeno hospitalario y domiciliario, recolección de residuos peligrosos biológicos infecciosos, diesel, gas y los </w:t>
      </w:r>
      <w:proofErr w:type="spellStart"/>
      <w:r w:rsidR="004C32A7">
        <w:rPr>
          <w:rFonts w:ascii="Arial" w:hAnsi="Arial"/>
          <w:sz w:val="22"/>
          <w:szCs w:val="22"/>
        </w:rPr>
        <w:t>subcomites</w:t>
      </w:r>
      <w:proofErr w:type="spellEnd"/>
      <w:r w:rsidR="004C32A7">
        <w:rPr>
          <w:rFonts w:ascii="Arial" w:hAnsi="Arial"/>
          <w:sz w:val="22"/>
          <w:szCs w:val="22"/>
        </w:rPr>
        <w:t xml:space="preserve"> de enajenación de bienes y de bienes muebles.</w:t>
      </w:r>
      <w:r w:rsidR="00F83769">
        <w:rPr>
          <w:rFonts w:ascii="Arial" w:hAnsi="Arial"/>
          <w:sz w:val="22"/>
          <w:szCs w:val="22"/>
        </w:rPr>
        <w:t xml:space="preserve"> La tercera es la de Conservació</w:t>
      </w:r>
      <w:r w:rsidR="004C32A7">
        <w:rPr>
          <w:rFonts w:ascii="Arial" w:hAnsi="Arial"/>
          <w:sz w:val="22"/>
          <w:szCs w:val="22"/>
        </w:rPr>
        <w:t>n donde la función es el mantener en buenas condiciones a los inmuebles, equipo medico y electromecánico</w:t>
      </w:r>
      <w:r w:rsidR="00F83769">
        <w:rPr>
          <w:rFonts w:ascii="Arial" w:hAnsi="Arial"/>
          <w:sz w:val="22"/>
          <w:szCs w:val="22"/>
        </w:rPr>
        <w:t>, así</w:t>
      </w:r>
      <w:r w:rsidR="004C32A7">
        <w:rPr>
          <w:rFonts w:ascii="Arial" w:hAnsi="Arial"/>
          <w:sz w:val="22"/>
          <w:szCs w:val="22"/>
        </w:rPr>
        <w:t xml:space="preserve"> como la compra de insumos para la atención de las necesidades.</w:t>
      </w:r>
      <w:r>
        <w:rPr>
          <w:rFonts w:ascii="Arial" w:hAnsi="Arial"/>
          <w:sz w:val="22"/>
          <w:szCs w:val="22"/>
        </w:rPr>
        <w:t xml:space="preserve"> Y la ultima es la oficina de transportes y viáticos, en donde se maneja toda la flotilla vehicular, incluyendo</w:t>
      </w:r>
      <w:r w:rsidR="00F83769">
        <w:rPr>
          <w:rFonts w:ascii="Arial" w:hAnsi="Arial"/>
          <w:sz w:val="22"/>
          <w:szCs w:val="22"/>
        </w:rPr>
        <w:t xml:space="preserve"> su mantenimiento, gasolina; así</w:t>
      </w:r>
      <w:r>
        <w:rPr>
          <w:rFonts w:ascii="Arial" w:hAnsi="Arial"/>
          <w:sz w:val="22"/>
          <w:szCs w:val="22"/>
        </w:rPr>
        <w:t xml:space="preserve"> como los viáticos del personal incluido la administración de pasajes aéreos.</w:t>
      </w:r>
    </w:p>
    <w:p w14:paraId="45BF90AB" w14:textId="77777777" w:rsidR="004D01E0" w:rsidRDefault="004D01E0" w:rsidP="00B269F5">
      <w:pPr>
        <w:spacing w:line="360" w:lineRule="auto"/>
        <w:jc w:val="both"/>
        <w:rPr>
          <w:rFonts w:ascii="Arial" w:hAnsi="Arial"/>
          <w:sz w:val="22"/>
          <w:szCs w:val="22"/>
        </w:rPr>
      </w:pPr>
    </w:p>
    <w:p w14:paraId="611DC251" w14:textId="333FF6B8" w:rsidR="004D01E0" w:rsidRDefault="004D01E0" w:rsidP="00B269F5">
      <w:pPr>
        <w:spacing w:line="360" w:lineRule="auto"/>
        <w:jc w:val="both"/>
        <w:rPr>
          <w:rFonts w:ascii="Arial" w:hAnsi="Arial"/>
          <w:sz w:val="22"/>
          <w:szCs w:val="22"/>
        </w:rPr>
      </w:pPr>
      <w:r>
        <w:rPr>
          <w:rFonts w:ascii="Arial" w:hAnsi="Arial"/>
          <w:sz w:val="22"/>
          <w:szCs w:val="22"/>
        </w:rPr>
        <w:t xml:space="preserve">Para </w:t>
      </w:r>
      <w:r w:rsidR="009208B5">
        <w:rPr>
          <w:rFonts w:ascii="Arial" w:hAnsi="Arial"/>
          <w:sz w:val="22"/>
          <w:szCs w:val="22"/>
        </w:rPr>
        <w:t>este proyecto me enfocare en la u</w:t>
      </w:r>
      <w:r w:rsidR="00F83769">
        <w:rPr>
          <w:rFonts w:ascii="Arial" w:hAnsi="Arial"/>
          <w:sz w:val="22"/>
          <w:szCs w:val="22"/>
        </w:rPr>
        <w:t>ltima oficina (Transportes y Viá</w:t>
      </w:r>
      <w:r w:rsidR="009208B5">
        <w:rPr>
          <w:rFonts w:ascii="Arial" w:hAnsi="Arial"/>
          <w:sz w:val="22"/>
          <w:szCs w:val="22"/>
        </w:rPr>
        <w:t xml:space="preserve">ticos), </w:t>
      </w:r>
      <w:r w:rsidR="00F83769">
        <w:rPr>
          <w:rFonts w:ascii="Arial" w:hAnsi="Arial"/>
          <w:sz w:val="22"/>
          <w:szCs w:val="22"/>
        </w:rPr>
        <w:t>en el Análisis del Escenario de la problemática se dice que,</w:t>
      </w:r>
      <w:r w:rsidR="009208B5">
        <w:rPr>
          <w:rFonts w:ascii="Arial" w:hAnsi="Arial"/>
          <w:sz w:val="22"/>
          <w:szCs w:val="22"/>
        </w:rPr>
        <w:t xml:space="preserve"> actualmente se encuentra en un problema constante el tema de la ambulancias, ya que muchas de ellas son obsoletas, no existe una adecuada supervisión a los servicios de mantenimiento, la deficiencia del cuidado de los mismos operadores y l</w:t>
      </w:r>
      <w:r w:rsidR="00F83769">
        <w:rPr>
          <w:rFonts w:ascii="Arial" w:hAnsi="Arial"/>
          <w:sz w:val="22"/>
          <w:szCs w:val="22"/>
        </w:rPr>
        <w:t>a demanda de los</w:t>
      </w:r>
      <w:r w:rsidR="00455330">
        <w:rPr>
          <w:rFonts w:ascii="Arial" w:hAnsi="Arial"/>
          <w:sz w:val="22"/>
          <w:szCs w:val="22"/>
        </w:rPr>
        <w:t xml:space="preserve"> derecho</w:t>
      </w:r>
      <w:r w:rsidR="00F83769">
        <w:rPr>
          <w:rFonts w:ascii="Arial" w:hAnsi="Arial"/>
          <w:sz w:val="22"/>
          <w:szCs w:val="22"/>
        </w:rPr>
        <w:t xml:space="preserve"> habientes por el tipo de enfermedad en ser trasladados</w:t>
      </w:r>
      <w:r w:rsidR="00455330">
        <w:rPr>
          <w:rFonts w:ascii="Arial" w:hAnsi="Arial"/>
          <w:sz w:val="22"/>
          <w:szCs w:val="22"/>
        </w:rPr>
        <w:t xml:space="preserve"> a un hospital de 3er nivel (México) ya que actualmente nuestro Estado no lo tiene.</w:t>
      </w:r>
    </w:p>
    <w:p w14:paraId="618F3B2C" w14:textId="77777777" w:rsidR="00F83769" w:rsidRDefault="00F83769" w:rsidP="00B269F5">
      <w:pPr>
        <w:spacing w:line="360" w:lineRule="auto"/>
        <w:jc w:val="both"/>
        <w:rPr>
          <w:rFonts w:ascii="Arial" w:hAnsi="Arial"/>
          <w:sz w:val="22"/>
          <w:szCs w:val="22"/>
        </w:rPr>
      </w:pPr>
    </w:p>
    <w:p w14:paraId="37E8BFE5" w14:textId="35C16D7C" w:rsidR="00F83769" w:rsidRDefault="006149D7" w:rsidP="00B269F5">
      <w:pPr>
        <w:spacing w:line="360" w:lineRule="auto"/>
        <w:jc w:val="both"/>
        <w:rPr>
          <w:rFonts w:ascii="Arial" w:hAnsi="Arial"/>
          <w:sz w:val="22"/>
          <w:szCs w:val="22"/>
        </w:rPr>
      </w:pPr>
      <w:r>
        <w:rPr>
          <w:rFonts w:ascii="Arial" w:hAnsi="Arial"/>
          <w:sz w:val="22"/>
          <w:szCs w:val="22"/>
        </w:rPr>
        <w:t xml:space="preserve">Dentro de las </w:t>
      </w:r>
      <w:proofErr w:type="spellStart"/>
      <w:r>
        <w:rPr>
          <w:rFonts w:ascii="Arial" w:hAnsi="Arial"/>
          <w:sz w:val="22"/>
          <w:szCs w:val="22"/>
        </w:rPr>
        <w:t>macrovariables</w:t>
      </w:r>
      <w:proofErr w:type="spellEnd"/>
      <w:r>
        <w:rPr>
          <w:rFonts w:ascii="Arial" w:hAnsi="Arial"/>
          <w:sz w:val="22"/>
          <w:szCs w:val="22"/>
        </w:rPr>
        <w:t xml:space="preserve">  que podemos analizar de man</w:t>
      </w:r>
      <w:r w:rsidR="00A06AC2">
        <w:rPr>
          <w:rFonts w:ascii="Arial" w:hAnsi="Arial"/>
          <w:sz w:val="22"/>
          <w:szCs w:val="22"/>
        </w:rPr>
        <w:t>era inmediata son las Epidemioló</w:t>
      </w:r>
      <w:r>
        <w:rPr>
          <w:rFonts w:ascii="Arial" w:hAnsi="Arial"/>
          <w:sz w:val="22"/>
          <w:szCs w:val="22"/>
        </w:rPr>
        <w:t xml:space="preserve">gicas, ya que por </w:t>
      </w:r>
      <w:r w:rsidR="00DE75B2">
        <w:rPr>
          <w:rFonts w:ascii="Arial" w:hAnsi="Arial"/>
          <w:sz w:val="22"/>
          <w:szCs w:val="22"/>
        </w:rPr>
        <w:t xml:space="preserve">el tipo de enfermedad que padezca el derecho habiente y los adultos mayores que no puedan ser trasladados </w:t>
      </w:r>
      <w:proofErr w:type="spellStart"/>
      <w:r w:rsidR="00DE75B2">
        <w:rPr>
          <w:rFonts w:ascii="Arial" w:hAnsi="Arial"/>
          <w:sz w:val="22"/>
          <w:szCs w:val="22"/>
        </w:rPr>
        <w:t>via</w:t>
      </w:r>
      <w:proofErr w:type="spellEnd"/>
      <w:r w:rsidR="00DE75B2">
        <w:rPr>
          <w:rFonts w:ascii="Arial" w:hAnsi="Arial"/>
          <w:sz w:val="22"/>
          <w:szCs w:val="22"/>
        </w:rPr>
        <w:t xml:space="preserve"> aérea deberás</w:t>
      </w:r>
      <w:r w:rsidR="00A06AC2">
        <w:rPr>
          <w:rFonts w:ascii="Arial" w:hAnsi="Arial"/>
          <w:sz w:val="22"/>
          <w:szCs w:val="22"/>
        </w:rPr>
        <w:t xml:space="preserve"> ser por vía terrestre; Demográ</w:t>
      </w:r>
      <w:r w:rsidR="00DE75B2">
        <w:rPr>
          <w:rFonts w:ascii="Arial" w:hAnsi="Arial"/>
          <w:sz w:val="22"/>
          <w:szCs w:val="22"/>
        </w:rPr>
        <w:t>ficamente se tiene un registro que en los últimos 10 años se ha incrementado considerablemente</w:t>
      </w:r>
      <w:r>
        <w:rPr>
          <w:rFonts w:ascii="Arial" w:hAnsi="Arial"/>
          <w:sz w:val="22"/>
          <w:szCs w:val="22"/>
        </w:rPr>
        <w:t xml:space="preserve"> </w:t>
      </w:r>
      <w:r w:rsidR="00DE75B2">
        <w:rPr>
          <w:rFonts w:ascii="Arial" w:hAnsi="Arial"/>
          <w:sz w:val="22"/>
          <w:szCs w:val="22"/>
        </w:rPr>
        <w:t>tanto para la atención del servicio como enfermedades de atención de tercer nivel. Dent</w:t>
      </w:r>
      <w:r w:rsidR="00C221CC">
        <w:rPr>
          <w:rFonts w:ascii="Arial" w:hAnsi="Arial"/>
          <w:sz w:val="22"/>
          <w:szCs w:val="22"/>
        </w:rPr>
        <w:t>ro de la socioculturales definimos el papel de la familia para el tratamiento de estos pacientes, ya que muchos de ellos carecen o no comparten la información de la atención medica y al tener un padecimiento no es tratado a tiempo, derivado de ello en muchos casos por la gravedad no pueden ser atendidos en las unidades medicas familiares de su localidad y deben ser trasladados a los hospitales del Estado mediante ambulancias o a tercer nivel. En cuanto a la Economía, sabe</w:t>
      </w:r>
      <w:r w:rsidR="00A06AC2">
        <w:rPr>
          <w:rFonts w:ascii="Arial" w:hAnsi="Arial"/>
          <w:sz w:val="22"/>
          <w:szCs w:val="22"/>
        </w:rPr>
        <w:t>mos que no hay dinero que alcanc</w:t>
      </w:r>
      <w:r w:rsidR="00C221CC">
        <w:rPr>
          <w:rFonts w:ascii="Arial" w:hAnsi="Arial"/>
          <w:sz w:val="22"/>
          <w:szCs w:val="22"/>
        </w:rPr>
        <w:t>e y en muchas ocasiones el derechohabiente no puede trasladarse para su atención a la unidades y en cuanto a la delegación le es insuficiente el presupuesto para el mantenimiento de la flotilla vehicular, a nivel nacional para la adquisición de nuevas ambulancias. Existen diferentes tipos de ambulancias</w:t>
      </w:r>
      <w:r w:rsidR="00EE23F3">
        <w:rPr>
          <w:rFonts w:ascii="Arial" w:hAnsi="Arial"/>
          <w:sz w:val="22"/>
          <w:szCs w:val="22"/>
        </w:rPr>
        <w:t xml:space="preserve"> Tecnoló</w:t>
      </w:r>
      <w:r w:rsidR="00A06AC2">
        <w:rPr>
          <w:rFonts w:ascii="Arial" w:hAnsi="Arial"/>
          <w:sz w:val="22"/>
          <w:szCs w:val="22"/>
        </w:rPr>
        <w:t>gicamente hablando, las de Alta Especialidad y las Ordinarias, cada una de ellas se ocupan según el caso de la atención.</w:t>
      </w:r>
    </w:p>
    <w:p w14:paraId="7451FFE4" w14:textId="77777777" w:rsidR="00A06AC2" w:rsidRDefault="00A06AC2" w:rsidP="00B269F5">
      <w:pPr>
        <w:spacing w:line="360" w:lineRule="auto"/>
        <w:jc w:val="both"/>
        <w:rPr>
          <w:rFonts w:ascii="Arial" w:hAnsi="Arial"/>
          <w:sz w:val="22"/>
          <w:szCs w:val="22"/>
        </w:rPr>
      </w:pPr>
    </w:p>
    <w:p w14:paraId="4F61DCA3" w14:textId="44E2A6BC" w:rsidR="00A06AC2" w:rsidRDefault="00EE23F3" w:rsidP="00B269F5">
      <w:pPr>
        <w:spacing w:line="360" w:lineRule="auto"/>
        <w:jc w:val="both"/>
        <w:rPr>
          <w:rFonts w:ascii="Arial" w:hAnsi="Arial"/>
          <w:sz w:val="22"/>
          <w:szCs w:val="22"/>
        </w:rPr>
      </w:pPr>
      <w:r>
        <w:rPr>
          <w:rFonts w:ascii="Arial" w:hAnsi="Arial"/>
          <w:sz w:val="22"/>
          <w:szCs w:val="22"/>
        </w:rPr>
        <w:t>Los Escenarios que puedo plantear para una Planeación Estratégica con el fin de Garantizar una atención oportuna para el Traslado de Pacientes proyectado de 3 a 5 años, son los siguientes:</w:t>
      </w:r>
    </w:p>
    <w:p w14:paraId="45BD18F7" w14:textId="77777777" w:rsidR="00EE23F3" w:rsidRDefault="00EE23F3" w:rsidP="00B269F5">
      <w:pPr>
        <w:pStyle w:val="ListParagraph"/>
        <w:spacing w:line="360" w:lineRule="auto"/>
        <w:jc w:val="both"/>
        <w:rPr>
          <w:rFonts w:ascii="Arial" w:hAnsi="Arial"/>
          <w:sz w:val="22"/>
          <w:szCs w:val="22"/>
        </w:rPr>
      </w:pPr>
    </w:p>
    <w:p w14:paraId="77D48D96" w14:textId="24D62227" w:rsidR="00EE23F3" w:rsidRDefault="00EE23F3" w:rsidP="00B269F5">
      <w:pPr>
        <w:pStyle w:val="ListParagraph"/>
        <w:numPr>
          <w:ilvl w:val="0"/>
          <w:numId w:val="2"/>
        </w:numPr>
        <w:spacing w:line="360" w:lineRule="auto"/>
        <w:jc w:val="both"/>
        <w:rPr>
          <w:rFonts w:ascii="Arial" w:hAnsi="Arial"/>
          <w:sz w:val="22"/>
          <w:szCs w:val="22"/>
        </w:rPr>
      </w:pPr>
      <w:r>
        <w:rPr>
          <w:rFonts w:ascii="Arial" w:hAnsi="Arial"/>
          <w:sz w:val="22"/>
          <w:szCs w:val="22"/>
        </w:rPr>
        <w:t>Capacitación a los Operadores de Ambulancia y Supervisión a</w:t>
      </w:r>
      <w:r w:rsidR="00D079A8">
        <w:rPr>
          <w:rFonts w:ascii="Arial" w:hAnsi="Arial"/>
          <w:sz w:val="22"/>
          <w:szCs w:val="22"/>
        </w:rPr>
        <w:t xml:space="preserve"> los servicios de Mantenimiento: Analizar mediante los resultados de exámenes teóricos prácticos los conocimientos de los operadores en cuanto a su herramienta de trabajo (Ambulancia), y derivado de ello realizar una capacitación constante por personal acreditado en esta materia, así como su certificación mediante la Coordinación de Capacitación,  Competitividad e Igualdad  de nuestra Delegación. Este escenario podría desarrollarse a corto plazo es decir, con comienzo dentro de 2 meses y llevarse de manera constante, haciendo un análisis al 1er, 2do y 3er año de su implementación. El tema de supervisión a los mantenimientos deberá hacerse dando cumplimiento al procedimiento y a las normas de Instituto, ocupando los formatos donde se especifican tiempos de ingreso y salida del taller, servicios por kilometraje y sobre todo aplicando las clausulas o penalizaciones especificadas en el contrato celebrada con la empresa, para ello deberá hacerse de manera aleatoria una auditoria interna en cuanto a la prestación del servicio, así como el cumplimiento al contrato por parte del servidor publico que funja como admin</w:t>
      </w:r>
      <w:r w:rsidR="00CD403F">
        <w:rPr>
          <w:rFonts w:ascii="Arial" w:hAnsi="Arial"/>
          <w:sz w:val="22"/>
          <w:szCs w:val="22"/>
        </w:rPr>
        <w:t>is</w:t>
      </w:r>
      <w:r w:rsidR="00D079A8">
        <w:rPr>
          <w:rFonts w:ascii="Arial" w:hAnsi="Arial"/>
          <w:sz w:val="22"/>
          <w:szCs w:val="22"/>
        </w:rPr>
        <w:t xml:space="preserve">trador del contrato. La auditoria interna la propongo todos los años. </w:t>
      </w:r>
    </w:p>
    <w:p w14:paraId="16AEB3D9" w14:textId="77777777" w:rsidR="00D079A8" w:rsidRDefault="00D079A8" w:rsidP="00B269F5">
      <w:pPr>
        <w:pStyle w:val="ListParagraph"/>
        <w:spacing w:line="360" w:lineRule="auto"/>
        <w:ind w:left="1440"/>
        <w:jc w:val="both"/>
        <w:rPr>
          <w:rFonts w:ascii="Arial" w:hAnsi="Arial"/>
          <w:sz w:val="22"/>
          <w:szCs w:val="22"/>
        </w:rPr>
      </w:pPr>
    </w:p>
    <w:p w14:paraId="7DC74C51" w14:textId="09471867" w:rsidR="00EE23F3" w:rsidRDefault="00EE23F3" w:rsidP="00B269F5">
      <w:pPr>
        <w:pStyle w:val="ListParagraph"/>
        <w:numPr>
          <w:ilvl w:val="0"/>
          <w:numId w:val="2"/>
        </w:numPr>
        <w:spacing w:line="360" w:lineRule="auto"/>
        <w:jc w:val="both"/>
        <w:rPr>
          <w:rFonts w:ascii="Arial" w:hAnsi="Arial"/>
          <w:sz w:val="22"/>
          <w:szCs w:val="22"/>
        </w:rPr>
      </w:pPr>
      <w:r>
        <w:rPr>
          <w:rFonts w:ascii="Arial" w:hAnsi="Arial"/>
          <w:sz w:val="22"/>
          <w:szCs w:val="22"/>
        </w:rPr>
        <w:t>Contratación del Servicio de Traslado de Pacientes (Ambulancia de Alta especialidad)</w:t>
      </w:r>
      <w:r w:rsidR="00CD403F">
        <w:rPr>
          <w:rFonts w:ascii="Arial" w:hAnsi="Arial"/>
          <w:sz w:val="22"/>
          <w:szCs w:val="22"/>
        </w:rPr>
        <w:t xml:space="preserve">. </w:t>
      </w:r>
      <w:r w:rsidR="001A546C">
        <w:rPr>
          <w:rFonts w:ascii="Arial" w:hAnsi="Arial"/>
          <w:sz w:val="22"/>
          <w:szCs w:val="22"/>
        </w:rPr>
        <w:t>Debido al incremento de derecho habientes y obsolescencia de las ambulancias para traslados a tercer nivel, podría solicitarse la Contratación de este servicio de traslado, solicitando por parte del área medica a su normativa el incremento o realizar ahorros presupuestales en otras cuentas para contar con este recurso y contratar el servicio, o en su defecto realizar convenios con otras instituciones como cruz roja, protección civil, secretaria de salud. En este servicio solo se verían los traslados a tercer nivel que es donde se tiene el problema, ya que los estatales se hacen de manera ordinaria o con apoyo del programa.</w:t>
      </w:r>
    </w:p>
    <w:p w14:paraId="077FEFF4" w14:textId="77777777" w:rsidR="001A546C" w:rsidRPr="001A546C" w:rsidRDefault="001A546C" w:rsidP="00B269F5">
      <w:pPr>
        <w:spacing w:line="360" w:lineRule="auto"/>
        <w:jc w:val="both"/>
        <w:rPr>
          <w:rFonts w:ascii="Arial" w:hAnsi="Arial"/>
          <w:sz w:val="22"/>
          <w:szCs w:val="22"/>
        </w:rPr>
      </w:pPr>
    </w:p>
    <w:p w14:paraId="30535DED" w14:textId="77777777" w:rsidR="001A546C" w:rsidRDefault="001A546C" w:rsidP="00B269F5">
      <w:pPr>
        <w:pStyle w:val="ListParagraph"/>
        <w:spacing w:line="360" w:lineRule="auto"/>
        <w:ind w:left="1440"/>
        <w:jc w:val="both"/>
        <w:rPr>
          <w:rFonts w:ascii="Arial" w:hAnsi="Arial"/>
          <w:sz w:val="22"/>
          <w:szCs w:val="22"/>
        </w:rPr>
      </w:pPr>
    </w:p>
    <w:p w14:paraId="10B97701" w14:textId="7F02CC9D" w:rsidR="00EE23F3" w:rsidRPr="00EE23F3" w:rsidRDefault="00EE23F3" w:rsidP="00B269F5">
      <w:pPr>
        <w:pStyle w:val="ListParagraph"/>
        <w:numPr>
          <w:ilvl w:val="0"/>
          <w:numId w:val="2"/>
        </w:numPr>
        <w:spacing w:line="360" w:lineRule="auto"/>
        <w:jc w:val="both"/>
        <w:rPr>
          <w:rFonts w:ascii="Arial" w:hAnsi="Arial"/>
          <w:sz w:val="22"/>
          <w:szCs w:val="22"/>
        </w:rPr>
      </w:pPr>
      <w:r>
        <w:rPr>
          <w:rFonts w:ascii="Arial" w:hAnsi="Arial"/>
          <w:sz w:val="22"/>
          <w:szCs w:val="22"/>
        </w:rPr>
        <w:t>Arrendamiento o Adquisición de Ambulancias Nuevas</w:t>
      </w:r>
      <w:r w:rsidR="001A546C">
        <w:rPr>
          <w:rFonts w:ascii="Arial" w:hAnsi="Arial"/>
          <w:sz w:val="22"/>
          <w:szCs w:val="22"/>
        </w:rPr>
        <w:t xml:space="preserve"> de Alta Tecnología: En ninguno de los dos casos los puede realizar la delegación, esto se haría a nivel nacional, por lo que la Gestión del área medica y sobre todo la del Delegado Estatal de la institución  son primordiales y básicas para que se lleve a cabo, sustentando la necesidad cuantitativa y cualitativamente, el impacto social, político y económico que tiene derivado de esta necesidad. </w:t>
      </w:r>
      <w:r w:rsidR="00B269F5">
        <w:rPr>
          <w:rFonts w:ascii="Arial" w:hAnsi="Arial"/>
          <w:sz w:val="22"/>
          <w:szCs w:val="22"/>
        </w:rPr>
        <w:t>El tiempo proyectado de este escenario es de 3 a 5 años, ya que se tendría que hacer un contrato consolidado nacional e impactaría de manera notoria en los recursos federales, y estos a su vez manejan un proceso mediante la autorización del H. Consejo Técnico Nacional, así como los tiempos de contratación (licitación).</w:t>
      </w:r>
    </w:p>
    <w:p w14:paraId="2A03D3C5" w14:textId="77777777" w:rsidR="00EE23F3" w:rsidRPr="00E85696" w:rsidRDefault="00EE23F3" w:rsidP="00B269F5">
      <w:pPr>
        <w:spacing w:line="360" w:lineRule="auto"/>
        <w:jc w:val="both"/>
        <w:rPr>
          <w:rFonts w:ascii="Arial" w:hAnsi="Arial"/>
          <w:sz w:val="22"/>
          <w:szCs w:val="22"/>
        </w:rPr>
      </w:pPr>
    </w:p>
    <w:sectPr w:rsidR="00EE23F3" w:rsidRPr="00E85696" w:rsidSect="00E85696">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37791"/>
    <w:multiLevelType w:val="hybridMultilevel"/>
    <w:tmpl w:val="A6221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486FC8"/>
    <w:multiLevelType w:val="hybridMultilevel"/>
    <w:tmpl w:val="39B642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B77"/>
    <w:rsid w:val="00004E83"/>
    <w:rsid w:val="001A546C"/>
    <w:rsid w:val="00455330"/>
    <w:rsid w:val="004C32A7"/>
    <w:rsid w:val="004C6B77"/>
    <w:rsid w:val="004D01E0"/>
    <w:rsid w:val="006149D7"/>
    <w:rsid w:val="006917BB"/>
    <w:rsid w:val="009208B5"/>
    <w:rsid w:val="00A06AC2"/>
    <w:rsid w:val="00B269F5"/>
    <w:rsid w:val="00C221CC"/>
    <w:rsid w:val="00CD403F"/>
    <w:rsid w:val="00D079A8"/>
    <w:rsid w:val="00DE75B2"/>
    <w:rsid w:val="00E85696"/>
    <w:rsid w:val="00EE23F3"/>
    <w:rsid w:val="00F83769"/>
    <w:rsid w:val="00FA3C5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D083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3F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A6815-4028-1E49-89A2-036E616B6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995</Words>
  <Characters>5673</Characters>
  <Application>Microsoft Macintosh Word</Application>
  <DocSecurity>0</DocSecurity>
  <Lines>47</Lines>
  <Paragraphs>13</Paragraphs>
  <ScaleCrop>false</ScaleCrop>
  <Company/>
  <LinksUpToDate>false</LinksUpToDate>
  <CharactersWithSpaces>6655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GUADALUPE MORALES MARIN</dc:creator>
  <cp:keywords/>
  <dc:description/>
  <cp:lastModifiedBy>GUADALUPE MORALES MARIN</cp:lastModifiedBy>
  <cp:revision>9</cp:revision>
  <dcterms:created xsi:type="dcterms:W3CDTF">2015-04-16T04:54:00Z</dcterms:created>
  <dcterms:modified xsi:type="dcterms:W3CDTF">2015-04-16T16:01:00Z</dcterms:modified>
</cp:coreProperties>
</file>