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CBB94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1EF518A0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3BBE6F58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13C245CF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1EFCCA94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62F441F7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4F939565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6BD71669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3583A85D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16DED91F" w14:textId="77777777" w:rsidR="007628D3" w:rsidRDefault="007628D3" w:rsidP="007628D3">
      <w:pPr>
        <w:jc w:val="center"/>
        <w:rPr>
          <w:rFonts w:ascii="Arial" w:hAnsi="Arial"/>
          <w:b/>
          <w:sz w:val="22"/>
          <w:szCs w:val="22"/>
        </w:rPr>
      </w:pPr>
    </w:p>
    <w:p w14:paraId="7E3C2BDC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b/>
          <w:sz w:val="22"/>
          <w:szCs w:val="22"/>
        </w:rPr>
      </w:pPr>
      <w:r w:rsidRPr="007628D3">
        <w:rPr>
          <w:rFonts w:ascii="Arial" w:hAnsi="Arial"/>
          <w:b/>
          <w:sz w:val="22"/>
          <w:szCs w:val="22"/>
        </w:rPr>
        <w:t>LECTURA “ADMINISTRACION ESTRATEGICA”</w:t>
      </w:r>
    </w:p>
    <w:p w14:paraId="656BA090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6CFBA813" w14:textId="77777777" w:rsidR="007628D3" w:rsidRDefault="00BA091D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Capitulo 4. Fuerzas y Debilidades internas</w:t>
      </w:r>
    </w:p>
    <w:p w14:paraId="0D6BD319" w14:textId="77777777" w:rsidR="00BA091D" w:rsidRDefault="00BA091D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(ventaja competitiva)</w:t>
      </w:r>
    </w:p>
    <w:p w14:paraId="7C8E12A9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16EE084" w14:textId="77777777" w:rsidR="007628D3" w:rsidRDefault="007628D3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45A8235C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5E61608E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58C20326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7C69F65" w14:textId="77777777" w:rsidR="007628D3" w:rsidRDefault="007628D3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59DDAD2C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284955C4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206BFF72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6A337794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Ing. Guadalupe Morales Marí</w:t>
      </w:r>
      <w:r w:rsidRPr="007628D3">
        <w:rPr>
          <w:rFonts w:ascii="Arial" w:hAnsi="Arial"/>
          <w:sz w:val="22"/>
          <w:szCs w:val="22"/>
        </w:rPr>
        <w:t>n</w:t>
      </w:r>
    </w:p>
    <w:p w14:paraId="54E01DD5" w14:textId="77777777" w:rsidR="007628D3" w:rsidRDefault="007628D3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1D47DF65" w14:textId="77777777" w:rsidR="00FF2FD7" w:rsidRPr="007628D3" w:rsidRDefault="00FF2FD7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34E556B0" w14:textId="77777777" w:rsidR="007628D3" w:rsidRDefault="007628D3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7ED9D17F" w14:textId="77777777" w:rsidR="007628D3" w:rsidRDefault="007628D3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0EEC60BD" w14:textId="77777777" w:rsidR="00FF2FD7" w:rsidRDefault="00FF2FD7" w:rsidP="00FF2FD7">
      <w:pPr>
        <w:spacing w:line="360" w:lineRule="auto"/>
        <w:rPr>
          <w:rFonts w:ascii="Arial" w:hAnsi="Arial"/>
          <w:sz w:val="22"/>
          <w:szCs w:val="22"/>
        </w:rPr>
      </w:pPr>
    </w:p>
    <w:p w14:paraId="0546EE73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0D366841" w14:textId="77777777" w:rsid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B4A3B1C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69CA9589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1BD7860F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63EA665" w14:textId="77777777" w:rsidR="007628D3" w:rsidRPr="007628D3" w:rsidRDefault="007628D3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46C41096" w14:textId="3EF38F10" w:rsidR="00BA091D" w:rsidRDefault="00FF2FD7" w:rsidP="00FF2FD7">
      <w:pPr>
        <w:spacing w:line="360" w:lineRule="auto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22 de Abril de 2015</w:t>
      </w:r>
    </w:p>
    <w:p w14:paraId="6ABD31AB" w14:textId="77777777" w:rsidR="00BA091D" w:rsidRDefault="00BA091D" w:rsidP="00FF2FD7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7274B87" w14:textId="31F4C725" w:rsidR="00BA091D" w:rsidRDefault="00BA091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Como primer </w:t>
      </w:r>
      <w:r w:rsidR="00FF2FD7">
        <w:rPr>
          <w:rFonts w:ascii="Arial" w:hAnsi="Arial"/>
          <w:sz w:val="22"/>
          <w:szCs w:val="22"/>
        </w:rPr>
        <w:t xml:space="preserve">paso se debe de realizar un </w:t>
      </w:r>
      <w:proofErr w:type="spellStart"/>
      <w:r w:rsidR="00FF2FD7">
        <w:rPr>
          <w:rFonts w:ascii="Arial" w:hAnsi="Arial"/>
          <w:sz w:val="22"/>
          <w:szCs w:val="22"/>
        </w:rPr>
        <w:t>aná</w:t>
      </w:r>
      <w:r>
        <w:rPr>
          <w:rFonts w:ascii="Arial" w:hAnsi="Arial"/>
          <w:sz w:val="22"/>
          <w:szCs w:val="22"/>
        </w:rPr>
        <w:t>isi</w:t>
      </w:r>
      <w:r w:rsidR="00ED0348">
        <w:rPr>
          <w:rFonts w:ascii="Arial" w:hAnsi="Arial"/>
          <w:sz w:val="22"/>
          <w:szCs w:val="22"/>
        </w:rPr>
        <w:t>s</w:t>
      </w:r>
      <w:proofErr w:type="spellEnd"/>
      <w:r>
        <w:rPr>
          <w:rFonts w:ascii="Arial" w:hAnsi="Arial"/>
          <w:sz w:val="22"/>
          <w:szCs w:val="22"/>
        </w:rPr>
        <w:t xml:space="preserve"> y diagnostico del medio ambiente interno de la organización</w:t>
      </w:r>
      <w:r w:rsidR="00FF2FD7">
        <w:rPr>
          <w:rFonts w:ascii="Arial" w:hAnsi="Arial"/>
          <w:sz w:val="22"/>
          <w:szCs w:val="22"/>
        </w:rPr>
        <w:t>, así</w:t>
      </w:r>
      <w:r>
        <w:rPr>
          <w:rFonts w:ascii="Arial" w:hAnsi="Arial"/>
          <w:sz w:val="22"/>
          <w:szCs w:val="22"/>
        </w:rPr>
        <w:t xml:space="preserve"> como diagnostico de la ventaja estratégica o </w:t>
      </w:r>
      <w:r w:rsidR="00FF2FD7">
        <w:rPr>
          <w:rFonts w:ascii="Arial" w:hAnsi="Arial"/>
          <w:sz w:val="22"/>
          <w:szCs w:val="22"/>
        </w:rPr>
        <w:t xml:space="preserve">competitiva, o simplemente, </w:t>
      </w:r>
      <w:proofErr w:type="spellStart"/>
      <w:r w:rsidR="00FF2FD7">
        <w:rPr>
          <w:rFonts w:ascii="Arial" w:hAnsi="Arial"/>
          <w:sz w:val="22"/>
          <w:szCs w:val="22"/>
        </w:rPr>
        <w:t>aná</w:t>
      </w:r>
      <w:r>
        <w:rPr>
          <w:rFonts w:ascii="Arial" w:hAnsi="Arial"/>
          <w:sz w:val="22"/>
          <w:szCs w:val="22"/>
        </w:rPr>
        <w:t>isi</w:t>
      </w:r>
      <w:r w:rsidR="00ED0348">
        <w:rPr>
          <w:rFonts w:ascii="Arial" w:hAnsi="Arial"/>
          <w:sz w:val="22"/>
          <w:szCs w:val="22"/>
        </w:rPr>
        <w:t>s</w:t>
      </w:r>
      <w:proofErr w:type="spellEnd"/>
      <w:r>
        <w:rPr>
          <w:rFonts w:ascii="Arial" w:hAnsi="Arial"/>
          <w:sz w:val="22"/>
          <w:szCs w:val="22"/>
        </w:rPr>
        <w:t xml:space="preserve"> y diagnostico de la organización definidos como </w:t>
      </w:r>
      <w:r w:rsidR="00FF2FD7">
        <w:rPr>
          <w:rFonts w:ascii="Arial" w:hAnsi="Arial"/>
          <w:sz w:val="22"/>
          <w:szCs w:val="22"/>
        </w:rPr>
        <w:t>el proceso por el cual los estra</w:t>
      </w:r>
      <w:r>
        <w:rPr>
          <w:rFonts w:ascii="Arial" w:hAnsi="Arial"/>
          <w:sz w:val="22"/>
          <w:szCs w:val="22"/>
        </w:rPr>
        <w:t>tegas examinan los factores organizacionales de las finanzas y contabilidad, mercadotecnia, producción y operaciones, de pers</w:t>
      </w:r>
      <w:r w:rsidR="00FF2FD7">
        <w:rPr>
          <w:rFonts w:ascii="Arial" w:hAnsi="Arial"/>
          <w:sz w:val="22"/>
          <w:szCs w:val="22"/>
        </w:rPr>
        <w:t>onal y relaciones laborales, así</w:t>
      </w:r>
      <w:r>
        <w:rPr>
          <w:rFonts w:ascii="Arial" w:hAnsi="Arial"/>
          <w:sz w:val="22"/>
          <w:szCs w:val="22"/>
        </w:rPr>
        <w:t xml:space="preserve"> como los recursos corporativos para determinar en cual la organización tiene fuerzas o debilidades significativas para poder aprovechar las oportunidades y enfrentar las amenazas, ambas en forma efectiva, que el medio ambiente presenta a dicha organización.</w:t>
      </w:r>
    </w:p>
    <w:p w14:paraId="1521A8DB" w14:textId="77777777" w:rsidR="00FF2FD7" w:rsidRDefault="00FF2FD7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9897527" w14:textId="77777777" w:rsidR="00BA091D" w:rsidRDefault="00BA091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objetivo es enfocarno</w:t>
      </w:r>
      <w:r w:rsidR="00ED0348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en el análisis</w:t>
      </w:r>
      <w:r w:rsidR="00ED0348">
        <w:rPr>
          <w:rFonts w:ascii="Arial" w:hAnsi="Arial"/>
          <w:sz w:val="22"/>
          <w:szCs w:val="22"/>
        </w:rPr>
        <w:t xml:space="preserve"> de los f</w:t>
      </w:r>
      <w:r>
        <w:rPr>
          <w:rFonts w:ascii="Arial" w:hAnsi="Arial"/>
          <w:sz w:val="22"/>
          <w:szCs w:val="22"/>
        </w:rPr>
        <w:t>a</w:t>
      </w:r>
      <w:r w:rsidR="00ED0348"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>tores estratégicos en forma realista, y en el diagnost</w:t>
      </w:r>
      <w:r w:rsidR="00ED0348">
        <w:rPr>
          <w:rFonts w:ascii="Arial" w:hAnsi="Arial"/>
          <w:sz w:val="22"/>
          <w:szCs w:val="22"/>
        </w:rPr>
        <w:t>ico de su significado considerando</w:t>
      </w:r>
      <w:r>
        <w:rPr>
          <w:rFonts w:ascii="Arial" w:hAnsi="Arial"/>
          <w:sz w:val="22"/>
          <w:szCs w:val="22"/>
        </w:rPr>
        <w:t xml:space="preserve"> los siguientes:</w:t>
      </w:r>
    </w:p>
    <w:p w14:paraId="69601D6D" w14:textId="77777777" w:rsidR="00ED0348" w:rsidRDefault="00ED034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2755CAA5" w14:textId="77777777" w:rsidR="00ED0348" w:rsidRPr="00ED0348" w:rsidRDefault="00ED034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ED0348">
        <w:rPr>
          <w:rFonts w:ascii="Arial" w:hAnsi="Arial"/>
          <w:sz w:val="22"/>
          <w:szCs w:val="22"/>
        </w:rPr>
        <w:t>Factores de Personal y relaciones laborales</w:t>
      </w:r>
    </w:p>
    <w:p w14:paraId="214BF2EF" w14:textId="30F23EA2" w:rsidR="00ED0348" w:rsidRDefault="00C321B8" w:rsidP="00FF2F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</w:t>
      </w:r>
      <w:r w:rsidR="00ED0348">
        <w:rPr>
          <w:rFonts w:ascii="Arial" w:hAnsi="Arial"/>
          <w:sz w:val="22"/>
          <w:szCs w:val="22"/>
        </w:rPr>
        <w:t xml:space="preserve"> este factor es saber ¿cuantos?, ¿a que nivel, técnico, profesional, </w:t>
      </w:r>
      <w:proofErr w:type="spellStart"/>
      <w:r w:rsidR="00ED0348">
        <w:rPr>
          <w:rFonts w:ascii="Arial" w:hAnsi="Arial"/>
          <w:sz w:val="22"/>
          <w:szCs w:val="22"/>
        </w:rPr>
        <w:t>etc</w:t>
      </w:r>
      <w:proofErr w:type="spellEnd"/>
      <w:r w:rsidR="00ED0348">
        <w:rPr>
          <w:rFonts w:ascii="Arial" w:hAnsi="Arial"/>
          <w:sz w:val="22"/>
          <w:szCs w:val="22"/>
        </w:rPr>
        <w:t>? Empleados de alta calidad se tienen.</w:t>
      </w:r>
    </w:p>
    <w:p w14:paraId="79B3903D" w14:textId="77777777" w:rsidR="00ED0348" w:rsidRDefault="00ED0348" w:rsidP="00FF2F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Equilibrio entre la experiencia funcional y la preparación o capacitación adecuada requerida para un nuevo puesto.</w:t>
      </w:r>
    </w:p>
    <w:p w14:paraId="78B1770F" w14:textId="77777777" w:rsidR="00ED0348" w:rsidRDefault="00ED0348" w:rsidP="00FF2F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Relaciones efectivas con los sindicatos.</w:t>
      </w:r>
    </w:p>
    <w:p w14:paraId="4757A0E4" w14:textId="72E7146B" w:rsidR="00FF2FD7" w:rsidRPr="00D16F36" w:rsidRDefault="00ED0348" w:rsidP="00FF2F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Menores costos de mano de obra, considerando las compensaciones, la rotación y el ausentismo.</w:t>
      </w:r>
    </w:p>
    <w:p w14:paraId="405E56E7" w14:textId="77777777" w:rsidR="00ED0348" w:rsidRDefault="00ED034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Factores de producción y administración de operaciones: Las claves de ventaja estratégica en esta función  son:</w:t>
      </w:r>
    </w:p>
    <w:p w14:paraId="7E38BA79" w14:textId="77777777" w:rsidR="00B6238D" w:rsidRPr="00B6238D" w:rsidRDefault="007628D3" w:rsidP="00FF2F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ED0348">
        <w:rPr>
          <w:rFonts w:ascii="Arial" w:hAnsi="Arial"/>
          <w:vanish/>
          <w:sz w:val="22"/>
          <w:szCs w:val="22"/>
        </w:rPr>
        <w:cr/>
      </w:r>
      <w:r w:rsidR="00B6238D">
        <w:t>¿Podemos producir a un costo menor que nuestros competidores?</w:t>
      </w:r>
    </w:p>
    <w:p w14:paraId="6156BD00" w14:textId="77777777" w:rsidR="0061445B" w:rsidRPr="00B6238D" w:rsidRDefault="00B6238D" w:rsidP="00FF2F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vanish/>
          <w:sz w:val="22"/>
          <w:szCs w:val="22"/>
        </w:rPr>
        <w:t>¿?¿</w:t>
      </w:r>
      <w:r>
        <w:t xml:space="preserve"> ¿Tenemos la capacidad de manejar los negocios en tiempos y lugares en donde la competencia no puede?</w:t>
      </w:r>
    </w:p>
    <w:p w14:paraId="07C421AC" w14:textId="030D664D" w:rsidR="00FF2FD7" w:rsidRPr="00D16F36" w:rsidRDefault="00B6238D" w:rsidP="00FF2F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¿Tenemos la habilidad de su</w:t>
      </w:r>
      <w:r w:rsidR="00FF2FD7">
        <w:rPr>
          <w:rFonts w:ascii="Arial" w:hAnsi="Arial"/>
          <w:sz w:val="22"/>
          <w:szCs w:val="22"/>
        </w:rPr>
        <w:t>r</w:t>
      </w:r>
      <w:r>
        <w:rPr>
          <w:rFonts w:ascii="Arial" w:hAnsi="Arial"/>
          <w:sz w:val="22"/>
          <w:szCs w:val="22"/>
        </w:rPr>
        <w:t>tir productos cuando nuestros competidores no pueden conseguir el material que nosotros si pudimos obtener?</w:t>
      </w:r>
    </w:p>
    <w:p w14:paraId="72AC02D4" w14:textId="341A41A2" w:rsidR="00FF2FD7" w:rsidRDefault="00B6238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</w:t>
      </w:r>
      <w:r w:rsidR="00FF2FD7">
        <w:rPr>
          <w:rFonts w:ascii="Arial" w:hAnsi="Arial"/>
          <w:sz w:val="22"/>
          <w:szCs w:val="22"/>
        </w:rPr>
        <w:t>ores de finanzas y contabilidad:</w:t>
      </w:r>
      <w:r>
        <w:rPr>
          <w:rFonts w:ascii="Arial" w:hAnsi="Arial"/>
          <w:sz w:val="22"/>
          <w:szCs w:val="22"/>
        </w:rPr>
        <w:t xml:space="preserve"> El objetivo del análisis de estos factores es determinar si la organización es en cuestión es mas fuerte, financieramente que sus competidores.</w:t>
      </w:r>
    </w:p>
    <w:p w14:paraId="56DD2A38" w14:textId="77777777" w:rsidR="00B6238D" w:rsidRDefault="00B6238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Factores de mercadotecnia: En este pinto el estratega debe de observar si la empresa es sustancial y estratégicamente mas fuerte en mercadotecnia que la competencia, tomando en cuenta, grado de mercado, efectivo investigación de mercado, publicidad efectiva, lealtad del consumidor, etc.</w:t>
      </w:r>
    </w:p>
    <w:p w14:paraId="4BF5648B" w14:textId="77777777" w:rsidR="00FF2FD7" w:rsidRDefault="00FF2FD7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7DA978E9" w14:textId="27210A94" w:rsidR="00B6238D" w:rsidRDefault="00B6238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Factores organizacionales: Estos factores pueden aumentar la habilidad de la organización para lograr sus objetivos, mediante la variación</w:t>
      </w:r>
      <w:r w:rsidR="00C321B8">
        <w:rPr>
          <w:rFonts w:ascii="Arial" w:hAnsi="Arial"/>
          <w:sz w:val="22"/>
          <w:szCs w:val="22"/>
        </w:rPr>
        <w:t xml:space="preserve"> de las estrategias que</w:t>
      </w:r>
      <w:r>
        <w:rPr>
          <w:rFonts w:ascii="Arial" w:hAnsi="Arial"/>
          <w:sz w:val="22"/>
          <w:szCs w:val="22"/>
        </w:rPr>
        <w:t xml:space="preserve"> corresponden a las consecuencias de las ventajas estratégicas de los demás factores, entre</w:t>
      </w:r>
      <w:r w:rsidR="00C321B8">
        <w:rPr>
          <w:rFonts w:ascii="Arial" w:hAnsi="Arial"/>
          <w:sz w:val="22"/>
          <w:szCs w:val="22"/>
        </w:rPr>
        <w:t xml:space="preserve"> otros se tiene los siguientes,</w:t>
      </w:r>
      <w:r w:rsidR="00D16F3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imagen y pre</w:t>
      </w:r>
      <w:r w:rsidR="00FF2FD7">
        <w:rPr>
          <w:rFonts w:ascii="Arial" w:hAnsi="Arial"/>
          <w:sz w:val="22"/>
          <w:szCs w:val="22"/>
        </w:rPr>
        <w:t>st</w:t>
      </w:r>
      <w:r>
        <w:rPr>
          <w:rFonts w:ascii="Arial" w:hAnsi="Arial"/>
          <w:sz w:val="22"/>
          <w:szCs w:val="22"/>
        </w:rPr>
        <w:t>igio, estructura y clima organizacional, capacidad efectiva de investigación y desarrollo, etc.</w:t>
      </w:r>
    </w:p>
    <w:p w14:paraId="6990894A" w14:textId="77777777" w:rsidR="00B6238D" w:rsidRDefault="00B6238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68EFC574" w14:textId="5D3CB60F" w:rsidR="00B6238D" w:rsidRDefault="00B6238D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Una de las herramientas y técnicas para analizar internamente la organización, principalmente es la auditoria administrativa, que es la revisión</w:t>
      </w:r>
      <w:r w:rsidR="00FF2FD7">
        <w:rPr>
          <w:rFonts w:ascii="Arial" w:hAnsi="Arial"/>
          <w:sz w:val="22"/>
          <w:szCs w:val="22"/>
        </w:rPr>
        <w:t xml:space="preserve"> de la efectividad de l</w:t>
      </w:r>
      <w:r>
        <w:rPr>
          <w:rFonts w:ascii="Arial" w:hAnsi="Arial"/>
          <w:sz w:val="22"/>
          <w:szCs w:val="22"/>
        </w:rPr>
        <w:t>o</w:t>
      </w:r>
      <w:r w:rsidR="00FF2FD7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sistemas y procedimientos que se realizan en la organización. Las fases de la auditoria administrativa son: Diagnostico Previo, Diagnostico Profundo y Establecimiento de Diagnostico.</w:t>
      </w:r>
      <w:r w:rsidR="00C321B8">
        <w:rPr>
          <w:rFonts w:ascii="Arial" w:hAnsi="Arial"/>
          <w:sz w:val="22"/>
          <w:szCs w:val="22"/>
        </w:rPr>
        <w:t xml:space="preserve"> </w:t>
      </w:r>
    </w:p>
    <w:p w14:paraId="5AFDAD2A" w14:textId="77777777" w:rsidR="00E04891" w:rsidRDefault="00E04891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9B5C53A" w14:textId="7D215628" w:rsidR="00E04891" w:rsidRDefault="00E04891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perfil de fuerzas y debilidades de la organización, o mejor, el perfil </w:t>
      </w:r>
      <w:r w:rsidR="00FF2FD7">
        <w:rPr>
          <w:rFonts w:ascii="Arial" w:hAnsi="Arial"/>
          <w:sz w:val="22"/>
          <w:szCs w:val="22"/>
        </w:rPr>
        <w:t xml:space="preserve">de la ventaja , es la </w:t>
      </w:r>
      <w:proofErr w:type="spellStart"/>
      <w:r w:rsidR="00FF2FD7">
        <w:rPr>
          <w:rFonts w:ascii="Arial" w:hAnsi="Arial"/>
          <w:sz w:val="22"/>
          <w:szCs w:val="22"/>
        </w:rPr>
        <w:t>presetació</w:t>
      </w:r>
      <w:r>
        <w:rPr>
          <w:rFonts w:ascii="Arial" w:hAnsi="Arial"/>
          <w:sz w:val="22"/>
          <w:szCs w:val="22"/>
        </w:rPr>
        <w:t>n</w:t>
      </w:r>
      <w:proofErr w:type="spellEnd"/>
      <w:r>
        <w:rPr>
          <w:rFonts w:ascii="Arial" w:hAnsi="Arial"/>
          <w:sz w:val="22"/>
          <w:szCs w:val="22"/>
        </w:rPr>
        <w:t xml:space="preserve"> tabular de los factores internos, considerados pertinentes, los cuales son ponderados de acuerdo con la importancia que le asigna el estratega.</w:t>
      </w:r>
    </w:p>
    <w:p w14:paraId="02F32E47" w14:textId="77777777" w:rsidR="00C321B8" w:rsidRDefault="00E04891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diagnostico interno de deberá reducir el significado de los resultados obtenidos para poder continuar el proceso de la administración estratégica: en este punto se deberán conocer los factores que representan fortalezas para al </w:t>
      </w:r>
      <w:r w:rsidR="00FF2FD7">
        <w:rPr>
          <w:rFonts w:ascii="Arial" w:hAnsi="Arial"/>
          <w:sz w:val="22"/>
          <w:szCs w:val="22"/>
        </w:rPr>
        <w:t xml:space="preserve">empresa y poder aprovechar las </w:t>
      </w:r>
      <w:r>
        <w:rPr>
          <w:rFonts w:ascii="Arial" w:hAnsi="Arial"/>
          <w:sz w:val="22"/>
          <w:szCs w:val="22"/>
        </w:rPr>
        <w:t>v</w:t>
      </w:r>
      <w:r w:rsidR="00FF2FD7"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 xml:space="preserve">ntajas que ya se han detectado en el análisis y diagnostico interno, como las debilidades que tiene la empresa, para evitar propuestas muy ambiciosas, o para fortalecer aquellas áreas </w:t>
      </w:r>
      <w:r w:rsidR="00FF2FD7">
        <w:rPr>
          <w:rFonts w:ascii="Arial" w:hAnsi="Arial"/>
          <w:sz w:val="22"/>
          <w:szCs w:val="22"/>
        </w:rPr>
        <w:t>que n</w:t>
      </w:r>
      <w:r>
        <w:rPr>
          <w:rFonts w:ascii="Arial" w:hAnsi="Arial"/>
          <w:sz w:val="22"/>
          <w:szCs w:val="22"/>
        </w:rPr>
        <w:t>o representan tanto real como potencialmente, situ</w:t>
      </w:r>
      <w:r w:rsidR="00FF2FD7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ciones problemáticas.</w:t>
      </w:r>
    </w:p>
    <w:p w14:paraId="13D9F355" w14:textId="77777777" w:rsidR="00C321B8" w:rsidRDefault="00C321B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6B41EEF1" w14:textId="7A8C80B9" w:rsidR="00C321B8" w:rsidRDefault="00C321B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mi Opinión los factores internos son los básicos y principales antes que los externos, ya que a través de ellos se tiene una radiografía de la empresa u organización y conocemos nuestras fuerzas y debilidades, es de suma importancia analizar cada uno de los factores que se mencionaron y realizar los ajustes necesarios, para poder estar en posibilidades y contar con una ventaja estratégica.</w:t>
      </w:r>
    </w:p>
    <w:p w14:paraId="6D5BEFA0" w14:textId="3FDAA09B" w:rsidR="00B6238D" w:rsidRPr="00B6238D" w:rsidRDefault="00C321B8" w:rsidP="00FF2FD7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cuanto a la aplicación en mi área laboral</w:t>
      </w:r>
      <w:r w:rsidR="00A2792E">
        <w:rPr>
          <w:rFonts w:ascii="Arial" w:hAnsi="Arial"/>
          <w:sz w:val="22"/>
          <w:szCs w:val="22"/>
        </w:rPr>
        <w:t xml:space="preserve">, uno de los factores débiles principales es el de personal y relaciones laborales, ya que en el Instituto Mexicano del Seguro Social se cuenta con un sindicato, que en la mayoría de las ocasiones pasan por alto las faltas de los </w:t>
      </w:r>
      <w:r w:rsidR="002F755F">
        <w:rPr>
          <w:rFonts w:ascii="Arial" w:hAnsi="Arial"/>
          <w:sz w:val="22"/>
          <w:szCs w:val="22"/>
        </w:rPr>
        <w:t>trabajadores, así</w:t>
      </w:r>
      <w:r w:rsidR="00A2792E">
        <w:rPr>
          <w:rFonts w:ascii="Arial" w:hAnsi="Arial"/>
          <w:sz w:val="22"/>
          <w:szCs w:val="22"/>
        </w:rPr>
        <w:t xml:space="preserve"> mismo el ausentismo, ya que por ser personal de base tienen derechos que no gara</w:t>
      </w:r>
      <w:r w:rsidR="002F755F">
        <w:rPr>
          <w:rFonts w:ascii="Arial" w:hAnsi="Arial"/>
          <w:sz w:val="22"/>
          <w:szCs w:val="22"/>
        </w:rPr>
        <w:t>n</w:t>
      </w:r>
      <w:r w:rsidR="00A2792E">
        <w:rPr>
          <w:rFonts w:ascii="Arial" w:hAnsi="Arial"/>
          <w:sz w:val="22"/>
          <w:szCs w:val="22"/>
        </w:rPr>
        <w:t xml:space="preserve">tizan el eficiente desempeño de sus actividades. Una ventaja que se tiene es el </w:t>
      </w:r>
      <w:r w:rsidR="002F755F">
        <w:rPr>
          <w:rFonts w:ascii="Arial" w:hAnsi="Arial"/>
          <w:sz w:val="22"/>
          <w:szCs w:val="22"/>
        </w:rPr>
        <w:t xml:space="preserve">eficaz </w:t>
      </w:r>
      <w:r w:rsidR="00A2792E">
        <w:rPr>
          <w:rFonts w:ascii="Arial" w:hAnsi="Arial"/>
          <w:sz w:val="22"/>
          <w:szCs w:val="22"/>
        </w:rPr>
        <w:t>control de inventarios de insumos</w:t>
      </w:r>
      <w:r w:rsidR="002F755F">
        <w:rPr>
          <w:rFonts w:ascii="Arial" w:hAnsi="Arial"/>
          <w:sz w:val="22"/>
          <w:szCs w:val="22"/>
        </w:rPr>
        <w:t xml:space="preserve"> para las unidades, ya que se cuenta con un sistema y un proceso. También contamos con una estructura organizacional, usos de procedimientos sistemáticos y técnicas para la toma de decisiones </w:t>
      </w:r>
      <w:bookmarkStart w:id="0" w:name="_GoBack"/>
      <w:bookmarkEnd w:id="0"/>
      <w:r w:rsidR="00B6238D" w:rsidRPr="00B6238D">
        <w:rPr>
          <w:rFonts w:ascii="Arial" w:hAnsi="Arial"/>
          <w:vanish/>
          <w:sz w:val="22"/>
          <w:szCs w:val="22"/>
        </w:rPr>
        <w:t>¿ ¿¿</w:t>
      </w:r>
    </w:p>
    <w:sectPr w:rsidR="00B6238D" w:rsidRPr="00B6238D" w:rsidSect="00FF2FD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C5B50"/>
    <w:multiLevelType w:val="hybridMultilevel"/>
    <w:tmpl w:val="C81A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64E45"/>
    <w:multiLevelType w:val="hybridMultilevel"/>
    <w:tmpl w:val="D0F8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C56B7"/>
    <w:multiLevelType w:val="hybridMultilevel"/>
    <w:tmpl w:val="3F2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D3"/>
    <w:rsid w:val="002F755F"/>
    <w:rsid w:val="0061445B"/>
    <w:rsid w:val="006917BB"/>
    <w:rsid w:val="007628D3"/>
    <w:rsid w:val="00A2792E"/>
    <w:rsid w:val="00B6238D"/>
    <w:rsid w:val="00BA091D"/>
    <w:rsid w:val="00C321B8"/>
    <w:rsid w:val="00D16F36"/>
    <w:rsid w:val="00E04891"/>
    <w:rsid w:val="00ED0348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A0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737</Words>
  <Characters>4202</Characters>
  <Application>Microsoft Macintosh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5</cp:revision>
  <dcterms:created xsi:type="dcterms:W3CDTF">2015-04-22T03:26:00Z</dcterms:created>
  <dcterms:modified xsi:type="dcterms:W3CDTF">2015-04-23T03:25:00Z</dcterms:modified>
</cp:coreProperties>
</file>