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A8E09" w14:textId="77777777" w:rsidR="007B3ED4" w:rsidRDefault="007B3ED4" w:rsidP="007B3ED4">
      <w:pPr>
        <w:spacing w:line="360" w:lineRule="auto"/>
        <w:rPr>
          <w:rFonts w:ascii="Arial" w:hAnsi="Arial" w:cs="Arial"/>
          <w:sz w:val="24"/>
          <w:szCs w:val="24"/>
        </w:rPr>
      </w:pPr>
    </w:p>
    <w:p w14:paraId="5BE7B148" w14:textId="77777777" w:rsidR="007B3ED4" w:rsidRDefault="007B3ED4" w:rsidP="007B3ED4">
      <w:pPr>
        <w:spacing w:line="360" w:lineRule="auto"/>
        <w:rPr>
          <w:rFonts w:ascii="Arial" w:hAnsi="Arial" w:cs="Arial"/>
          <w:sz w:val="24"/>
          <w:szCs w:val="24"/>
        </w:rPr>
      </w:pPr>
    </w:p>
    <w:p w14:paraId="6288F1F8" w14:textId="77777777" w:rsidR="007B3ED4" w:rsidRPr="007B3ED4" w:rsidRDefault="007B3ED4" w:rsidP="007B3ED4">
      <w:pPr>
        <w:spacing w:line="360" w:lineRule="auto"/>
        <w:rPr>
          <w:rFonts w:ascii="Arial" w:hAnsi="Arial" w:cs="Arial"/>
          <w:sz w:val="24"/>
          <w:szCs w:val="24"/>
        </w:rPr>
      </w:pPr>
    </w:p>
    <w:p w14:paraId="3AB796A1" w14:textId="77777777" w:rsidR="008C05A0" w:rsidRDefault="008C05A0" w:rsidP="008C05A0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5647D047" w14:textId="77777777" w:rsidR="005C78B3" w:rsidRDefault="005C78B3" w:rsidP="008C05A0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301A68AB" w14:textId="77777777" w:rsidR="008C05A0" w:rsidRDefault="008C05A0" w:rsidP="008C05A0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02E3B39" w14:textId="77777777" w:rsidR="008C05A0" w:rsidRDefault="008C05A0" w:rsidP="008C05A0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8A297AF" w14:textId="77777777" w:rsidR="008C05A0" w:rsidRDefault="008C05A0" w:rsidP="008C05A0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5B7034CE" w14:textId="0DB09CAF" w:rsidR="00917F88" w:rsidRPr="005C78B3" w:rsidRDefault="008D0FF7" w:rsidP="005C78B3">
      <w:pPr>
        <w:spacing w:after="0" w:line="360" w:lineRule="auto"/>
        <w:jc w:val="center"/>
        <w:rPr>
          <w:rFonts w:ascii="Arial" w:hAnsi="Arial" w:cs="Arial"/>
          <w:caps/>
          <w:color w:val="000000" w:themeColor="text1"/>
          <w:sz w:val="24"/>
          <w:szCs w:val="24"/>
          <w:lang w:val="es-ES_tradnl"/>
        </w:rPr>
      </w:pPr>
      <w:r w:rsidRPr="005C78B3">
        <w:rPr>
          <w:rFonts w:ascii="Arial" w:hAnsi="Arial" w:cs="Arial"/>
          <w:caps/>
          <w:color w:val="000000" w:themeColor="text1"/>
          <w:sz w:val="24"/>
          <w:szCs w:val="24"/>
          <w:lang w:val="es-ES_tradnl"/>
        </w:rPr>
        <w:t>ENSAYO</w:t>
      </w:r>
    </w:p>
    <w:p w14:paraId="378A9189" w14:textId="021D0577" w:rsidR="008C05A0" w:rsidRPr="005C78B3" w:rsidRDefault="008D0FF7" w:rsidP="005C78B3">
      <w:pPr>
        <w:spacing w:after="0" w:line="360" w:lineRule="auto"/>
        <w:jc w:val="right"/>
        <w:rPr>
          <w:rFonts w:ascii="Arial" w:hAnsi="Arial" w:cs="Arial"/>
          <w:b/>
          <w:color w:val="1A1A1A"/>
          <w:sz w:val="24"/>
          <w:szCs w:val="24"/>
          <w:lang w:val="en-US"/>
        </w:rPr>
      </w:pPr>
      <w:r w:rsidRPr="005C78B3">
        <w:rPr>
          <w:rFonts w:ascii="Arial" w:hAnsi="Arial" w:cs="Arial"/>
          <w:b/>
          <w:color w:val="1A1A1A"/>
          <w:sz w:val="24"/>
          <w:szCs w:val="24"/>
          <w:lang w:val="en-US"/>
        </w:rPr>
        <w:t>“</w:t>
      </w:r>
      <w:proofErr w:type="spellStart"/>
      <w:r w:rsidRPr="005C78B3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Presupuestos</w:t>
      </w:r>
      <w:proofErr w:type="spellEnd"/>
      <w:r w:rsidRPr="005C78B3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</w:t>
      </w:r>
      <w:proofErr w:type="spellStart"/>
      <w:r w:rsidRPr="005C78B3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Basados</w:t>
      </w:r>
      <w:proofErr w:type="spellEnd"/>
      <w:r w:rsidRPr="005C78B3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en </w:t>
      </w:r>
      <w:proofErr w:type="spellStart"/>
      <w:r w:rsidRPr="005C78B3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Resultados</w:t>
      </w:r>
      <w:proofErr w:type="spellEnd"/>
      <w:r w:rsidRPr="005C78B3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, </w:t>
      </w:r>
      <w:proofErr w:type="spellStart"/>
      <w:r w:rsidRPr="005C78B3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transparencia</w:t>
      </w:r>
      <w:proofErr w:type="spellEnd"/>
      <w:r w:rsidRPr="005C78B3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y </w:t>
      </w:r>
      <w:proofErr w:type="spellStart"/>
      <w:r w:rsidRPr="005C78B3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rendición</w:t>
      </w:r>
      <w:proofErr w:type="spellEnd"/>
      <w:r w:rsidRPr="005C78B3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de </w:t>
      </w:r>
      <w:proofErr w:type="spellStart"/>
      <w:r w:rsidRPr="005C78B3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cuentas</w:t>
      </w:r>
      <w:proofErr w:type="spellEnd"/>
      <w:r w:rsidRPr="005C78B3">
        <w:rPr>
          <w:rFonts w:ascii="Arial" w:hAnsi="Arial" w:cs="Arial"/>
          <w:b/>
          <w:color w:val="1A1A1A"/>
          <w:sz w:val="24"/>
          <w:szCs w:val="24"/>
          <w:lang w:val="en-US"/>
        </w:rPr>
        <w:t>”</w:t>
      </w:r>
    </w:p>
    <w:p w14:paraId="59FDF67B" w14:textId="77777777" w:rsidR="008C05A0" w:rsidRPr="005C78B3" w:rsidRDefault="008C05A0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EE5B1FC" w14:textId="77777777" w:rsidR="008C05A0" w:rsidRPr="005C78B3" w:rsidRDefault="008C05A0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4CEA0090" w14:textId="77777777" w:rsidR="003A277E" w:rsidRPr="005C78B3" w:rsidRDefault="003A277E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4824836E" w14:textId="77777777" w:rsidR="003A277E" w:rsidRPr="005C78B3" w:rsidRDefault="003A277E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3BD2FB1D" w14:textId="77777777" w:rsidR="003A277E" w:rsidRPr="005C78B3" w:rsidRDefault="003A277E" w:rsidP="005C78B3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27F84D72" w14:textId="77777777" w:rsidR="003A277E" w:rsidRPr="005C78B3" w:rsidRDefault="003A277E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BBFD3F2" w14:textId="77777777" w:rsidR="003A277E" w:rsidRPr="005C78B3" w:rsidRDefault="003A277E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932DA56" w14:textId="17CE06DB" w:rsidR="003A277E" w:rsidRPr="005C78B3" w:rsidRDefault="008D0FF7" w:rsidP="005C78B3">
      <w:pPr>
        <w:spacing w:after="0"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</w:pPr>
      <w:r w:rsidRPr="005C78B3"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>Nombre del alumno</w:t>
      </w:r>
      <w:r w:rsidR="003A277E" w:rsidRPr="005C78B3"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>:</w:t>
      </w:r>
    </w:p>
    <w:p w14:paraId="09157FD0" w14:textId="77777777" w:rsidR="008C05A0" w:rsidRPr="005C78B3" w:rsidRDefault="008C05A0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5C78B3">
        <w:rPr>
          <w:rFonts w:ascii="Arial" w:hAnsi="Arial" w:cs="Arial"/>
          <w:color w:val="000000" w:themeColor="text1"/>
          <w:sz w:val="24"/>
          <w:szCs w:val="24"/>
          <w:lang w:val="es-ES_tradnl"/>
        </w:rPr>
        <w:t>Guadalupe Morales Marín</w:t>
      </w:r>
    </w:p>
    <w:p w14:paraId="64E81591" w14:textId="77777777" w:rsidR="005C78B3" w:rsidRPr="005C78B3" w:rsidRDefault="005C78B3" w:rsidP="005C78B3">
      <w:pPr>
        <w:spacing w:line="360" w:lineRule="auto"/>
        <w:jc w:val="right"/>
        <w:rPr>
          <w:rFonts w:ascii="Arial" w:hAnsi="Arial" w:cs="Arial"/>
          <w:b/>
          <w:sz w:val="24"/>
          <w:szCs w:val="24"/>
          <w:lang w:val="es-ES_tradnl"/>
        </w:rPr>
      </w:pPr>
    </w:p>
    <w:p w14:paraId="3C40C7E3" w14:textId="01219679" w:rsidR="007B3ED4" w:rsidRPr="005C78B3" w:rsidRDefault="008D0FF7" w:rsidP="005C78B3">
      <w:pPr>
        <w:spacing w:after="0" w:line="360" w:lineRule="auto"/>
        <w:jc w:val="right"/>
        <w:rPr>
          <w:rFonts w:ascii="Arial" w:hAnsi="Arial" w:cs="Arial"/>
          <w:b/>
          <w:sz w:val="24"/>
          <w:szCs w:val="24"/>
          <w:lang w:val="es-ES_tradnl"/>
        </w:rPr>
      </w:pPr>
      <w:r w:rsidRPr="005C78B3">
        <w:rPr>
          <w:rFonts w:ascii="Arial" w:hAnsi="Arial" w:cs="Arial"/>
          <w:b/>
          <w:sz w:val="24"/>
          <w:szCs w:val="24"/>
          <w:lang w:val="es-ES_tradnl"/>
        </w:rPr>
        <w:t>Nombre del D</w:t>
      </w:r>
      <w:r w:rsidR="003A277E" w:rsidRPr="005C78B3">
        <w:rPr>
          <w:rFonts w:ascii="Arial" w:hAnsi="Arial" w:cs="Arial"/>
          <w:b/>
          <w:sz w:val="24"/>
          <w:szCs w:val="24"/>
          <w:lang w:val="es-ES_tradnl"/>
        </w:rPr>
        <w:t xml:space="preserve">ocente: </w:t>
      </w:r>
    </w:p>
    <w:p w14:paraId="1C411EE4" w14:textId="72CFB11C" w:rsidR="003A277E" w:rsidRPr="005C78B3" w:rsidRDefault="00CE0077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  <w:r w:rsidRPr="005C78B3">
        <w:rPr>
          <w:rFonts w:ascii="Arial" w:hAnsi="Arial" w:cs="Arial"/>
          <w:sz w:val="24"/>
          <w:szCs w:val="24"/>
          <w:lang w:val="es-ES_tradnl"/>
        </w:rPr>
        <w:t xml:space="preserve">Mtra. Magda Elizabeth </w:t>
      </w:r>
      <w:proofErr w:type="spellStart"/>
      <w:r w:rsidRPr="005C78B3">
        <w:rPr>
          <w:rFonts w:ascii="Arial" w:hAnsi="Arial" w:cs="Arial"/>
          <w:sz w:val="24"/>
          <w:szCs w:val="24"/>
          <w:lang w:val="es-ES_tradnl"/>
        </w:rPr>
        <w:t>Jan</w:t>
      </w:r>
      <w:proofErr w:type="spellEnd"/>
      <w:r w:rsidRPr="005C78B3">
        <w:rPr>
          <w:rFonts w:ascii="Arial" w:hAnsi="Arial" w:cs="Arial"/>
          <w:sz w:val="24"/>
          <w:szCs w:val="24"/>
          <w:lang w:val="es-ES_tradnl"/>
        </w:rPr>
        <w:t xml:space="preserve"> Argüello</w:t>
      </w:r>
    </w:p>
    <w:p w14:paraId="094AD8FD" w14:textId="77777777" w:rsidR="003A277E" w:rsidRPr="005C78B3" w:rsidRDefault="003A277E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17731251" w14:textId="77777777" w:rsidR="003A277E" w:rsidRDefault="003A277E" w:rsidP="005C78B3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</w:p>
    <w:p w14:paraId="36903B83" w14:textId="77777777" w:rsidR="005C78B3" w:rsidRPr="005C78B3" w:rsidRDefault="005C78B3" w:rsidP="005C78B3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</w:p>
    <w:p w14:paraId="4DD48846" w14:textId="77777777" w:rsidR="005C78B3" w:rsidRDefault="005C78B3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6D7CB992" w14:textId="77777777" w:rsidR="005C78B3" w:rsidRDefault="005C78B3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34926DF1" w14:textId="0C79B853" w:rsidR="003A277E" w:rsidRPr="005C78B3" w:rsidRDefault="003A277E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  <w:r w:rsidRPr="005C78B3">
        <w:rPr>
          <w:rFonts w:ascii="Arial" w:hAnsi="Arial" w:cs="Arial"/>
          <w:sz w:val="24"/>
          <w:szCs w:val="24"/>
          <w:lang w:val="es-ES_tradnl"/>
        </w:rPr>
        <w:t>Tuxtla  Gutiérrez, Chiapas;</w:t>
      </w:r>
      <w:r w:rsidR="00231EA0">
        <w:rPr>
          <w:rFonts w:ascii="Arial" w:hAnsi="Arial" w:cs="Arial"/>
          <w:sz w:val="24"/>
          <w:szCs w:val="24"/>
          <w:lang w:val="es-ES_tradnl"/>
        </w:rPr>
        <w:t xml:space="preserve"> 09</w:t>
      </w:r>
      <w:r w:rsidR="00CE0077" w:rsidRPr="005C78B3">
        <w:rPr>
          <w:rFonts w:ascii="Arial" w:hAnsi="Arial" w:cs="Arial"/>
          <w:sz w:val="24"/>
          <w:szCs w:val="24"/>
          <w:lang w:val="es-ES_tradnl"/>
        </w:rPr>
        <w:t xml:space="preserve"> de Octubre de 2015.</w:t>
      </w:r>
    </w:p>
    <w:p w14:paraId="20CAB1A2" w14:textId="77777777" w:rsidR="008D0FF7" w:rsidRDefault="008D0FF7" w:rsidP="005C78B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4"/>
          <w:szCs w:val="24"/>
          <w:lang w:val="en-US"/>
        </w:rPr>
      </w:pPr>
    </w:p>
    <w:p w14:paraId="616AD0C3" w14:textId="77777777" w:rsidR="003413F9" w:rsidRPr="005C78B3" w:rsidRDefault="003413F9" w:rsidP="005C78B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4"/>
          <w:szCs w:val="24"/>
          <w:lang w:val="en-US"/>
        </w:rPr>
      </w:pPr>
    </w:p>
    <w:p w14:paraId="34A1079E" w14:textId="77777777" w:rsidR="00231EA0" w:rsidRDefault="00231EA0" w:rsidP="003413F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</w:p>
    <w:p w14:paraId="63FF2904" w14:textId="20AE0C78" w:rsidR="005B4BD6" w:rsidRPr="003413F9" w:rsidRDefault="00641BDD" w:rsidP="003413F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Mediante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este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ensayo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se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va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analizar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interpretar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r w:rsidR="00934D62">
        <w:rPr>
          <w:rFonts w:ascii="Arial" w:hAnsi="Arial" w:cs="Arial"/>
          <w:color w:val="1A1A1A"/>
          <w:sz w:val="24"/>
          <w:szCs w:val="24"/>
          <w:lang w:val="en-US"/>
        </w:rPr>
        <w:t xml:space="preserve">el </w:t>
      </w:r>
      <w:proofErr w:type="spellStart"/>
      <w:r w:rsidR="00934D62">
        <w:rPr>
          <w:rFonts w:ascii="Arial" w:hAnsi="Arial" w:cs="Arial"/>
          <w:color w:val="1A1A1A"/>
          <w:sz w:val="24"/>
          <w:szCs w:val="24"/>
          <w:lang w:val="en-US"/>
        </w:rPr>
        <w:t>tema</w:t>
      </w:r>
      <w:proofErr w:type="spellEnd"/>
      <w:r w:rsidR="00934D62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los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presupuestos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basados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en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resultados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transparencia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rendición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cuentas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tomando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como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base l</w:t>
      </w:r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a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Gestión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para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Resultados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,</w:t>
      </w:r>
      <w:r w:rsidR="00231EA0">
        <w:rPr>
          <w:rFonts w:ascii="Arial" w:hAnsi="Arial" w:cs="Arial"/>
          <w:color w:val="1A1A1A"/>
          <w:sz w:val="24"/>
          <w:szCs w:val="24"/>
          <w:lang w:val="en-US"/>
        </w:rPr>
        <w:t xml:space="preserve"> el</w:t>
      </w:r>
      <w:bookmarkStart w:id="0" w:name="_GoBack"/>
      <w:bookmarkEnd w:id="0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cual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es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un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modelo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cultura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organizacional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="00352FF5" w:rsidRPr="003413F9">
        <w:rPr>
          <w:rFonts w:ascii="Arial" w:hAnsi="Arial" w:cs="Arial"/>
          <w:color w:val="1A1A1A"/>
          <w:sz w:val="24"/>
          <w:szCs w:val="24"/>
          <w:lang w:val="en-US"/>
        </w:rPr>
        <w:t>directiva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de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desempeño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institucional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que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pone mayor</w:t>
      </w:r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énfasis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en los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resultados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enfocándose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a</w:t>
      </w: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: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qué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se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hace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qué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se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logra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cuál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es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su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impacto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en 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bienestar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la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población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;</w:t>
      </w:r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es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decir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la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creación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valor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pú</w:t>
      </w:r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blico</w:t>
      </w:r>
      <w:proofErr w:type="spellEnd"/>
      <w:r w:rsidR="005B4BD6" w:rsidRPr="003413F9">
        <w:rPr>
          <w:rFonts w:ascii="Arial" w:hAnsi="Arial" w:cs="Arial"/>
          <w:color w:val="1A1A1A"/>
          <w:sz w:val="24"/>
          <w:szCs w:val="24"/>
          <w:lang w:val="en-US"/>
        </w:rPr>
        <w:t>.</w:t>
      </w:r>
    </w:p>
    <w:p w14:paraId="32264031" w14:textId="10C1FD87" w:rsidR="0044551D" w:rsidRPr="003413F9" w:rsidRDefault="00641BDD" w:rsidP="003413F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Se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puede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decir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que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</w:t>
      </w:r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l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Objetivo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General de la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Gesti</w:t>
      </w:r>
      <w:r w:rsidRPr="003413F9">
        <w:rPr>
          <w:rFonts w:ascii="Arial" w:hAnsi="Arial" w:cs="Arial"/>
          <w:color w:val="1A1A1A"/>
          <w:sz w:val="24"/>
          <w:szCs w:val="24"/>
          <w:lang w:val="en-US"/>
        </w:rPr>
        <w:t>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para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Resultados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se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basa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en: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d</w:t>
      </w:r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eterminar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la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ef</w:t>
      </w:r>
      <w:r w:rsidRPr="003413F9">
        <w:rPr>
          <w:rFonts w:ascii="Arial" w:hAnsi="Arial" w:cs="Arial"/>
          <w:color w:val="1A1A1A"/>
          <w:sz w:val="24"/>
          <w:szCs w:val="24"/>
          <w:lang w:val="en-US"/>
        </w:rPr>
        <w:t>iciencia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eficacia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gasto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pú</w:t>
      </w:r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blico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enfocarse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en los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resultados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alcanzados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transparentar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las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acciones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del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gobierno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fomenter la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rendicion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cuentas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brindar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información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que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permita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una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major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toma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decision</w:t>
      </w:r>
      <w:r w:rsidRPr="003413F9">
        <w:rPr>
          <w:rFonts w:ascii="Arial" w:hAnsi="Arial" w:cs="Arial"/>
          <w:color w:val="1A1A1A"/>
          <w:sz w:val="24"/>
          <w:szCs w:val="24"/>
          <w:lang w:val="en-US"/>
        </w:rPr>
        <w:t>e</w:t>
      </w:r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s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con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ello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elevar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la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calidad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del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gasto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alinear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las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actividades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presupuestación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monitoreo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evaluación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con los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resultados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previstos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.</w:t>
      </w:r>
    </w:p>
    <w:p w14:paraId="15F64C8D" w14:textId="6B5EF001" w:rsidR="0044551D" w:rsidRPr="003413F9" w:rsidRDefault="00641BDD" w:rsidP="003413F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Y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una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manera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más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concreta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s</w:t>
      </w:r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u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Objetivo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específico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es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mejorar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la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eficiencia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eficac</w:t>
      </w:r>
      <w:r w:rsidRPr="003413F9">
        <w:rPr>
          <w:rFonts w:ascii="Arial" w:hAnsi="Arial" w:cs="Arial"/>
          <w:color w:val="1A1A1A"/>
          <w:sz w:val="24"/>
          <w:szCs w:val="24"/>
          <w:lang w:val="en-US"/>
        </w:rPr>
        <w:t>i</w:t>
      </w:r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a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calidad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del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gasto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public</w:t>
      </w:r>
      <w:r w:rsidRPr="003413F9">
        <w:rPr>
          <w:rFonts w:ascii="Arial" w:hAnsi="Arial" w:cs="Arial"/>
          <w:color w:val="1A1A1A"/>
          <w:sz w:val="24"/>
          <w:szCs w:val="24"/>
          <w:lang w:val="en-US"/>
        </w:rPr>
        <w:t>o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a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partir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la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implantación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consolidación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gram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un</w:t>
      </w:r>
      <w:proofErr w:type="gram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Presupuesto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Basado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en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Resultados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(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PbR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).</w:t>
      </w:r>
    </w:p>
    <w:p w14:paraId="71738706" w14:textId="44AC9BBB" w:rsidR="0044551D" w:rsidRPr="003413F9" w:rsidRDefault="00641BDD" w:rsidP="003413F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Podríamos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determinar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como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estrategia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un factor </w:t>
      </w:r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centra</w:t>
      </w: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para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consolidación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PbR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y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que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transforma</w:t>
      </w:r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r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la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cultura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institucional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basada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en el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cumplimiento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los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procedimientos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crear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una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nueva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cultura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orientada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hacia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los </w:t>
      </w:r>
      <w:proofErr w:type="spellStart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resultados</w:t>
      </w:r>
      <w:proofErr w:type="spellEnd"/>
      <w:r w:rsidR="0044551D" w:rsidRPr="003413F9">
        <w:rPr>
          <w:rFonts w:ascii="Arial" w:hAnsi="Arial" w:cs="Arial"/>
          <w:color w:val="1A1A1A"/>
          <w:sz w:val="24"/>
          <w:szCs w:val="24"/>
          <w:lang w:val="en-US"/>
        </w:rPr>
        <w:t>.</w:t>
      </w:r>
    </w:p>
    <w:p w14:paraId="5E74210F" w14:textId="6081EC00" w:rsidR="00BE344D" w:rsidRPr="003413F9" w:rsidRDefault="00BE344D" w:rsidP="003413F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proofErr w:type="gram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presupuesto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basado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en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Resultados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no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significa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dar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mayo</w:t>
      </w:r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r </w:t>
      </w:r>
      <w:proofErr w:type="spellStart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presupuesto</w:t>
      </w:r>
      <w:proofErr w:type="spellEnd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a los </w:t>
      </w:r>
      <w:proofErr w:type="spellStart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programas</w:t>
      </w:r>
      <w:proofErr w:type="spellEnd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me</w:t>
      </w:r>
      <w:r w:rsidRPr="003413F9">
        <w:rPr>
          <w:rFonts w:ascii="Arial" w:hAnsi="Arial" w:cs="Arial"/>
          <w:color w:val="1A1A1A"/>
          <w:sz w:val="24"/>
          <w:szCs w:val="24"/>
          <w:lang w:val="en-US"/>
        </w:rPr>
        <w:t>jor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evaluados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menos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a los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peor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evaluados</w:t>
      </w:r>
      <w:proofErr w:type="spellEnd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.</w:t>
      </w:r>
      <w:proofErr w:type="gramEnd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gramStart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Se </w:t>
      </w:r>
      <w:proofErr w:type="spellStart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trata</w:t>
      </w:r>
      <w:proofErr w:type="spellEnd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utiliza</w:t>
      </w:r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>r</w:t>
      </w:r>
      <w:proofErr w:type="spellEnd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los </w:t>
      </w:r>
      <w:proofErr w:type="spellStart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>escasos</w:t>
      </w:r>
      <w:proofErr w:type="spellEnd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>recursos</w:t>
      </w:r>
      <w:proofErr w:type="spellEnd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>públicos</w:t>
      </w:r>
      <w:proofErr w:type="spellEnd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>que</w:t>
      </w:r>
      <w:proofErr w:type="spellEnd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>constituyen</w:t>
      </w:r>
      <w:proofErr w:type="spellEnd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el </w:t>
      </w:r>
      <w:proofErr w:type="spellStart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>pr</w:t>
      </w:r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esupuesto</w:t>
      </w:r>
      <w:proofErr w:type="spellEnd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la </w:t>
      </w:r>
      <w:proofErr w:type="spellStart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mejor</w:t>
      </w:r>
      <w:proofErr w:type="spellEnd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manera</w:t>
      </w:r>
      <w:proofErr w:type="spellEnd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po</w:t>
      </w:r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>sible</w:t>
      </w:r>
      <w:proofErr w:type="spellEnd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>.</w:t>
      </w:r>
      <w:proofErr w:type="gramEnd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 En </w:t>
      </w:r>
      <w:proofErr w:type="spellStart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>otras</w:t>
      </w:r>
      <w:proofErr w:type="spellEnd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>palabras</w:t>
      </w:r>
      <w:proofErr w:type="spellEnd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se </w:t>
      </w:r>
      <w:proofErr w:type="spellStart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>trata</w:t>
      </w:r>
      <w:proofErr w:type="spellEnd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proofErr w:type="gramStart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>obtener</w:t>
      </w:r>
      <w:proofErr w:type="spellEnd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 el</w:t>
      </w:r>
      <w:proofErr w:type="gramEnd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mayor valor </w:t>
      </w:r>
      <w:proofErr w:type="spellStart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>por</w:t>
      </w:r>
      <w:proofErr w:type="spellEnd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>cada</w:t>
      </w:r>
      <w:proofErr w:type="spellEnd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peso </w:t>
      </w:r>
      <w:proofErr w:type="spellStart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>gastado</w:t>
      </w:r>
      <w:proofErr w:type="spellEnd"/>
      <w:r w:rsidR="00D656F7" w:rsidRPr="003413F9">
        <w:rPr>
          <w:rFonts w:ascii="Arial" w:hAnsi="Arial" w:cs="Arial"/>
          <w:color w:val="1A1A1A"/>
          <w:sz w:val="24"/>
          <w:szCs w:val="24"/>
          <w:lang w:val="en-US"/>
        </w:rPr>
        <w:t>.</w:t>
      </w:r>
    </w:p>
    <w:p w14:paraId="1B61A0D0" w14:textId="65A2B493" w:rsidR="006E5356" w:rsidRPr="003413F9" w:rsidRDefault="006E5356" w:rsidP="003413F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La SHCP ha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publicado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históricamente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mucha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información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sobre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las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f</w:t>
      </w:r>
      <w:r w:rsidR="003413F9">
        <w:rPr>
          <w:rFonts w:ascii="Arial" w:hAnsi="Arial" w:cs="Arial"/>
          <w:color w:val="1A1A1A"/>
          <w:sz w:val="24"/>
          <w:szCs w:val="24"/>
          <w:lang w:val="en-US"/>
        </w:rPr>
        <w:t>inanzas</w:t>
      </w:r>
      <w:proofErr w:type="spellEnd"/>
      <w:r w:rsid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3413F9">
        <w:rPr>
          <w:rFonts w:ascii="Arial" w:hAnsi="Arial" w:cs="Arial"/>
          <w:color w:val="1A1A1A"/>
          <w:sz w:val="24"/>
          <w:szCs w:val="24"/>
          <w:lang w:val="en-US"/>
        </w:rPr>
        <w:t>públicas</w:t>
      </w:r>
      <w:proofErr w:type="spellEnd"/>
      <w:r w:rsidR="003413F9">
        <w:rPr>
          <w:rFonts w:ascii="Arial" w:hAnsi="Arial" w:cs="Arial"/>
          <w:color w:val="1A1A1A"/>
          <w:sz w:val="24"/>
          <w:szCs w:val="24"/>
          <w:lang w:val="en-US"/>
        </w:rPr>
        <w:t xml:space="preserve">. </w:t>
      </w:r>
      <w:proofErr w:type="gram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Parte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esta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información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publicada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proviene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obligaciones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normativas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y </w:t>
      </w: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se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publica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por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obligación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.</w:t>
      </w:r>
      <w:proofErr w:type="gram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Sin embargo,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por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iniciativa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propia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gram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la</w:t>
      </w:r>
      <w:proofErr w:type="gram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SHCP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históricamente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ha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publicado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mucha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información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como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caso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las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Estadísticas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Oportunas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Finanzas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Públicas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.</w:t>
      </w:r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Éstas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incluyen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cifras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sobre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ingreso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gasto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deuda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transferencia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gram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a</w:t>
      </w:r>
      <w:proofErr w:type="gram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lastRenderedPageBreak/>
        <w:t>entidades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federativas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municipios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, etc.</w:t>
      </w:r>
    </w:p>
    <w:p w14:paraId="715A633B" w14:textId="2E3388AC" w:rsidR="006E5356" w:rsidRPr="003413F9" w:rsidRDefault="006E5356" w:rsidP="003413F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No obstante la gran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cantidad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documentos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datos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publicados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la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información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presupuestaria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sumamente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especializada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técnica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por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lo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tanto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difícil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comprender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</w:t>
      </w:r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or</w:t>
      </w:r>
      <w:proofErr w:type="spellEnd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personas </w:t>
      </w:r>
      <w:proofErr w:type="spellStart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que</w:t>
      </w:r>
      <w:proofErr w:type="spellEnd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no son </w:t>
      </w:r>
      <w:proofErr w:type="spellStart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expertas</w:t>
      </w:r>
      <w:proofErr w:type="spellEnd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en los </w:t>
      </w:r>
      <w:proofErr w:type="spellStart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temas</w:t>
      </w:r>
      <w:proofErr w:type="spellEnd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financieros</w:t>
      </w:r>
      <w:proofErr w:type="spellEnd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.</w:t>
      </w:r>
    </w:p>
    <w:p w14:paraId="1F6A5334" w14:textId="58CB1A70" w:rsidR="006E5356" w:rsidRPr="003413F9" w:rsidRDefault="006E5356" w:rsidP="003413F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La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información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presupuestaria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se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presentaba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en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lenguaje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técnico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en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formatos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no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explotables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.</w:t>
      </w:r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Por</w:t>
      </w:r>
      <w:proofErr w:type="spellEnd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lo </w:t>
      </w:r>
      <w:proofErr w:type="spellStart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cual</w:t>
      </w:r>
      <w:proofErr w:type="spellEnd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</w:t>
      </w: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ra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necesario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pensar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en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herramientas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que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generaran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cultura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presupuestaria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presentaran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la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informac</w:t>
      </w:r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i</w:t>
      </w:r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ón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finanzas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públicas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en un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lenguaje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ciud</w:t>
      </w:r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adado</w:t>
      </w:r>
      <w:proofErr w:type="spellEnd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más</w:t>
      </w:r>
      <w:proofErr w:type="spellEnd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sencillo</w:t>
      </w:r>
      <w:proofErr w:type="spellEnd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accessible, </w:t>
      </w:r>
      <w:proofErr w:type="spellStart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>comprensible</w:t>
      </w:r>
      <w:proofErr w:type="spellEnd"/>
      <w:r w:rsidR="00641BDD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y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que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facilitara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su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explotación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para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el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análisis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.</w:t>
      </w:r>
    </w:p>
    <w:p w14:paraId="4D02FE1F" w14:textId="701BFB20" w:rsidR="002D3BDF" w:rsidRPr="003413F9" w:rsidRDefault="00641BDD" w:rsidP="003413F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Por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lo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tanto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s</w:t>
      </w:r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e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decidió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crear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gram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un</w:t>
      </w:r>
      <w:proofErr w:type="gram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sitio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internet con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información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útil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sobre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la forma en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que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se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administran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gastan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los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recursos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públicos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.</w:t>
      </w: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A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diferencia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las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experiencias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internacionales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sería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gram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un</w:t>
      </w:r>
      <w:proofErr w:type="gram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portal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para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dar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a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conocer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información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sobre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todo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el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presupuesto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no un plan de </w:t>
      </w:r>
      <w:proofErr w:type="spellStart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recuperación</w:t>
      </w:r>
      <w:proofErr w:type="spellEnd"/>
      <w:r w:rsidR="002D3BDF" w:rsidRPr="003413F9">
        <w:rPr>
          <w:rFonts w:ascii="Arial" w:hAnsi="Arial" w:cs="Arial"/>
          <w:color w:val="1A1A1A"/>
          <w:sz w:val="24"/>
          <w:szCs w:val="24"/>
          <w:lang w:val="en-US"/>
        </w:rPr>
        <w:t>.</w:t>
      </w:r>
    </w:p>
    <w:p w14:paraId="6317FC75" w14:textId="00049EDB" w:rsidR="00884453" w:rsidRPr="003413F9" w:rsidRDefault="00884453" w:rsidP="003413F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La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transparencia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nos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ayudará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transmitir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los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objetivos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metas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que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buscarán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lograr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con 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ejercicio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los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recursos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generando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conciencia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la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importancia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las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actividades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realizadas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incentivando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rendición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cuentas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efectiva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.</w:t>
      </w:r>
    </w:p>
    <w:p w14:paraId="6E1B401D" w14:textId="516E278C" w:rsidR="00E518A9" w:rsidRPr="003413F9" w:rsidRDefault="00464D82" w:rsidP="003413F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Instituto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Federal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Acceso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a la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Información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—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ahora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Instituto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Federal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Acceso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a la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Información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Protección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Datos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(el “IFAI”)</w:t>
      </w:r>
      <w:r w:rsidR="00E518A9" w:rsidRPr="003413F9">
        <w:rPr>
          <w:rStyle w:val="FootnoteReference"/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r w:rsidR="00E518A9" w:rsidRPr="003413F9">
        <w:rPr>
          <w:rStyle w:val="FootnoteReference"/>
          <w:rFonts w:ascii="Arial" w:hAnsi="Arial" w:cs="Arial"/>
          <w:color w:val="1A1A1A"/>
          <w:sz w:val="24"/>
          <w:szCs w:val="24"/>
          <w:lang w:val="en-US"/>
        </w:rPr>
        <w:footnoteReference w:id="1"/>
      </w: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un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organismo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público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descentralizado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no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sectorizado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en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ninguna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dependencia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federal.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Aunque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forma parte del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Poder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Ejecutivo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Federal,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sus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titulares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son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propuestos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por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Presidente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la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República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ratificados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por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Senado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o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por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Comisión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Perm</w:t>
      </w:r>
      <w:r w:rsidR="00E518A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anente en períodos de </w:t>
      </w:r>
      <w:proofErr w:type="spellStart"/>
      <w:r w:rsidR="00E518A9" w:rsidRPr="003413F9">
        <w:rPr>
          <w:rFonts w:ascii="Arial" w:hAnsi="Arial" w:cs="Arial"/>
          <w:color w:val="1A1A1A"/>
          <w:sz w:val="24"/>
          <w:szCs w:val="24"/>
          <w:lang w:val="en-US"/>
        </w:rPr>
        <w:t>receso</w:t>
      </w:r>
      <w:proofErr w:type="spellEnd"/>
      <w:r w:rsidR="00E518A9" w:rsidRPr="003413F9">
        <w:rPr>
          <w:rFonts w:ascii="Arial" w:hAnsi="Arial" w:cs="Arial"/>
          <w:color w:val="1A1A1A"/>
          <w:sz w:val="24"/>
          <w:szCs w:val="24"/>
          <w:lang w:val="en-US"/>
        </w:rPr>
        <w:t>.</w:t>
      </w:r>
      <w:r w:rsidR="00E518A9" w:rsidRPr="003413F9">
        <w:rPr>
          <w:rStyle w:val="FootnoteReference"/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r w:rsidR="00E518A9" w:rsidRPr="003413F9">
        <w:rPr>
          <w:rStyle w:val="FootnoteReference"/>
          <w:rFonts w:ascii="Arial" w:hAnsi="Arial" w:cs="Arial"/>
          <w:color w:val="1A1A1A"/>
          <w:sz w:val="24"/>
          <w:szCs w:val="24"/>
          <w:lang w:val="en-US"/>
        </w:rPr>
        <w:footnoteReference w:id="2"/>
      </w:r>
    </w:p>
    <w:p w14:paraId="0D8D2CAB" w14:textId="77777777" w:rsidR="00464D82" w:rsidRPr="003413F9" w:rsidRDefault="00464D82" w:rsidP="003413F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</w:p>
    <w:p w14:paraId="2DF66503" w14:textId="77777777" w:rsidR="003413F9" w:rsidRDefault="003413F9" w:rsidP="003413F9">
      <w:pPr>
        <w:widowControl w:val="0"/>
        <w:autoSpaceDE w:val="0"/>
        <w:autoSpaceDN w:val="0"/>
        <w:adjustRightInd w:val="0"/>
        <w:spacing w:after="120" w:line="360" w:lineRule="auto"/>
        <w:ind w:left="120"/>
        <w:jc w:val="both"/>
        <w:rPr>
          <w:rFonts w:ascii="Arial" w:hAnsi="Arial" w:cs="Verdana"/>
          <w:bCs/>
          <w:color w:val="323131"/>
          <w:sz w:val="24"/>
          <w:szCs w:val="24"/>
          <w:lang w:val="en-US"/>
        </w:rPr>
      </w:pPr>
    </w:p>
    <w:p w14:paraId="2DF8B27B" w14:textId="77777777" w:rsidR="007F2FD1" w:rsidRPr="003413F9" w:rsidRDefault="007F2FD1" w:rsidP="003413F9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Arial" w:hAnsi="Arial" w:cs="Verdana"/>
          <w:color w:val="323131"/>
          <w:sz w:val="24"/>
          <w:szCs w:val="24"/>
          <w:lang w:val="en-US"/>
        </w:rPr>
      </w:pPr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La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rendición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de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cuentas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consiste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en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informar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y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explicar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a los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ciudadanos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las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acciones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realizadas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por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el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gobierno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de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manera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transparente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y </w:t>
      </w:r>
      <w:proofErr w:type="spellStart"/>
      <w:proofErr w:type="gram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clara</w:t>
      </w:r>
      <w:proofErr w:type="spellEnd"/>
      <w:proofErr w:type="gram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para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dar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a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conocer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sus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estructuras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y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funcionamiento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, y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por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consecuencia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,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ser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sujeto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de la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opinión</w:t>
      </w:r>
      <w:proofErr w:type="spellEnd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Verdana"/>
          <w:bCs/>
          <w:color w:val="323131"/>
          <w:sz w:val="24"/>
          <w:szCs w:val="24"/>
          <w:lang w:val="en-US"/>
        </w:rPr>
        <w:t>pública</w:t>
      </w:r>
      <w:proofErr w:type="spellEnd"/>
    </w:p>
    <w:p w14:paraId="1B0D4FC2" w14:textId="0AE7440B" w:rsidR="008D0FF7" w:rsidRPr="003413F9" w:rsidRDefault="007A0ABD" w:rsidP="003413F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proofErr w:type="gram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través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la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rendición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cuentas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los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ciudadanos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pueden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estar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informados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las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acciones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gobierno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la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manera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realizarlas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.</w:t>
      </w:r>
      <w:proofErr w:type="gram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Con la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transparencia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se da 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conocer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si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gobierno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está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hciendo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correctamente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lo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que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difunde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publica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gram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a</w:t>
      </w:r>
      <w:proofErr w:type="gram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al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ciudadanía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.</w:t>
      </w:r>
    </w:p>
    <w:p w14:paraId="7809844D" w14:textId="57C37ABC" w:rsidR="007A0ABD" w:rsidRPr="003413F9" w:rsidRDefault="007A0ABD" w:rsidP="003413F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En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este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sentido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desde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año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2000, 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Gobierno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Federal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avanza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en la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transparencia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rendición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cuentas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con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las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reformas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realizadas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en material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transparencia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presupuestaria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: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presupuestos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basados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en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resultados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Evaluación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Desempeño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Institucional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Homologación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Contabilidad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Pública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. </w:t>
      </w:r>
    </w:p>
    <w:p w14:paraId="01485AFD" w14:textId="3BB25E88" w:rsidR="007A0ABD" w:rsidRPr="003413F9" w:rsidRDefault="007A0ABD" w:rsidP="003413F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Como conclusion la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Gestión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para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Resultados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determinada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como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sustento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ya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que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se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enfoca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a al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administración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por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objetivos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o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dirección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por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resu</w:t>
      </w:r>
      <w:r w:rsidR="00C560F8">
        <w:rPr>
          <w:rFonts w:ascii="Arial" w:hAnsi="Arial" w:cs="Arial"/>
          <w:color w:val="1A1A1A"/>
          <w:sz w:val="24"/>
          <w:szCs w:val="24"/>
          <w:lang w:val="en-US"/>
        </w:rPr>
        <w:t>ltados</w:t>
      </w:r>
      <w:proofErr w:type="spellEnd"/>
      <w:r w:rsidR="00C560F8">
        <w:rPr>
          <w:rFonts w:ascii="Arial" w:hAnsi="Arial" w:cs="Arial"/>
          <w:color w:val="1A1A1A"/>
          <w:sz w:val="24"/>
          <w:szCs w:val="24"/>
          <w:lang w:val="en-US"/>
        </w:rPr>
        <w:t xml:space="preserve">, y en la </w:t>
      </w:r>
      <w:proofErr w:type="spellStart"/>
      <w:r w:rsidR="00C560F8">
        <w:rPr>
          <w:rFonts w:ascii="Arial" w:hAnsi="Arial" w:cs="Arial"/>
          <w:color w:val="1A1A1A"/>
          <w:sz w:val="24"/>
          <w:szCs w:val="24"/>
          <w:lang w:val="en-US"/>
        </w:rPr>
        <w:t>actualidad</w:t>
      </w:r>
      <w:proofErr w:type="spellEnd"/>
      <w:r w:rsidR="00C560F8">
        <w:rPr>
          <w:rFonts w:ascii="Arial" w:hAnsi="Arial" w:cs="Arial"/>
          <w:color w:val="1A1A1A"/>
          <w:sz w:val="24"/>
          <w:szCs w:val="24"/>
          <w:lang w:val="en-US"/>
        </w:rPr>
        <w:t xml:space="preserve"> se </w:t>
      </w:r>
      <w:proofErr w:type="spellStart"/>
      <w:r w:rsidR="00C560F8">
        <w:rPr>
          <w:rFonts w:ascii="Arial" w:hAnsi="Arial" w:cs="Arial"/>
          <w:color w:val="1A1A1A"/>
          <w:sz w:val="24"/>
          <w:szCs w:val="24"/>
          <w:lang w:val="en-US"/>
        </w:rPr>
        <w:t>esta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fomentado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en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las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instituciones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tal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como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se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hace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en el IMSS (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Instituto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Mexicano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Seguro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Social)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instituto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donde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laboro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actualmente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y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primeramente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como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servidores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públicos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tenemos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la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responsabilidad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en 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tema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</w:t>
      </w:r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l: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uso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los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recursos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financieros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,</w:t>
      </w: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rendición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cuentas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ejercicio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del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presupuesto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basa</w:t>
      </w:r>
      <w:r w:rsidR="00C560F8">
        <w:rPr>
          <w:rFonts w:ascii="Arial" w:hAnsi="Arial" w:cs="Arial"/>
          <w:color w:val="1A1A1A"/>
          <w:sz w:val="24"/>
          <w:szCs w:val="24"/>
          <w:lang w:val="en-US"/>
        </w:rPr>
        <w:t>do</w:t>
      </w:r>
      <w:proofErr w:type="spellEnd"/>
      <w:r w:rsidR="00C560F8">
        <w:rPr>
          <w:rFonts w:ascii="Arial" w:hAnsi="Arial" w:cs="Arial"/>
          <w:color w:val="1A1A1A"/>
          <w:sz w:val="24"/>
          <w:szCs w:val="24"/>
          <w:lang w:val="en-US"/>
        </w:rPr>
        <w:t xml:space="preserve"> en los </w:t>
      </w:r>
      <w:proofErr w:type="spellStart"/>
      <w:r w:rsidR="00C560F8">
        <w:rPr>
          <w:rFonts w:ascii="Arial" w:hAnsi="Arial" w:cs="Arial"/>
          <w:color w:val="1A1A1A"/>
          <w:sz w:val="24"/>
          <w:szCs w:val="24"/>
          <w:lang w:val="en-US"/>
        </w:rPr>
        <w:t>resultados</w:t>
      </w:r>
      <w:proofErr w:type="spellEnd"/>
      <w:r w:rsidR="00C560F8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C560F8">
        <w:rPr>
          <w:rFonts w:ascii="Arial" w:hAnsi="Arial" w:cs="Arial"/>
          <w:color w:val="1A1A1A"/>
          <w:sz w:val="24"/>
          <w:szCs w:val="24"/>
          <w:lang w:val="en-US"/>
        </w:rPr>
        <w:t>para</w:t>
      </w:r>
      <w:proofErr w:type="spellEnd"/>
      <w:r w:rsidR="00C560F8">
        <w:rPr>
          <w:rFonts w:ascii="Arial" w:hAnsi="Arial" w:cs="Arial"/>
          <w:color w:val="1A1A1A"/>
          <w:sz w:val="24"/>
          <w:szCs w:val="24"/>
          <w:lang w:val="en-US"/>
        </w:rPr>
        <w:t xml:space="preserve"> realizer </w:t>
      </w:r>
      <w:proofErr w:type="spellStart"/>
      <w:r w:rsidR="00C560F8">
        <w:rPr>
          <w:rFonts w:ascii="Arial" w:hAnsi="Arial" w:cs="Arial"/>
          <w:color w:val="1A1A1A"/>
          <w:sz w:val="24"/>
          <w:szCs w:val="24"/>
          <w:lang w:val="en-US"/>
        </w:rPr>
        <w:t>una</w:t>
      </w:r>
      <w:proofErr w:type="spellEnd"/>
      <w:r w:rsidR="00C560F8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C560F8">
        <w:rPr>
          <w:rFonts w:ascii="Arial" w:hAnsi="Arial" w:cs="Arial"/>
          <w:color w:val="1A1A1A"/>
          <w:sz w:val="24"/>
          <w:szCs w:val="24"/>
          <w:lang w:val="en-US"/>
        </w:rPr>
        <w:t>retroalimentar</w:t>
      </w:r>
      <w:proofErr w:type="spellEnd"/>
      <w:r w:rsidR="00C560F8">
        <w:rPr>
          <w:rFonts w:ascii="Arial" w:hAnsi="Arial" w:cs="Arial"/>
          <w:color w:val="1A1A1A"/>
          <w:sz w:val="24"/>
          <w:szCs w:val="24"/>
          <w:lang w:val="en-US"/>
        </w:rPr>
        <w:t xml:space="preserve"> la </w:t>
      </w:r>
      <w:proofErr w:type="spellStart"/>
      <w:r w:rsidR="00C560F8">
        <w:rPr>
          <w:rFonts w:ascii="Arial" w:hAnsi="Arial" w:cs="Arial"/>
          <w:color w:val="1A1A1A"/>
          <w:sz w:val="24"/>
          <w:szCs w:val="24"/>
          <w:lang w:val="en-US"/>
        </w:rPr>
        <w:t>toma</w:t>
      </w:r>
      <w:proofErr w:type="spellEnd"/>
      <w:r w:rsidR="00C560F8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="00C560F8">
        <w:rPr>
          <w:rFonts w:ascii="Arial" w:hAnsi="Arial" w:cs="Arial"/>
          <w:color w:val="1A1A1A"/>
          <w:sz w:val="24"/>
          <w:szCs w:val="24"/>
          <w:lang w:val="en-US"/>
        </w:rPr>
        <w:t>desiciones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así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como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la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evaluación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del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desempeño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al personal (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estableciendo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metas</w:t>
      </w:r>
      <w:proofErr w:type="spellEnd"/>
      <w:r w:rsidR="00C560F8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="00C560F8">
        <w:rPr>
          <w:rFonts w:ascii="Arial" w:hAnsi="Arial" w:cs="Arial"/>
          <w:color w:val="1A1A1A"/>
          <w:sz w:val="24"/>
          <w:szCs w:val="24"/>
          <w:lang w:val="en-US"/>
        </w:rPr>
        <w:t>su</w:t>
      </w:r>
      <w:proofErr w:type="spellEnd"/>
      <w:r w:rsidR="00C560F8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e</w:t>
      </w:r>
      <w:r w:rsidR="00C560F8">
        <w:rPr>
          <w:rFonts w:ascii="Arial" w:hAnsi="Arial" w:cs="Arial"/>
          <w:color w:val="1A1A1A"/>
          <w:sz w:val="24"/>
          <w:szCs w:val="24"/>
          <w:lang w:val="en-US"/>
        </w:rPr>
        <w:t>valuación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),</w:t>
      </w: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al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instituto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 </w:t>
      </w:r>
      <w:proofErr w:type="spellStart"/>
      <w:r w:rsidR="00C560F8">
        <w:rPr>
          <w:rFonts w:ascii="Arial" w:hAnsi="Arial" w:cs="Arial"/>
          <w:color w:val="1A1A1A"/>
          <w:sz w:val="24"/>
          <w:szCs w:val="24"/>
          <w:lang w:val="en-US"/>
        </w:rPr>
        <w:t>indicadores</w:t>
      </w:r>
      <w:proofErr w:type="spellEnd"/>
      <w:r w:rsidR="00C560F8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transparencia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en la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información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ya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que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al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ser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un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Instituto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que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brinda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seguridad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social a la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derechohabie</w:t>
      </w:r>
      <w:r w:rsidR="00C560F8">
        <w:rPr>
          <w:rFonts w:ascii="Arial" w:hAnsi="Arial" w:cs="Arial"/>
          <w:color w:val="1A1A1A"/>
          <w:sz w:val="24"/>
          <w:szCs w:val="24"/>
          <w:lang w:val="en-US"/>
        </w:rPr>
        <w:t>n</w:t>
      </w:r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cia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que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maneja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varios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rubros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estamos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obligados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a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subir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toda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la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información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de los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servicios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así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como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los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requeridos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por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la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población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>mediante</w:t>
      </w:r>
      <w:proofErr w:type="spellEnd"/>
      <w:r w:rsidR="003413F9"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el IFAI.</w:t>
      </w:r>
    </w:p>
    <w:p w14:paraId="2D6B342E" w14:textId="77777777" w:rsidR="007A0ABD" w:rsidRPr="003413F9" w:rsidRDefault="007A0ABD" w:rsidP="003413F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</w:p>
    <w:p w14:paraId="439BC055" w14:textId="23521C82" w:rsidR="00E15C72" w:rsidRPr="003413F9" w:rsidRDefault="00E15C72" w:rsidP="003413F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</w:p>
    <w:sectPr w:rsidR="00E15C72" w:rsidRPr="003413F9" w:rsidSect="005C78B3"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A11C6" w14:textId="77777777" w:rsidR="00C560F8" w:rsidRDefault="00C560F8" w:rsidP="008C05A0">
      <w:pPr>
        <w:spacing w:after="0" w:line="240" w:lineRule="auto"/>
      </w:pPr>
      <w:r>
        <w:separator/>
      </w:r>
    </w:p>
  </w:endnote>
  <w:endnote w:type="continuationSeparator" w:id="0">
    <w:p w14:paraId="3233FE23" w14:textId="77777777" w:rsidR="00C560F8" w:rsidRDefault="00C560F8" w:rsidP="008C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63448" w14:textId="77777777" w:rsidR="00C560F8" w:rsidRDefault="00C560F8" w:rsidP="008C05A0">
      <w:pPr>
        <w:spacing w:after="0" w:line="240" w:lineRule="auto"/>
      </w:pPr>
      <w:r>
        <w:separator/>
      </w:r>
    </w:p>
  </w:footnote>
  <w:footnote w:type="continuationSeparator" w:id="0">
    <w:p w14:paraId="19E7C263" w14:textId="77777777" w:rsidR="00C560F8" w:rsidRDefault="00C560F8" w:rsidP="008C05A0">
      <w:pPr>
        <w:spacing w:after="0" w:line="240" w:lineRule="auto"/>
      </w:pPr>
      <w:r>
        <w:continuationSeparator/>
      </w:r>
    </w:p>
  </w:footnote>
  <w:footnote w:id="1">
    <w:p w14:paraId="20354BCC" w14:textId="77777777" w:rsidR="00C560F8" w:rsidRPr="00E518A9" w:rsidRDefault="00C560F8" w:rsidP="00E518A9">
      <w:pPr>
        <w:pStyle w:val="NormalWeb"/>
        <w:rPr>
          <w:rFonts w:ascii="Arial" w:eastAsiaTheme="minorHAnsi" w:hAnsi="Arial" w:cs="Arial"/>
          <w:sz w:val="22"/>
          <w:szCs w:val="22"/>
          <w:lang w:val="es-ES_tradnl" w:eastAsia="en-US"/>
        </w:rPr>
      </w:pPr>
      <w:r w:rsidRPr="00E518A9">
        <w:rPr>
          <w:rStyle w:val="FootnoteReference"/>
          <w:rFonts w:ascii="Arial" w:hAnsi="Arial" w:cs="Arial"/>
          <w:sz w:val="22"/>
          <w:szCs w:val="22"/>
        </w:rPr>
        <w:footnoteRef/>
      </w:r>
      <w:r w:rsidRPr="00E518A9">
        <w:rPr>
          <w:rFonts w:ascii="Arial" w:hAnsi="Arial" w:cs="Arial"/>
          <w:sz w:val="22"/>
          <w:szCs w:val="22"/>
        </w:rPr>
        <w:t xml:space="preserve"> </w:t>
      </w:r>
      <w:r w:rsidRPr="00E518A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E518A9">
        <w:rPr>
          <w:rFonts w:ascii="Arial" w:eastAsiaTheme="minorHAnsi" w:hAnsi="Arial" w:cs="Arial"/>
          <w:color w:val="0000FF"/>
          <w:sz w:val="22"/>
          <w:szCs w:val="22"/>
          <w:lang w:val="es-ES_tradnl" w:eastAsia="en-US"/>
        </w:rPr>
        <w:t xml:space="preserve">http://www.ifai.org.mx/ </w:t>
      </w:r>
    </w:p>
  </w:footnote>
  <w:footnote w:id="2">
    <w:p w14:paraId="23CA2C1D" w14:textId="77777777" w:rsidR="00C560F8" w:rsidRPr="00E518A9" w:rsidRDefault="00C560F8" w:rsidP="00E518A9">
      <w:pPr>
        <w:pStyle w:val="NormalWeb"/>
        <w:rPr>
          <w:rFonts w:ascii="Arial" w:eastAsiaTheme="minorHAnsi" w:hAnsi="Arial" w:cs="Arial"/>
          <w:sz w:val="22"/>
          <w:szCs w:val="22"/>
          <w:lang w:val="es-ES_tradnl" w:eastAsia="en-US"/>
        </w:rPr>
      </w:pPr>
      <w:r w:rsidRPr="00E518A9">
        <w:rPr>
          <w:rStyle w:val="FootnoteReference"/>
          <w:rFonts w:ascii="Arial" w:hAnsi="Arial" w:cs="Arial"/>
          <w:sz w:val="22"/>
          <w:szCs w:val="22"/>
        </w:rPr>
        <w:footnoteRef/>
      </w:r>
      <w:r w:rsidRPr="00E518A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E518A9">
        <w:rPr>
          <w:rFonts w:ascii="Arial" w:eastAsiaTheme="minorHAnsi" w:hAnsi="Arial" w:cs="Arial"/>
          <w:sz w:val="22"/>
          <w:szCs w:val="22"/>
          <w:lang w:val="es-ES_tradnl" w:eastAsia="en-US"/>
        </w:rPr>
        <w:t xml:space="preserve">ZAMORA ETCHARREN, Rodrigo, “Acceso a la </w:t>
      </w:r>
      <w:proofErr w:type="spellStart"/>
      <w:r w:rsidRPr="00E518A9">
        <w:rPr>
          <w:rFonts w:ascii="Arial" w:eastAsiaTheme="minorHAnsi" w:hAnsi="Arial" w:cs="Arial"/>
          <w:sz w:val="22"/>
          <w:szCs w:val="22"/>
          <w:lang w:val="es-ES_tradnl" w:eastAsia="en-US"/>
        </w:rPr>
        <w:t>Información</w:t>
      </w:r>
      <w:proofErr w:type="spellEnd"/>
      <w:r w:rsidRPr="00E518A9">
        <w:rPr>
          <w:rFonts w:ascii="Arial" w:eastAsiaTheme="minorHAnsi" w:hAnsi="Arial" w:cs="Arial"/>
          <w:sz w:val="22"/>
          <w:szCs w:val="22"/>
          <w:lang w:val="es-ES_tradnl" w:eastAsia="en-US"/>
        </w:rPr>
        <w:t xml:space="preserve"> </w:t>
      </w:r>
      <w:proofErr w:type="spellStart"/>
      <w:r w:rsidRPr="00E518A9">
        <w:rPr>
          <w:rFonts w:ascii="Arial" w:eastAsiaTheme="minorHAnsi" w:hAnsi="Arial" w:cs="Arial"/>
          <w:sz w:val="22"/>
          <w:szCs w:val="22"/>
          <w:lang w:val="es-ES_tradnl" w:eastAsia="en-US"/>
        </w:rPr>
        <w:t>Pública</w:t>
      </w:r>
      <w:proofErr w:type="spellEnd"/>
      <w:r w:rsidRPr="00E518A9">
        <w:rPr>
          <w:rFonts w:ascii="Arial" w:eastAsiaTheme="minorHAnsi" w:hAnsi="Arial" w:cs="Arial"/>
          <w:sz w:val="22"/>
          <w:szCs w:val="22"/>
          <w:lang w:val="es-ES_tradnl" w:eastAsia="en-US"/>
        </w:rPr>
        <w:t xml:space="preserve"> Gubernamental Federal”, </w:t>
      </w:r>
      <w:proofErr w:type="spellStart"/>
      <w:r w:rsidRPr="00E518A9">
        <w:rPr>
          <w:rFonts w:ascii="Arial" w:eastAsiaTheme="minorHAnsi" w:hAnsi="Arial" w:cs="Arial"/>
          <w:sz w:val="22"/>
          <w:szCs w:val="22"/>
          <w:lang w:val="es-ES_tradnl" w:eastAsia="en-US"/>
        </w:rPr>
        <w:t>Porrúa</w:t>
      </w:r>
      <w:proofErr w:type="spellEnd"/>
      <w:r w:rsidRPr="00E518A9">
        <w:rPr>
          <w:rFonts w:ascii="Arial" w:eastAsiaTheme="minorHAnsi" w:hAnsi="Arial" w:cs="Arial"/>
          <w:sz w:val="22"/>
          <w:szCs w:val="22"/>
          <w:lang w:val="es-ES_tradnl" w:eastAsia="en-US"/>
        </w:rPr>
        <w:t xml:space="preserve">, </w:t>
      </w:r>
      <w:proofErr w:type="spellStart"/>
      <w:r w:rsidRPr="00E518A9">
        <w:rPr>
          <w:rFonts w:ascii="Arial" w:eastAsiaTheme="minorHAnsi" w:hAnsi="Arial" w:cs="Arial"/>
          <w:sz w:val="22"/>
          <w:szCs w:val="22"/>
          <w:lang w:val="es-ES_tradnl" w:eastAsia="en-US"/>
        </w:rPr>
        <w:t>México</w:t>
      </w:r>
      <w:proofErr w:type="spellEnd"/>
      <w:r w:rsidRPr="00E518A9">
        <w:rPr>
          <w:rFonts w:ascii="Arial" w:eastAsiaTheme="minorHAnsi" w:hAnsi="Arial" w:cs="Arial"/>
          <w:sz w:val="22"/>
          <w:szCs w:val="22"/>
          <w:lang w:val="es-ES_tradnl" w:eastAsia="en-US"/>
        </w:rPr>
        <w:t xml:space="preserve">, 2003, </w:t>
      </w:r>
      <w:proofErr w:type="spellStart"/>
      <w:r w:rsidRPr="00E518A9">
        <w:rPr>
          <w:rFonts w:ascii="Arial" w:eastAsiaTheme="minorHAnsi" w:hAnsi="Arial" w:cs="Arial"/>
          <w:sz w:val="22"/>
          <w:szCs w:val="22"/>
          <w:lang w:val="es-ES_tradnl" w:eastAsia="en-US"/>
        </w:rPr>
        <w:t>Cfr</w:t>
      </w:r>
      <w:proofErr w:type="spellEnd"/>
      <w:r w:rsidRPr="00E518A9">
        <w:rPr>
          <w:rFonts w:ascii="Arial" w:eastAsiaTheme="minorHAnsi" w:hAnsi="Arial" w:cs="Arial"/>
          <w:sz w:val="22"/>
          <w:szCs w:val="22"/>
          <w:lang w:val="es-ES_tradnl" w:eastAsia="en-US"/>
        </w:rPr>
        <w:t xml:space="preserve">: pp. 105 y 106. </w:t>
      </w:r>
    </w:p>
    <w:p w14:paraId="26777FCA" w14:textId="1995D2F1" w:rsidR="00C560F8" w:rsidRPr="00464D82" w:rsidRDefault="00C560F8" w:rsidP="00E518A9">
      <w:pPr>
        <w:pStyle w:val="NormalWeb"/>
        <w:rPr>
          <w:rFonts w:ascii="Arial" w:eastAsiaTheme="minorHAnsi" w:hAnsi="Arial" w:cs="Arial"/>
          <w:sz w:val="22"/>
          <w:szCs w:val="22"/>
          <w:lang w:val="es-ES_tradnl" w:eastAsia="en-US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E61AD" w14:textId="60794421" w:rsidR="00C560F8" w:rsidRPr="00E15C72" w:rsidRDefault="00C560F8" w:rsidP="008C05A0">
    <w:pPr>
      <w:spacing w:after="0" w:line="240" w:lineRule="auto"/>
      <w:jc w:val="center"/>
      <w:rPr>
        <w:rFonts w:ascii="Arial" w:hAnsi="Arial" w:cs="Arial"/>
        <w:b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b/>
        <w:noProof/>
        <w:color w:val="000000" w:themeColor="text1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0CD4F55B" wp14:editId="60D553C9">
          <wp:simplePos x="0" y="0"/>
          <wp:positionH relativeFrom="column">
            <wp:posOffset>-105203</wp:posOffset>
          </wp:positionH>
          <wp:positionV relativeFrom="paragraph">
            <wp:posOffset>-67442</wp:posOffset>
          </wp:positionV>
          <wp:extent cx="1352550" cy="850604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50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           </w:t>
    </w:r>
    <w:r w:rsidRPr="00E15C72"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INSTITUTO DE ADMINISTRACIÓN PÚBLICA </w:t>
    </w:r>
    <w:r>
      <w:rPr>
        <w:rFonts w:ascii="Arial" w:hAnsi="Arial" w:cs="Arial"/>
        <w:b/>
        <w:color w:val="000000" w:themeColor="text1"/>
        <w:sz w:val="20"/>
        <w:szCs w:val="20"/>
        <w:lang w:val="es-ES_tradnl"/>
      </w:rPr>
      <w:t>DEL</w:t>
    </w:r>
  </w:p>
  <w:p w14:paraId="18C616DF" w14:textId="27378539" w:rsidR="00C560F8" w:rsidRPr="00E15C72" w:rsidRDefault="00C560F8" w:rsidP="008C05A0">
    <w:pPr>
      <w:spacing w:after="0" w:line="240" w:lineRule="auto"/>
      <w:jc w:val="center"/>
      <w:rPr>
        <w:rFonts w:ascii="Arial" w:hAnsi="Arial" w:cs="Arial"/>
        <w:b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 ESTADO DE CHIAPAS</w:t>
    </w:r>
  </w:p>
  <w:p w14:paraId="02682782" w14:textId="098A960C" w:rsidR="00C560F8" w:rsidRPr="00E15C72" w:rsidRDefault="00C560F8" w:rsidP="008C05A0">
    <w:pPr>
      <w:spacing w:after="0" w:line="240" w:lineRule="auto"/>
      <w:jc w:val="center"/>
      <w:rPr>
        <w:rFonts w:ascii="Arial" w:hAnsi="Arial" w:cs="Arial"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color w:val="000000" w:themeColor="text1"/>
        <w:sz w:val="20"/>
        <w:szCs w:val="20"/>
        <w:lang w:val="es-ES_tradnl"/>
      </w:rPr>
      <w:t xml:space="preserve">MAESTRÍA EN ADMINISTRACIÓN </w:t>
    </w:r>
    <w:r>
      <w:rPr>
        <w:rFonts w:ascii="Arial" w:hAnsi="Arial" w:cs="Arial"/>
        <w:color w:val="000000" w:themeColor="text1"/>
        <w:sz w:val="20"/>
        <w:szCs w:val="20"/>
        <w:lang w:val="es-ES_tradnl"/>
      </w:rPr>
      <w:t>Y POLITICAS</w:t>
    </w:r>
  </w:p>
  <w:p w14:paraId="70C04612" w14:textId="24AAF991" w:rsidR="00C560F8" w:rsidRPr="00E15C72" w:rsidRDefault="00C560F8" w:rsidP="008C05A0">
    <w:pPr>
      <w:spacing w:after="0" w:line="240" w:lineRule="auto"/>
      <w:jc w:val="center"/>
      <w:rPr>
        <w:rFonts w:ascii="Arial" w:hAnsi="Arial" w:cs="Arial"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color w:val="000000" w:themeColor="text1"/>
        <w:sz w:val="20"/>
        <w:szCs w:val="20"/>
        <w:lang w:val="es-ES_tradnl"/>
      </w:rPr>
      <w:t xml:space="preserve"> PÚBLICAS</w:t>
    </w:r>
  </w:p>
  <w:p w14:paraId="1B4D01F3" w14:textId="40D66A03" w:rsidR="00C560F8" w:rsidRPr="00E15C72" w:rsidRDefault="00C560F8" w:rsidP="008C05A0">
    <w:pPr>
      <w:spacing w:after="0" w:line="240" w:lineRule="auto"/>
      <w:jc w:val="center"/>
      <w:rPr>
        <w:rFonts w:ascii="Arial" w:hAnsi="Arial" w:cs="Arial"/>
        <w:color w:val="000000" w:themeColor="text1"/>
        <w:sz w:val="20"/>
        <w:szCs w:val="20"/>
        <w:lang w:val="es-ES_tradnl"/>
      </w:rPr>
    </w:pPr>
    <w:r>
      <w:rPr>
        <w:rFonts w:ascii="Arial" w:hAnsi="Arial" w:cs="Arial"/>
        <w:color w:val="000000" w:themeColor="text1"/>
        <w:sz w:val="20"/>
        <w:szCs w:val="20"/>
        <w:lang w:val="es-ES_tradnl"/>
      </w:rPr>
      <w:t>GESTION PARA RESULTADOS</w:t>
    </w:r>
  </w:p>
  <w:p w14:paraId="745096EC" w14:textId="77777777" w:rsidR="00C560F8" w:rsidRDefault="00C560F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DEA"/>
    <w:multiLevelType w:val="hybridMultilevel"/>
    <w:tmpl w:val="0C00D5EE"/>
    <w:lvl w:ilvl="0" w:tplc="BB2613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B7C987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5B0445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6C680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046EE7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848AC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8B0406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8083D3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E06B2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0626B"/>
    <w:multiLevelType w:val="hybridMultilevel"/>
    <w:tmpl w:val="BE72AD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034D2"/>
    <w:multiLevelType w:val="hybridMultilevel"/>
    <w:tmpl w:val="F3F83C08"/>
    <w:lvl w:ilvl="0" w:tplc="4B148BE2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>
    <w:nsid w:val="2D6B1C6F"/>
    <w:multiLevelType w:val="hybridMultilevel"/>
    <w:tmpl w:val="0840E394"/>
    <w:lvl w:ilvl="0" w:tplc="D4FC4574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D331B"/>
    <w:multiLevelType w:val="hybridMultilevel"/>
    <w:tmpl w:val="97CE31EC"/>
    <w:lvl w:ilvl="0" w:tplc="040A000F">
      <w:start w:val="1"/>
      <w:numFmt w:val="decimal"/>
      <w:lvlText w:val="%1."/>
      <w:lvlJc w:val="left"/>
      <w:pPr>
        <w:ind w:left="644" w:hanging="360"/>
      </w:pPr>
    </w:lvl>
    <w:lvl w:ilvl="1" w:tplc="040A0019">
      <w:start w:val="1"/>
      <w:numFmt w:val="lowerLetter"/>
      <w:lvlText w:val="%2."/>
      <w:lvlJc w:val="left"/>
      <w:pPr>
        <w:ind w:left="1364" w:hanging="360"/>
      </w:pPr>
    </w:lvl>
    <w:lvl w:ilvl="2" w:tplc="040A001B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6FC55B7"/>
    <w:multiLevelType w:val="multilevel"/>
    <w:tmpl w:val="4570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BF31CD3"/>
    <w:multiLevelType w:val="hybridMultilevel"/>
    <w:tmpl w:val="FFFC182A"/>
    <w:lvl w:ilvl="0" w:tplc="4B148B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F246DC"/>
    <w:multiLevelType w:val="multilevel"/>
    <w:tmpl w:val="5344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736E2B"/>
    <w:multiLevelType w:val="hybridMultilevel"/>
    <w:tmpl w:val="F6CA6910"/>
    <w:lvl w:ilvl="0" w:tplc="5EFE8E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A7038"/>
    <w:multiLevelType w:val="hybridMultilevel"/>
    <w:tmpl w:val="AFD2B87E"/>
    <w:lvl w:ilvl="0" w:tplc="35B84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2239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745E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2C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922F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A0D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921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EA24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9CB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D4"/>
    <w:rsid w:val="00024A14"/>
    <w:rsid w:val="000448B8"/>
    <w:rsid w:val="0005221C"/>
    <w:rsid w:val="00056B75"/>
    <w:rsid w:val="00065E77"/>
    <w:rsid w:val="000909A5"/>
    <w:rsid w:val="00094E84"/>
    <w:rsid w:val="001C01BE"/>
    <w:rsid w:val="001F0C17"/>
    <w:rsid w:val="0021700B"/>
    <w:rsid w:val="00231EA0"/>
    <w:rsid w:val="00244BE6"/>
    <w:rsid w:val="00251DA6"/>
    <w:rsid w:val="0025511E"/>
    <w:rsid w:val="00295AC4"/>
    <w:rsid w:val="002B6D56"/>
    <w:rsid w:val="002D3BDF"/>
    <w:rsid w:val="0033608A"/>
    <w:rsid w:val="003413F9"/>
    <w:rsid w:val="00352FF5"/>
    <w:rsid w:val="003A277E"/>
    <w:rsid w:val="003B231C"/>
    <w:rsid w:val="003E2921"/>
    <w:rsid w:val="00421AA5"/>
    <w:rsid w:val="00425753"/>
    <w:rsid w:val="0044551D"/>
    <w:rsid w:val="00464D82"/>
    <w:rsid w:val="004A3080"/>
    <w:rsid w:val="004B221A"/>
    <w:rsid w:val="004B64F1"/>
    <w:rsid w:val="00514D4D"/>
    <w:rsid w:val="005435F3"/>
    <w:rsid w:val="00557FB5"/>
    <w:rsid w:val="00572426"/>
    <w:rsid w:val="00574135"/>
    <w:rsid w:val="00591FAF"/>
    <w:rsid w:val="005B4BD6"/>
    <w:rsid w:val="005C78B3"/>
    <w:rsid w:val="00627E18"/>
    <w:rsid w:val="00641BDD"/>
    <w:rsid w:val="00653C8C"/>
    <w:rsid w:val="00690F26"/>
    <w:rsid w:val="006E0668"/>
    <w:rsid w:val="006E5356"/>
    <w:rsid w:val="006F619A"/>
    <w:rsid w:val="007077D4"/>
    <w:rsid w:val="00711E4C"/>
    <w:rsid w:val="00785753"/>
    <w:rsid w:val="00790D12"/>
    <w:rsid w:val="007A0ABD"/>
    <w:rsid w:val="007B3ED4"/>
    <w:rsid w:val="007F2FD1"/>
    <w:rsid w:val="0082315D"/>
    <w:rsid w:val="00852AE9"/>
    <w:rsid w:val="00884453"/>
    <w:rsid w:val="008B0687"/>
    <w:rsid w:val="008C05A0"/>
    <w:rsid w:val="008D0FF7"/>
    <w:rsid w:val="008F4D71"/>
    <w:rsid w:val="00917F88"/>
    <w:rsid w:val="00934D62"/>
    <w:rsid w:val="009472C6"/>
    <w:rsid w:val="00963CE2"/>
    <w:rsid w:val="009679FD"/>
    <w:rsid w:val="00984EB0"/>
    <w:rsid w:val="009A6D89"/>
    <w:rsid w:val="00AB06CC"/>
    <w:rsid w:val="00AC1B4F"/>
    <w:rsid w:val="00AD4D59"/>
    <w:rsid w:val="00B10F42"/>
    <w:rsid w:val="00B448DE"/>
    <w:rsid w:val="00B527D7"/>
    <w:rsid w:val="00B823AE"/>
    <w:rsid w:val="00B8477F"/>
    <w:rsid w:val="00BD2B2C"/>
    <w:rsid w:val="00BE344D"/>
    <w:rsid w:val="00BF4B61"/>
    <w:rsid w:val="00C3492E"/>
    <w:rsid w:val="00C560F8"/>
    <w:rsid w:val="00C76C7A"/>
    <w:rsid w:val="00C87FAE"/>
    <w:rsid w:val="00CE0077"/>
    <w:rsid w:val="00CE521D"/>
    <w:rsid w:val="00D44000"/>
    <w:rsid w:val="00D656F7"/>
    <w:rsid w:val="00DC63ED"/>
    <w:rsid w:val="00E15C72"/>
    <w:rsid w:val="00E43AD4"/>
    <w:rsid w:val="00E518A9"/>
    <w:rsid w:val="00EE2AAC"/>
    <w:rsid w:val="00F75AA7"/>
    <w:rsid w:val="00FA659D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AC5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7B3E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5A0"/>
  </w:style>
  <w:style w:type="paragraph" w:styleId="Footer">
    <w:name w:val="footer"/>
    <w:basedOn w:val="Normal"/>
    <w:link w:val="Foot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5A0"/>
  </w:style>
  <w:style w:type="paragraph" w:styleId="ListParagraph">
    <w:name w:val="List Paragraph"/>
    <w:basedOn w:val="Normal"/>
    <w:uiPriority w:val="34"/>
    <w:qFormat/>
    <w:rsid w:val="00E15C7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E15C7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5C72"/>
    <w:rPr>
      <w:rFonts w:eastAsiaTheme="minorEastAsia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E15C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15C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492E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7B3E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5A0"/>
  </w:style>
  <w:style w:type="paragraph" w:styleId="Footer">
    <w:name w:val="footer"/>
    <w:basedOn w:val="Normal"/>
    <w:link w:val="Foot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5A0"/>
  </w:style>
  <w:style w:type="paragraph" w:styleId="ListParagraph">
    <w:name w:val="List Paragraph"/>
    <w:basedOn w:val="Normal"/>
    <w:uiPriority w:val="34"/>
    <w:qFormat/>
    <w:rsid w:val="00E15C7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E15C7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5C72"/>
    <w:rPr>
      <w:rFonts w:eastAsiaTheme="minorEastAsia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E15C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15C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492E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381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227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57925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435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719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332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9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8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2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0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5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095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537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842</Words>
  <Characters>4800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GUADALUPE MORALES MARIN</cp:lastModifiedBy>
  <cp:revision>23</cp:revision>
  <dcterms:created xsi:type="dcterms:W3CDTF">2015-10-07T01:39:00Z</dcterms:created>
  <dcterms:modified xsi:type="dcterms:W3CDTF">2015-10-09T14:47:00Z</dcterms:modified>
</cp:coreProperties>
</file>