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sz w:val="24"/>
          <w:szCs w:val="24"/>
          <w:lang w:eastAsia="en-US"/>
        </w:rPr>
        <w:id w:val="711933494"/>
        <w:docPartObj>
          <w:docPartGallery w:val="Cover Pages"/>
          <w:docPartUnique/>
        </w:docPartObj>
      </w:sdtPr>
      <w:sdtEndPr>
        <w:rPr>
          <w:rFonts w:eastAsiaTheme="minorHAnsi"/>
          <w:lang w:val="es-E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1B3AE6" w:rsidRPr="001B3AE6" w:rsidTr="001B3AE6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  <w:lang w:eastAsia="en-US"/>
                </w:rPr>
                <w:alias w:val="Compañía"/>
                <w:id w:val="13406915"/>
                <w:placeholder>
                  <w:docPart w:val="F649312A32AB4402BB3258715CD7CB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725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3AE6" w:rsidRPr="001B3AE6" w:rsidRDefault="001B3AE6" w:rsidP="001B3AE6">
                    <w:pPr>
                      <w:pStyle w:val="Sinespaciado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  <w:lang w:eastAsia="en-US"/>
                      </w:rPr>
                      <w:t>Conclusión</w:t>
                    </w:r>
                  </w:p>
                </w:tc>
              </w:sdtContent>
            </w:sdt>
          </w:tr>
          <w:tr w:rsidR="001B3AE6" w:rsidRPr="001B3AE6" w:rsidTr="001B3AE6">
            <w:tc>
              <w:tcPr>
                <w:tcW w:w="7254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4"/>
                    <w:szCs w:val="84"/>
                  </w:rPr>
                  <w:alias w:val="Título"/>
                  <w:id w:val="13406919"/>
                  <w:placeholder>
                    <w:docPart w:val="8E4F791B440B42E1A7CDC26835EBF0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B3AE6" w:rsidRPr="001B3AE6" w:rsidRDefault="001B3AE6" w:rsidP="001B3AE6">
                    <w:pPr>
                      <w:pStyle w:val="Sinespaciado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1B3AE6">
                      <w:rPr>
                        <w:rFonts w:ascii="Times New Roman" w:eastAsiaTheme="majorEastAsia" w:hAnsi="Times New Roman" w:cs="Times New Roman"/>
                        <w:sz w:val="84"/>
                        <w:szCs w:val="84"/>
                      </w:rPr>
                      <w:t>Reformas y Políticas Económicas</w:t>
                    </w:r>
                  </w:p>
                </w:sdtContent>
              </w:sdt>
            </w:tc>
          </w:tr>
        </w:tbl>
        <w:p w:rsidR="001B3AE6" w:rsidRPr="001B3AE6" w:rsidRDefault="001B3AE6" w:rsidP="001B3AE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1B3AE6" w:rsidRPr="001B3AE6" w:rsidRDefault="001B3AE6" w:rsidP="001B3AE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1B3AE6" w:rsidRPr="001B3AE6" w:rsidRDefault="001B3AE6" w:rsidP="001B3AE6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vertAnchor="page" w:horzAnchor="margin" w:tblpXSpec="center" w:tblpY="12930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1B3AE6" w:rsidRPr="001B3AE6" w:rsidTr="001B3AE6">
            <w:tc>
              <w:tcPr>
                <w:tcW w:w="725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B3AE6" w:rsidRPr="001B3AE6" w:rsidRDefault="001B3AE6" w:rsidP="001B3AE6">
                    <w:pPr>
                      <w:pStyle w:val="Sinespaciad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B3AE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Fanny Domínguez Aguilar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Fecha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AE6" w:rsidRPr="001B3AE6" w:rsidRDefault="001B3AE6" w:rsidP="001B3AE6">
                    <w:pPr>
                      <w:pStyle w:val="Sinespaciad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B3AE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</w:p>
                </w:sdtContent>
              </w:sdt>
              <w:p w:rsidR="001B3AE6" w:rsidRPr="001B3AE6" w:rsidRDefault="001B3AE6" w:rsidP="001B3AE6">
                <w:pPr>
                  <w:pStyle w:val="Sinespaciad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B3AE6">
                  <w:rPr>
                    <w:rFonts w:ascii="Times New Roman" w:hAnsi="Times New Roman" w:cs="Times New Roman"/>
                    <w:sz w:val="24"/>
                    <w:szCs w:val="24"/>
                  </w:rPr>
                  <w:t>21 de marzo de 2015.</w:t>
                </w:r>
              </w:p>
            </w:tc>
          </w:tr>
        </w:tbl>
        <w:p w:rsidR="00966293" w:rsidRDefault="001B3AE6" w:rsidP="00966293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1B3AE6">
            <w:rPr>
              <w:rFonts w:ascii="Times New Roman" w:hAnsi="Times New Roman" w:cs="Times New Roman"/>
              <w:sz w:val="24"/>
              <w:szCs w:val="24"/>
              <w:lang w:val="es-ES"/>
            </w:rPr>
            <w:t xml:space="preserve"> </w:t>
          </w:r>
          <w:r w:rsidRPr="001B3AE6">
            <w:rPr>
              <w:rFonts w:ascii="Times New Roman" w:hAnsi="Times New Roman" w:cs="Times New Roman"/>
              <w:sz w:val="24"/>
              <w:szCs w:val="24"/>
              <w:lang w:val="es-ES"/>
            </w:rPr>
            <w:br w:type="page"/>
          </w:r>
        </w:p>
      </w:sdtContent>
    </w:sdt>
    <w:p w:rsidR="00966293" w:rsidRPr="00966293" w:rsidRDefault="00966293" w:rsidP="00342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66293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 </w:t>
      </w:r>
      <w:r w:rsidRPr="00966293">
        <w:rPr>
          <w:rFonts w:ascii="Times New Roman" w:hAnsi="Times New Roman" w:cs="Times New Roman"/>
          <w:sz w:val="24"/>
          <w:szCs w:val="24"/>
          <w:lang w:val="es-ES"/>
        </w:rPr>
        <w:t>Las reformas que México necesita no pueden salir adelante sin un acuerdo respaldado por una amplia mayoría, que trascienda las diferencias políticas y que coloque los intereses de las personas por encima de cualquier interés partidario.</w:t>
      </w:r>
    </w:p>
    <w:p w:rsidR="00966293" w:rsidRDefault="00966293" w:rsidP="00342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93">
        <w:rPr>
          <w:rFonts w:ascii="Times New Roman" w:hAnsi="Times New Roman" w:cs="Times New Roman"/>
          <w:sz w:val="24"/>
          <w:szCs w:val="24"/>
        </w:rPr>
        <w:t>Los procesos de reforma han definido nuevas rutas para las instituciones fundamentales del país. Estos hechos explican de alguna forma, la reiterada posición de los gobiernos y de las fuerzas económicas y políticas internacionales por convertir a los sistemas económicos en componentes depe</w:t>
      </w:r>
      <w:r w:rsidR="00342C9E">
        <w:rPr>
          <w:rFonts w:ascii="Times New Roman" w:hAnsi="Times New Roman" w:cs="Times New Roman"/>
          <w:sz w:val="24"/>
          <w:szCs w:val="24"/>
        </w:rPr>
        <w:t>ndientes del sistema productivo, estas dos reformas son las que me llamaron más la atención.</w:t>
      </w:r>
    </w:p>
    <w:p w:rsidR="00342C9E" w:rsidRPr="00966293" w:rsidRDefault="00342C9E" w:rsidP="00342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293" w:rsidRPr="00966293" w:rsidRDefault="00342C9E" w:rsidP="00342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Reforma en  </w:t>
      </w: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>Telecomunicaciones que i</w:t>
      </w:r>
      <w:r w:rsidR="00966293" w:rsidRPr="00966293">
        <w:rPr>
          <w:rFonts w:ascii="Times New Roman" w:hAnsi="Times New Roman" w:cs="Times New Roman"/>
          <w:sz w:val="24"/>
          <w:szCs w:val="24"/>
        </w:rPr>
        <w:t>ncluye tres medidas trascendentales para promover la competencia en el sector y proveer acceso más barato y amplio a los servicios de telecomunicaciones. Primero, permite una mayor participación de empresas extranjeras en ciertos segmentos del sector, incluye</w:t>
      </w:r>
      <w:r>
        <w:rPr>
          <w:rFonts w:ascii="Times New Roman" w:hAnsi="Times New Roman" w:cs="Times New Roman"/>
          <w:sz w:val="24"/>
          <w:szCs w:val="24"/>
        </w:rPr>
        <w:t xml:space="preserve">ndo comunicaciones satelitales. </w:t>
      </w:r>
      <w:r w:rsidR="00966293" w:rsidRPr="00966293">
        <w:rPr>
          <w:rFonts w:ascii="Times New Roman" w:hAnsi="Times New Roman" w:cs="Times New Roman"/>
          <w:sz w:val="24"/>
          <w:szCs w:val="24"/>
        </w:rPr>
        <w:t xml:space="preserve">Segundo, crea un nuevo órgano regulatorio que tendrá el poder de otorgar y revocar concesiones, así como la habilidad de decretar </w:t>
      </w:r>
      <w:r>
        <w:rPr>
          <w:rFonts w:ascii="Times New Roman" w:hAnsi="Times New Roman" w:cs="Times New Roman"/>
          <w:sz w:val="24"/>
          <w:szCs w:val="24"/>
        </w:rPr>
        <w:t xml:space="preserve">divisiones </w:t>
      </w:r>
      <w:r w:rsidR="00966293" w:rsidRPr="00966293">
        <w:rPr>
          <w:rFonts w:ascii="Times New Roman" w:hAnsi="Times New Roman" w:cs="Times New Roman"/>
          <w:sz w:val="24"/>
          <w:szCs w:val="24"/>
        </w:rPr>
        <w:t>y venta de activos para eliminar prácticas anti-competitivas. Tercero, al remover barreras para la aplicación efectiva de resoluciones, la reforma busca enfrentar el hábito de las grandes compañías del sector de recurrir a prácticas legales para retrasar la aplicación de resoluciones administrativas.</w:t>
      </w:r>
    </w:p>
    <w:p w:rsidR="00966293" w:rsidRPr="00966293" w:rsidRDefault="00966293" w:rsidP="00342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293" w:rsidRPr="00966293" w:rsidRDefault="00342C9E" w:rsidP="00342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Y la Reforma </w:t>
      </w:r>
      <w:r w:rsidR="00966293" w:rsidRPr="00966293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Educativa </w:t>
      </w: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>que t</w:t>
      </w:r>
      <w:bookmarkStart w:id="0" w:name="_GoBack"/>
      <w:bookmarkEnd w:id="0"/>
      <w:r w:rsidR="00966293" w:rsidRPr="00966293">
        <w:rPr>
          <w:rFonts w:ascii="Times New Roman" w:hAnsi="Times New Roman" w:cs="Times New Roman"/>
          <w:sz w:val="24"/>
          <w:szCs w:val="24"/>
        </w:rPr>
        <w:t>iene el propósito de elevar la calidad de la educación en México a estándares internacionales. Uno de los principales elementos de la reforma es crear un sistema profesional para evaluar, contratar, asignar y ascender a los maestros, y al mismo tiempo reducir la interferencia de los sindicatos en el acceso a las plazas docentes. Al mejorar la calidad de la educación, se reducirá la disparidad de oportunidades entre la población, y se integrará una proporción mayor de la fuerza laboral al sector formal.</w:t>
      </w:r>
    </w:p>
    <w:p w:rsidR="00966293" w:rsidRPr="00966293" w:rsidRDefault="00966293" w:rsidP="00342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AE6" w:rsidRPr="00966293" w:rsidRDefault="001B3AE6" w:rsidP="001B3AE6">
      <w:pPr>
        <w:rPr>
          <w:rFonts w:ascii="Times New Roman" w:hAnsi="Times New Roman" w:cs="Times New Roman"/>
          <w:sz w:val="24"/>
          <w:szCs w:val="24"/>
        </w:rPr>
      </w:pPr>
    </w:p>
    <w:sectPr w:rsidR="001B3AE6" w:rsidRPr="00966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E6"/>
    <w:rsid w:val="001B3AE6"/>
    <w:rsid w:val="00342C9E"/>
    <w:rsid w:val="00966293"/>
    <w:rsid w:val="00FF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2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3AE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AE6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AE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662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2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3AE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AE6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AE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66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9312A32AB4402BB3258715CD7C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16C44-C2F7-4F19-A336-D156F6608D9F}"/>
      </w:docPartPr>
      <w:docPartBody>
        <w:p w:rsidR="007E4BE8" w:rsidRDefault="0020000A" w:rsidP="0020000A">
          <w:pPr>
            <w:pStyle w:val="F649312A32AB4402BB3258715CD7CB70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0A"/>
    <w:rsid w:val="0020000A"/>
    <w:rsid w:val="00225121"/>
    <w:rsid w:val="007E4BE8"/>
    <w:rsid w:val="00DB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49312A32AB4402BB3258715CD7CB70">
    <w:name w:val="F649312A32AB4402BB3258715CD7CB70"/>
    <w:rsid w:val="0020000A"/>
  </w:style>
  <w:style w:type="paragraph" w:customStyle="1" w:styleId="8E4F791B440B42E1A7CDC26835EBF00B">
    <w:name w:val="8E4F791B440B42E1A7CDC26835EBF00B"/>
    <w:rsid w:val="0020000A"/>
  </w:style>
  <w:style w:type="paragraph" w:customStyle="1" w:styleId="AC0651C981114F2A94440E33CC7FC09C">
    <w:name w:val="AC0651C981114F2A94440E33CC7FC09C"/>
    <w:rsid w:val="002000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49312A32AB4402BB3258715CD7CB70">
    <w:name w:val="F649312A32AB4402BB3258715CD7CB70"/>
    <w:rsid w:val="0020000A"/>
  </w:style>
  <w:style w:type="paragraph" w:customStyle="1" w:styleId="8E4F791B440B42E1A7CDC26835EBF00B">
    <w:name w:val="8E4F791B440B42E1A7CDC26835EBF00B"/>
    <w:rsid w:val="0020000A"/>
  </w:style>
  <w:style w:type="paragraph" w:customStyle="1" w:styleId="AC0651C981114F2A94440E33CC7FC09C">
    <w:name w:val="AC0651C981114F2A94440E33CC7FC09C"/>
    <w:rsid w:val="002000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Reformas y Políticas Económicas</vt:lpstr>
    </vt:vector>
  </TitlesOfParts>
  <Company>Conclusión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Reformas y Políticas Económicas</dc:title>
  <dc:creator>Fanny Domínguez Aguilar</dc:creator>
  <cp:lastModifiedBy>Fanny</cp:lastModifiedBy>
  <cp:revision>2</cp:revision>
  <dcterms:created xsi:type="dcterms:W3CDTF">2015-03-21T14:19:00Z</dcterms:created>
  <dcterms:modified xsi:type="dcterms:W3CDTF">2015-03-22T00:03:00Z</dcterms:modified>
</cp:coreProperties>
</file>