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BCC" w:rsidRDefault="00EA0BCC" w:rsidP="007077DA">
      <w:pPr>
        <w:spacing w:before="240" w:after="240" w:line="480" w:lineRule="auto"/>
        <w:jc w:val="center"/>
        <w:rPr>
          <w:rFonts w:ascii="Arial" w:hAnsi="Arial" w:cs="Arial"/>
          <w:b/>
          <w:color w:val="222222"/>
          <w:sz w:val="28"/>
          <w:szCs w:val="28"/>
          <w:shd w:val="clear" w:color="auto" w:fill="FFFFFF"/>
        </w:rPr>
      </w:pPr>
    </w:p>
    <w:p w:rsidR="00263B9F" w:rsidRPr="00EA0BCC" w:rsidRDefault="007D17CE" w:rsidP="007077DA">
      <w:pPr>
        <w:spacing w:before="240" w:after="240" w:line="48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INSTITUTO DE ADMINISTRACIÓN PÚBLICA DEL ESTADO DE CHIAPAS</w:t>
      </w:r>
    </w:p>
    <w:p w:rsidR="007D17CE" w:rsidRPr="00EA0BCC" w:rsidRDefault="007D17CE" w:rsidP="007077DA">
      <w:pPr>
        <w:spacing w:before="240" w:after="240" w:line="480" w:lineRule="auto"/>
        <w:jc w:val="center"/>
        <w:rPr>
          <w:rFonts w:ascii="Arial" w:hAnsi="Arial" w:cs="Arial"/>
          <w:b/>
          <w:color w:val="222222"/>
          <w:sz w:val="24"/>
          <w:szCs w:val="24"/>
          <w:shd w:val="clear" w:color="auto" w:fill="FFFFFF"/>
        </w:rPr>
      </w:pPr>
      <w:r w:rsidRPr="00EA0BCC">
        <w:rPr>
          <w:rFonts w:ascii="Arial" w:hAnsi="Arial" w:cs="Arial"/>
          <w:b/>
          <w:color w:val="222222"/>
          <w:sz w:val="24"/>
          <w:szCs w:val="24"/>
          <w:shd w:val="clear" w:color="auto" w:fill="FFFFFF"/>
        </w:rPr>
        <w:t>MAESTRÍA EN LÍNEA EN ADMINISTRACIÓN Y POLÍTICAS PÚBLICAS</w:t>
      </w:r>
    </w:p>
    <w:p w:rsidR="00263B9F" w:rsidRDefault="00263B9F" w:rsidP="007077DA">
      <w:pPr>
        <w:spacing w:before="240" w:after="240" w:line="480" w:lineRule="auto"/>
        <w:jc w:val="center"/>
        <w:rPr>
          <w:rFonts w:ascii="Arial" w:hAnsi="Arial" w:cs="Arial"/>
          <w:b/>
          <w:color w:val="222222"/>
          <w:sz w:val="24"/>
          <w:szCs w:val="24"/>
          <w:shd w:val="clear" w:color="auto" w:fill="FFFFFF"/>
        </w:rPr>
      </w:pPr>
    </w:p>
    <w:p w:rsidR="004314D0" w:rsidRPr="00EA0BCC" w:rsidRDefault="004314D0" w:rsidP="007077DA">
      <w:pPr>
        <w:spacing w:before="240" w:after="240" w:line="480" w:lineRule="auto"/>
        <w:jc w:val="center"/>
        <w:rPr>
          <w:rFonts w:ascii="Arial" w:hAnsi="Arial" w:cs="Arial"/>
          <w:b/>
          <w:color w:val="222222"/>
          <w:sz w:val="24"/>
          <w:szCs w:val="24"/>
          <w:shd w:val="clear" w:color="auto" w:fill="FFFFFF"/>
        </w:rPr>
      </w:pPr>
    </w:p>
    <w:p w:rsidR="007D17CE" w:rsidRPr="00AE6F14" w:rsidRDefault="00AE6F14" w:rsidP="007077DA">
      <w:pPr>
        <w:spacing w:before="240" w:after="240" w:line="480" w:lineRule="auto"/>
        <w:jc w:val="center"/>
        <w:rPr>
          <w:rFonts w:ascii="Arial" w:hAnsi="Arial" w:cs="Arial"/>
          <w:b/>
          <w:color w:val="222222"/>
          <w:sz w:val="36"/>
          <w:szCs w:val="36"/>
          <w:shd w:val="clear" w:color="auto" w:fill="FFFFFF"/>
        </w:rPr>
      </w:pPr>
      <w:r w:rsidRPr="00AE6F14">
        <w:rPr>
          <w:rStyle w:val="Textoennegrita"/>
          <w:rFonts w:ascii="Arial" w:hAnsi="Arial" w:cs="Arial"/>
          <w:color w:val="444444"/>
          <w:sz w:val="36"/>
          <w:szCs w:val="36"/>
          <w:shd w:val="clear" w:color="auto" w:fill="FFFFFF"/>
        </w:rPr>
        <w:t>Diseño y Análisis de Políticas Públicas</w:t>
      </w:r>
    </w:p>
    <w:p w:rsidR="000511BE" w:rsidRPr="00AE6F14" w:rsidRDefault="001B6FB0" w:rsidP="007077DA">
      <w:pPr>
        <w:spacing w:before="240" w:after="240" w:line="480" w:lineRule="auto"/>
        <w:jc w:val="center"/>
        <w:rPr>
          <w:rFonts w:ascii="Arial" w:hAnsi="Arial" w:cs="Arial"/>
          <w:b/>
          <w:color w:val="222222"/>
          <w:sz w:val="28"/>
          <w:szCs w:val="28"/>
          <w:shd w:val="clear" w:color="auto" w:fill="FFFFFF"/>
        </w:rPr>
      </w:pPr>
      <w:r>
        <w:rPr>
          <w:rFonts w:ascii="Arial" w:hAnsi="Arial" w:cs="Arial"/>
          <w:b/>
          <w:color w:val="222222"/>
          <w:sz w:val="28"/>
          <w:szCs w:val="28"/>
          <w:shd w:val="clear" w:color="auto" w:fill="FFFFFF"/>
        </w:rPr>
        <w:t>Actividad Trabajo Final</w:t>
      </w:r>
    </w:p>
    <w:p w:rsidR="00AE6F14" w:rsidRPr="00AE6F14" w:rsidRDefault="001B6FB0" w:rsidP="007077DA">
      <w:pPr>
        <w:spacing w:before="240" w:after="240" w:line="480" w:lineRule="auto"/>
        <w:jc w:val="center"/>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Análisis de una </w:t>
      </w:r>
      <w:r w:rsidR="004568A1">
        <w:rPr>
          <w:rFonts w:ascii="Arial" w:hAnsi="Arial" w:cs="Arial"/>
          <w:b/>
          <w:color w:val="222222"/>
          <w:sz w:val="32"/>
          <w:szCs w:val="32"/>
          <w:shd w:val="clear" w:color="auto" w:fill="FFFFFF"/>
        </w:rPr>
        <w:t>P</w:t>
      </w:r>
      <w:r>
        <w:rPr>
          <w:rFonts w:ascii="Arial" w:hAnsi="Arial" w:cs="Arial"/>
          <w:b/>
          <w:color w:val="222222"/>
          <w:sz w:val="32"/>
          <w:szCs w:val="32"/>
          <w:shd w:val="clear" w:color="auto" w:fill="FFFFFF"/>
        </w:rPr>
        <w:t>olítica Pública</w:t>
      </w:r>
    </w:p>
    <w:p w:rsidR="004314D0" w:rsidRPr="002E0474" w:rsidRDefault="004314D0" w:rsidP="007077DA">
      <w:pPr>
        <w:spacing w:before="240" w:after="240" w:line="48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Competitividad y productividad.</w:t>
      </w:r>
    </w:p>
    <w:p w:rsidR="00AE6F14" w:rsidRDefault="00AE6F14" w:rsidP="007077DA">
      <w:pPr>
        <w:spacing w:before="240" w:after="240" w:line="480" w:lineRule="auto"/>
        <w:jc w:val="right"/>
        <w:rPr>
          <w:rFonts w:ascii="Arial" w:hAnsi="Arial" w:cs="Arial"/>
          <w:b/>
          <w:color w:val="222222"/>
          <w:sz w:val="24"/>
          <w:szCs w:val="24"/>
          <w:shd w:val="clear" w:color="auto" w:fill="FFFFFF"/>
        </w:rPr>
      </w:pPr>
    </w:p>
    <w:p w:rsidR="00463D1A" w:rsidRPr="00EA0BCC" w:rsidRDefault="00F66579" w:rsidP="007077DA">
      <w:pPr>
        <w:spacing w:before="240" w:after="240" w:line="48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w:t>
      </w:r>
      <w:r w:rsidR="00AE6F14">
        <w:rPr>
          <w:rFonts w:ascii="Arial" w:hAnsi="Arial" w:cs="Arial"/>
          <w:b/>
          <w:color w:val="222222"/>
          <w:sz w:val="24"/>
          <w:szCs w:val="24"/>
          <w:shd w:val="clear" w:color="auto" w:fill="FFFFFF"/>
        </w:rPr>
        <w:t>LUMNA</w:t>
      </w:r>
      <w:r w:rsidR="00463D1A" w:rsidRPr="00EA0BCC">
        <w:rPr>
          <w:rFonts w:ascii="Arial" w:hAnsi="Arial" w:cs="Arial"/>
          <w:b/>
          <w:color w:val="222222"/>
          <w:sz w:val="24"/>
          <w:szCs w:val="24"/>
          <w:shd w:val="clear" w:color="auto" w:fill="FFFFFF"/>
        </w:rPr>
        <w:t>:</w:t>
      </w:r>
    </w:p>
    <w:p w:rsidR="00463D1A" w:rsidRPr="00EA0BCC" w:rsidRDefault="009B2431" w:rsidP="007077DA">
      <w:pPr>
        <w:spacing w:before="240" w:after="240" w:line="480" w:lineRule="auto"/>
        <w:jc w:val="right"/>
        <w:rPr>
          <w:rFonts w:ascii="Arial" w:hAnsi="Arial" w:cs="Arial"/>
          <w:color w:val="222222"/>
          <w:sz w:val="24"/>
          <w:szCs w:val="24"/>
          <w:shd w:val="clear" w:color="auto" w:fill="FFFFFF"/>
        </w:rPr>
      </w:pPr>
      <w:r w:rsidRPr="00EA0BCC">
        <w:rPr>
          <w:rFonts w:ascii="Arial" w:hAnsi="Arial" w:cs="Arial"/>
          <w:color w:val="222222"/>
          <w:sz w:val="24"/>
          <w:szCs w:val="24"/>
          <w:shd w:val="clear" w:color="auto" w:fill="FFFFFF"/>
        </w:rPr>
        <w:t>Sandra Luz Carvajal Magaña</w:t>
      </w:r>
    </w:p>
    <w:p w:rsidR="00263B9F" w:rsidRDefault="00AE6F14" w:rsidP="007077DA">
      <w:pPr>
        <w:spacing w:before="240" w:after="240" w:line="480" w:lineRule="auto"/>
        <w:jc w:val="right"/>
        <w:rPr>
          <w:rFonts w:ascii="Arial" w:hAnsi="Arial" w:cs="Arial"/>
          <w:b/>
          <w:color w:val="222222"/>
          <w:sz w:val="24"/>
          <w:szCs w:val="24"/>
          <w:shd w:val="clear" w:color="auto" w:fill="FFFFFF"/>
        </w:rPr>
      </w:pPr>
      <w:r>
        <w:rPr>
          <w:rFonts w:ascii="Arial" w:hAnsi="Arial" w:cs="Arial"/>
          <w:b/>
          <w:color w:val="222222"/>
          <w:sz w:val="24"/>
          <w:szCs w:val="24"/>
          <w:shd w:val="clear" w:color="auto" w:fill="FFFFFF"/>
        </w:rPr>
        <w:t>DOCENTE:</w:t>
      </w:r>
    </w:p>
    <w:p w:rsidR="00AE6F14" w:rsidRDefault="00AE6F14" w:rsidP="007077DA">
      <w:pPr>
        <w:spacing w:before="240" w:after="240" w:line="480" w:lineRule="auto"/>
        <w:jc w:val="right"/>
        <w:rPr>
          <w:rStyle w:val="Textoennegrita"/>
          <w:rFonts w:ascii="Arial" w:hAnsi="Arial" w:cs="Arial"/>
          <w:b w:val="0"/>
          <w:color w:val="444444"/>
          <w:sz w:val="24"/>
          <w:szCs w:val="24"/>
          <w:shd w:val="clear" w:color="auto" w:fill="FFFFFF"/>
        </w:rPr>
      </w:pPr>
      <w:r w:rsidRPr="00AE6F14">
        <w:rPr>
          <w:rStyle w:val="Textoennegrita"/>
          <w:rFonts w:ascii="Arial" w:hAnsi="Arial" w:cs="Arial"/>
          <w:b w:val="0"/>
          <w:color w:val="444444"/>
          <w:sz w:val="24"/>
          <w:szCs w:val="24"/>
          <w:shd w:val="clear" w:color="auto" w:fill="FFFFFF"/>
        </w:rPr>
        <w:t>Mtro. Rommel Rosas Reyes</w:t>
      </w:r>
    </w:p>
    <w:p w:rsidR="00F66579" w:rsidRPr="00EA0BCC" w:rsidRDefault="00F66579" w:rsidP="007077DA">
      <w:pPr>
        <w:spacing w:before="240" w:after="240" w:line="480" w:lineRule="auto"/>
        <w:jc w:val="right"/>
        <w:rPr>
          <w:rStyle w:val="Textoennegrita"/>
          <w:rFonts w:ascii="Arial" w:hAnsi="Arial" w:cs="Arial"/>
          <w:b w:val="0"/>
          <w:color w:val="222222"/>
          <w:sz w:val="24"/>
          <w:szCs w:val="24"/>
          <w:shd w:val="clear" w:color="auto" w:fill="FFFFFF"/>
        </w:rPr>
      </w:pPr>
      <w:r w:rsidRPr="00EA0BCC">
        <w:rPr>
          <w:rStyle w:val="Textoennegrita"/>
          <w:rFonts w:ascii="Arial" w:hAnsi="Arial" w:cs="Arial"/>
          <w:b w:val="0"/>
          <w:color w:val="222222"/>
          <w:sz w:val="24"/>
          <w:szCs w:val="24"/>
          <w:shd w:val="clear" w:color="auto" w:fill="FFFFFF"/>
        </w:rPr>
        <w:t xml:space="preserve">Tuxtla Gutiérrez, Chiapas; </w:t>
      </w:r>
      <w:proofErr w:type="gramStart"/>
      <w:r w:rsidR="001B6FB0">
        <w:rPr>
          <w:rStyle w:val="Textoennegrita"/>
          <w:rFonts w:ascii="Arial" w:hAnsi="Arial" w:cs="Arial"/>
          <w:b w:val="0"/>
          <w:color w:val="222222"/>
          <w:sz w:val="24"/>
          <w:szCs w:val="24"/>
          <w:shd w:val="clear" w:color="auto" w:fill="FFFFFF"/>
        </w:rPr>
        <w:t>Diciembre</w:t>
      </w:r>
      <w:proofErr w:type="gramEnd"/>
      <w:r w:rsidR="001B6FB0">
        <w:rPr>
          <w:rStyle w:val="Textoennegrita"/>
          <w:rFonts w:ascii="Arial" w:hAnsi="Arial" w:cs="Arial"/>
          <w:b w:val="0"/>
          <w:color w:val="222222"/>
          <w:sz w:val="24"/>
          <w:szCs w:val="24"/>
          <w:shd w:val="clear" w:color="auto" w:fill="FFFFFF"/>
        </w:rPr>
        <w:t xml:space="preserve"> 10</w:t>
      </w:r>
      <w:r>
        <w:rPr>
          <w:rStyle w:val="Textoennegrita"/>
          <w:rFonts w:ascii="Arial" w:hAnsi="Arial" w:cs="Arial"/>
          <w:b w:val="0"/>
          <w:color w:val="222222"/>
          <w:sz w:val="24"/>
          <w:szCs w:val="24"/>
          <w:shd w:val="clear" w:color="auto" w:fill="FFFFFF"/>
        </w:rPr>
        <w:t>,</w:t>
      </w:r>
      <w:r w:rsidRPr="00EA0BCC">
        <w:rPr>
          <w:rStyle w:val="Textoennegrita"/>
          <w:rFonts w:ascii="Arial" w:hAnsi="Arial" w:cs="Arial"/>
          <w:b w:val="0"/>
          <w:color w:val="222222"/>
          <w:sz w:val="24"/>
          <w:szCs w:val="24"/>
          <w:shd w:val="clear" w:color="auto" w:fill="FFFFFF"/>
        </w:rPr>
        <w:t xml:space="preserve"> 2015</w:t>
      </w:r>
    </w:p>
    <w:p w:rsidR="00AE6F14" w:rsidRPr="00D51200" w:rsidRDefault="00AE6F14" w:rsidP="008D3B3D">
      <w:pPr>
        <w:spacing w:before="240" w:after="240" w:line="480" w:lineRule="auto"/>
        <w:jc w:val="both"/>
        <w:rPr>
          <w:rStyle w:val="Textoennegrita"/>
          <w:rFonts w:ascii="Arial" w:hAnsi="Arial" w:cs="Arial"/>
          <w:b w:val="0"/>
          <w:color w:val="444444"/>
          <w:sz w:val="28"/>
          <w:szCs w:val="28"/>
          <w:shd w:val="clear" w:color="auto" w:fill="FFFFFF"/>
        </w:rPr>
      </w:pPr>
    </w:p>
    <w:p w:rsidR="001B6FB0" w:rsidRDefault="001B6FB0" w:rsidP="008D3B3D">
      <w:pPr>
        <w:spacing w:line="480" w:lineRule="auto"/>
        <w:jc w:val="both"/>
        <w:rPr>
          <w:rFonts w:ascii="Arial" w:hAnsi="Arial" w:cs="Arial"/>
          <w:b/>
          <w:color w:val="222222"/>
          <w:sz w:val="28"/>
          <w:szCs w:val="28"/>
          <w:shd w:val="clear" w:color="auto" w:fill="FFFFFF"/>
        </w:rPr>
      </w:pPr>
    </w:p>
    <w:p w:rsidR="009A466B" w:rsidRPr="002E0474" w:rsidRDefault="009A466B" w:rsidP="007077DA">
      <w:pPr>
        <w:spacing w:before="240" w:after="240" w:line="480" w:lineRule="auto"/>
        <w:jc w:val="center"/>
        <w:rPr>
          <w:rFonts w:ascii="Arial" w:hAnsi="Arial" w:cs="Arial"/>
          <w:b/>
          <w:color w:val="222222"/>
          <w:sz w:val="24"/>
          <w:szCs w:val="24"/>
          <w:shd w:val="clear" w:color="auto" w:fill="FFFFFF"/>
        </w:rPr>
      </w:pPr>
      <w:r>
        <w:rPr>
          <w:rFonts w:ascii="Arial" w:hAnsi="Arial" w:cs="Arial"/>
          <w:b/>
          <w:color w:val="222222"/>
          <w:sz w:val="28"/>
          <w:szCs w:val="28"/>
          <w:shd w:val="clear" w:color="auto" w:fill="FFFFFF"/>
        </w:rPr>
        <w:t>Competitividad y productividad.</w:t>
      </w:r>
    </w:p>
    <w:p w:rsidR="009A466B" w:rsidRDefault="009A466B" w:rsidP="008D3B3D">
      <w:pPr>
        <w:pStyle w:val="Prrafodelista"/>
        <w:spacing w:before="240" w:after="240" w:line="480" w:lineRule="auto"/>
        <w:ind w:left="1440"/>
        <w:jc w:val="both"/>
        <w:rPr>
          <w:rFonts w:ascii="Arial" w:hAnsi="Arial" w:cs="Arial"/>
          <w:sz w:val="24"/>
          <w:szCs w:val="24"/>
        </w:rPr>
      </w:pPr>
    </w:p>
    <w:p w:rsidR="00637164" w:rsidRPr="00CB318E" w:rsidRDefault="00637164" w:rsidP="008D3B3D">
      <w:pPr>
        <w:pStyle w:val="Prrafodelista"/>
        <w:spacing w:before="240" w:after="240" w:line="480" w:lineRule="auto"/>
        <w:ind w:left="1440"/>
        <w:jc w:val="both"/>
        <w:rPr>
          <w:rFonts w:ascii="Arial" w:hAnsi="Arial" w:cs="Arial"/>
          <w:b/>
          <w:color w:val="222222"/>
          <w:sz w:val="24"/>
          <w:szCs w:val="24"/>
          <w:shd w:val="clear" w:color="auto" w:fill="FFFFFF"/>
        </w:rPr>
      </w:pPr>
      <w:r w:rsidRPr="00CB318E">
        <w:rPr>
          <w:rFonts w:ascii="Arial" w:hAnsi="Arial" w:cs="Arial"/>
          <w:sz w:val="24"/>
          <w:szCs w:val="24"/>
        </w:rPr>
        <w:t xml:space="preserve">A nivel mundial, el crecimiento económico está en peligro a pesar de años de audaces políticas monetarias, ya que varios países siguen luchando por introducir las reformas estructurales necesarias para ayudar a incrementar la competitividad de sus economías y crecer. En su evaluación anual de los factores que impulsan la productividad y prosperidad de los países, este informe señala que el mayor reto para un crecimiento mundial sostenido es la aplicación desigual de las reformas estructurales. </w:t>
      </w:r>
      <w:proofErr w:type="gramStart"/>
      <w:r w:rsidRPr="00CB318E">
        <w:rPr>
          <w:rFonts w:ascii="Arial" w:hAnsi="Arial" w:cs="Arial"/>
          <w:sz w:val="24"/>
          <w:szCs w:val="24"/>
        </w:rPr>
        <w:t>Asimismo</w:t>
      </w:r>
      <w:proofErr w:type="gramEnd"/>
      <w:r w:rsidRPr="00CB318E">
        <w:rPr>
          <w:rFonts w:ascii="Arial" w:hAnsi="Arial" w:cs="Arial"/>
          <w:sz w:val="24"/>
          <w:szCs w:val="24"/>
        </w:rPr>
        <w:t xml:space="preserve"> destaca que el talento y la innovación son dos ámbitos en los que los líderes del sector público y el sector privado deben colaborar con más eficacia para alcanzar un desarrollo económico sostenible e incluyente.</w:t>
      </w:r>
    </w:p>
    <w:p w:rsidR="00637164" w:rsidRDefault="00637164" w:rsidP="008D3B3D">
      <w:pPr>
        <w:spacing w:line="480" w:lineRule="auto"/>
        <w:jc w:val="both"/>
        <w:rPr>
          <w:rFonts w:ascii="Arial" w:hAnsi="Arial" w:cs="Arial"/>
          <w:b/>
          <w:color w:val="222222"/>
          <w:sz w:val="28"/>
          <w:szCs w:val="28"/>
          <w:shd w:val="clear" w:color="auto" w:fill="FFFFFF"/>
        </w:rPr>
      </w:pPr>
    </w:p>
    <w:p w:rsidR="00053027" w:rsidRDefault="00053027"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Definición del problema</w:t>
      </w:r>
    </w:p>
    <w:p w:rsidR="00CB318E" w:rsidRPr="00637164" w:rsidRDefault="00637164"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RANGO </w:t>
      </w:r>
      <w:proofErr w:type="gramStart"/>
      <w:r>
        <w:rPr>
          <w:rFonts w:ascii="Arial" w:hAnsi="Arial" w:cs="Arial"/>
          <w:color w:val="222222"/>
          <w:sz w:val="24"/>
          <w:szCs w:val="24"/>
          <w:shd w:val="clear" w:color="auto" w:fill="FFFFFF"/>
        </w:rPr>
        <w:t>MUNDIAL.-</w:t>
      </w:r>
      <w:proofErr w:type="gramEnd"/>
      <w:r>
        <w:rPr>
          <w:rFonts w:ascii="Arial" w:hAnsi="Arial" w:cs="Arial"/>
          <w:color w:val="222222"/>
          <w:sz w:val="24"/>
          <w:szCs w:val="24"/>
          <w:shd w:val="clear" w:color="auto" w:fill="FFFFFF"/>
        </w:rPr>
        <w:t xml:space="preserve"> </w:t>
      </w:r>
      <w:r w:rsidR="00CB318E" w:rsidRPr="00CB318E">
        <w:rPr>
          <w:rFonts w:ascii="Arial" w:hAnsi="Arial" w:cs="Arial"/>
          <w:color w:val="222222"/>
          <w:sz w:val="24"/>
          <w:szCs w:val="24"/>
          <w:shd w:val="clear" w:color="auto" w:fill="FFFFFF"/>
        </w:rPr>
        <w:t xml:space="preserve">México obtuvo su segunda caída consecutiva al colocarse en el peldaño 61, luego de que el año pasado </w:t>
      </w:r>
      <w:r w:rsidR="00CB318E">
        <w:rPr>
          <w:rFonts w:ascii="Arial" w:hAnsi="Arial" w:cs="Arial"/>
          <w:color w:val="222222"/>
          <w:sz w:val="24"/>
          <w:szCs w:val="24"/>
          <w:shd w:val="clear" w:color="auto" w:fill="FFFFFF"/>
        </w:rPr>
        <w:t xml:space="preserve">(2014) </w:t>
      </w:r>
      <w:r w:rsidR="00CB318E" w:rsidRPr="00CB318E">
        <w:rPr>
          <w:rFonts w:ascii="Arial" w:hAnsi="Arial" w:cs="Arial"/>
          <w:color w:val="222222"/>
          <w:sz w:val="24"/>
          <w:szCs w:val="24"/>
          <w:shd w:val="clear" w:color="auto" w:fill="FFFFFF"/>
        </w:rPr>
        <w:t xml:space="preserve">se ubicó en la posición 55. De acuerdo con el </w:t>
      </w:r>
      <w:proofErr w:type="spellStart"/>
      <w:r w:rsidR="00CB318E" w:rsidRPr="00CB318E">
        <w:rPr>
          <w:rFonts w:ascii="Arial" w:hAnsi="Arial" w:cs="Arial"/>
          <w:color w:val="222222"/>
          <w:sz w:val="24"/>
          <w:szCs w:val="24"/>
          <w:shd w:val="clear" w:color="auto" w:fill="FFFFFF"/>
        </w:rPr>
        <w:t>World</w:t>
      </w:r>
      <w:proofErr w:type="spellEnd"/>
      <w:r w:rsidR="00CB318E" w:rsidRPr="00CB318E">
        <w:rPr>
          <w:rFonts w:ascii="Arial" w:hAnsi="Arial" w:cs="Arial"/>
          <w:color w:val="222222"/>
          <w:sz w:val="24"/>
          <w:szCs w:val="24"/>
          <w:shd w:val="clear" w:color="auto" w:fill="FFFFFF"/>
        </w:rPr>
        <w:t xml:space="preserve"> </w:t>
      </w:r>
      <w:proofErr w:type="spellStart"/>
      <w:r w:rsidR="00CB318E" w:rsidRPr="00CB318E">
        <w:rPr>
          <w:rFonts w:ascii="Arial" w:hAnsi="Arial" w:cs="Arial"/>
          <w:color w:val="222222"/>
          <w:sz w:val="24"/>
          <w:szCs w:val="24"/>
          <w:shd w:val="clear" w:color="auto" w:fill="FFFFFF"/>
        </w:rPr>
        <w:t>Economic</w:t>
      </w:r>
      <w:proofErr w:type="spellEnd"/>
      <w:r w:rsidR="00CB318E" w:rsidRPr="00CB318E">
        <w:rPr>
          <w:rFonts w:ascii="Arial" w:hAnsi="Arial" w:cs="Arial"/>
          <w:color w:val="222222"/>
          <w:sz w:val="24"/>
          <w:szCs w:val="24"/>
          <w:shd w:val="clear" w:color="auto" w:fill="FFFFFF"/>
        </w:rPr>
        <w:t xml:space="preserve"> </w:t>
      </w:r>
      <w:proofErr w:type="spellStart"/>
      <w:r w:rsidR="00CB318E" w:rsidRPr="00CB318E">
        <w:rPr>
          <w:rFonts w:ascii="Arial" w:hAnsi="Arial" w:cs="Arial"/>
          <w:color w:val="222222"/>
          <w:sz w:val="24"/>
          <w:szCs w:val="24"/>
          <w:shd w:val="clear" w:color="auto" w:fill="FFFFFF"/>
        </w:rPr>
        <w:t>Forum</w:t>
      </w:r>
      <w:proofErr w:type="spellEnd"/>
      <w:r w:rsidR="00CB318E" w:rsidRPr="00CB318E">
        <w:rPr>
          <w:rFonts w:ascii="Arial" w:hAnsi="Arial" w:cs="Arial"/>
          <w:color w:val="222222"/>
          <w:sz w:val="24"/>
          <w:szCs w:val="24"/>
          <w:shd w:val="clear" w:color="auto" w:fill="FFFFFF"/>
        </w:rPr>
        <w:t xml:space="preserve"> (WEF): “Esta caída se debe a un deterioro en el funcionamiento percibido de las </w:t>
      </w:r>
      <w:r w:rsidR="00CB318E" w:rsidRPr="00CB318E">
        <w:rPr>
          <w:rFonts w:ascii="Arial" w:hAnsi="Arial" w:cs="Arial"/>
          <w:color w:val="222222"/>
          <w:sz w:val="24"/>
          <w:szCs w:val="24"/>
          <w:shd w:val="clear" w:color="auto" w:fill="FFFFFF"/>
        </w:rPr>
        <w:lastRenderedPageBreak/>
        <w:t>instituciones, la calidad de un sistema educativo que no parece cumplir con el conjunto de habilidades que la economía mexicana cambiante exige, y el bajo nivel de implantación de las tecnologías de la información, que es fundamental para la transformación”.</w:t>
      </w:r>
      <w:r w:rsidR="00CB318E" w:rsidRPr="00CB318E">
        <w:t xml:space="preserve"> </w:t>
      </w:r>
      <w:r w:rsidR="00CB318E" w:rsidRPr="00CB318E">
        <w:rPr>
          <w:rFonts w:ascii="Arial" w:hAnsi="Arial" w:cs="Arial"/>
          <w:color w:val="222222"/>
          <w:sz w:val="24"/>
          <w:szCs w:val="24"/>
          <w:shd w:val="clear" w:color="auto" w:fill="FFFFFF"/>
        </w:rPr>
        <w:t xml:space="preserve">Y los rubros en los que peor se encuentra el país, según el reporte, son: seguridad, calidad en el sistema educativo, eficiencia del mercado laboral, confianza de los ciudadanos en los políticos e implantación de las tecnologías de la información y comunicación. </w:t>
      </w:r>
      <w:hyperlink r:id="rId8" w:history="1">
        <w:r w:rsidRPr="00160CC8">
          <w:rPr>
            <w:rStyle w:val="Hipervnculo"/>
            <w:rFonts w:ascii="Arial" w:hAnsi="Arial" w:cs="Arial"/>
            <w:i/>
            <w:sz w:val="20"/>
            <w:szCs w:val="20"/>
            <w:shd w:val="clear" w:color="auto" w:fill="FFFFFF"/>
          </w:rPr>
          <w:t>http://seieg.iplaneg.net/seieg/doc/Reporte_2014_2015_1410187952</w:t>
        </w:r>
      </w:hyperlink>
    </w:p>
    <w:p w:rsidR="00637164" w:rsidRDefault="00637164"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sidRPr="00762198">
        <w:rPr>
          <w:rFonts w:ascii="Arial" w:hAnsi="Arial" w:cs="Arial"/>
          <w:color w:val="222222"/>
          <w:sz w:val="24"/>
          <w:szCs w:val="24"/>
          <w:shd w:val="clear" w:color="auto" w:fill="FFFFFF"/>
        </w:rPr>
        <w:t xml:space="preserve">MERCADO LABORAL: La eficiencia y flexibilidad del mercado laboral son clave para asignar la fuerza laboral a sus usos más efectivos. Los principales retos que enfrenta el país a este respecto son las prácticas de contratación y despido (lugar 103 de 144) y los costos de liquidación (104). La reforma laboral de 2012 se quedó corta pues, a pesar de haber flexibilizado las condiciones de contratación y de despido, dejó fuera de su alcance a casi dos terceras partes de la fuerza laboral mexicana que se encuentran en el sector informal. Además, la gran mayoría de los juicios laborales son largos y complejos y las juntas de conciliación y arbitraje </w:t>
      </w:r>
      <w:bookmarkStart w:id="0" w:name="_GoBack"/>
      <w:bookmarkEnd w:id="0"/>
      <w:r w:rsidRPr="00762198">
        <w:rPr>
          <w:rFonts w:ascii="Arial" w:hAnsi="Arial" w:cs="Arial"/>
          <w:color w:val="222222"/>
          <w:sz w:val="24"/>
          <w:szCs w:val="24"/>
          <w:shd w:val="clear" w:color="auto" w:fill="FFFFFF"/>
        </w:rPr>
        <w:t>están saturadas y no tienen representación del sector informal (ver informe del IMCO).</w:t>
      </w:r>
    </w:p>
    <w:p w:rsidR="00637164" w:rsidRPr="003B452F" w:rsidRDefault="009A466B" w:rsidP="008D3B3D">
      <w:pPr>
        <w:pStyle w:val="Prrafodelista"/>
        <w:numPr>
          <w:ilvl w:val="1"/>
          <w:numId w:val="28"/>
        </w:numPr>
        <w:spacing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CORRUPCIÓN. -</w:t>
      </w:r>
      <w:r w:rsidR="00637164">
        <w:rPr>
          <w:rFonts w:ascii="Arial" w:hAnsi="Arial" w:cs="Arial"/>
          <w:color w:val="222222"/>
          <w:sz w:val="24"/>
          <w:szCs w:val="24"/>
          <w:shd w:val="clear" w:color="auto" w:fill="FFFFFF"/>
        </w:rPr>
        <w:t xml:space="preserve"> </w:t>
      </w:r>
      <w:r w:rsidR="00637164" w:rsidRPr="003B452F">
        <w:rPr>
          <w:rFonts w:ascii="Arial" w:hAnsi="Arial" w:cs="Arial"/>
          <w:color w:val="222222"/>
          <w:sz w:val="24"/>
          <w:szCs w:val="24"/>
          <w:shd w:val="clear" w:color="auto" w:fill="FFFFFF"/>
        </w:rPr>
        <w:t xml:space="preserve">La corrupción es </w:t>
      </w:r>
      <w:r>
        <w:rPr>
          <w:rFonts w:ascii="Arial" w:hAnsi="Arial" w:cs="Arial"/>
          <w:color w:val="222222"/>
          <w:sz w:val="24"/>
          <w:szCs w:val="24"/>
          <w:shd w:val="clear" w:color="auto" w:fill="FFFFFF"/>
        </w:rPr>
        <w:t xml:space="preserve">un lastre para el crecimiento y </w:t>
      </w:r>
      <w:r w:rsidR="00637164" w:rsidRPr="003B452F">
        <w:rPr>
          <w:rFonts w:ascii="Arial" w:hAnsi="Arial" w:cs="Arial"/>
          <w:color w:val="222222"/>
          <w:sz w:val="24"/>
          <w:szCs w:val="24"/>
          <w:shd w:val="clear" w:color="auto" w:fill="FFFFFF"/>
        </w:rPr>
        <w:t xml:space="preserve">otro de los factores que minan la competitividad del país. México ocupa la posición 119 de 144 en desviación de fondos públicos y la 114 en confianza de la clase política. Naturalmente, la corrupción no es un </w:t>
      </w:r>
      <w:r w:rsidR="00637164" w:rsidRPr="003B452F">
        <w:rPr>
          <w:rFonts w:ascii="Arial" w:hAnsi="Arial" w:cs="Arial"/>
          <w:color w:val="222222"/>
          <w:sz w:val="24"/>
          <w:szCs w:val="24"/>
          <w:shd w:val="clear" w:color="auto" w:fill="FFFFFF"/>
        </w:rPr>
        <w:lastRenderedPageBreak/>
        <w:t>problema exclusivo de México, pero la impunidad sí. Mientras no existan consecuencias institucionales, no será posible superar este obstáculo que impone enormes costos y que dificulta el desarrollo económico del país.</w:t>
      </w:r>
      <w:r>
        <w:rPr>
          <w:rFonts w:ascii="Arial" w:hAnsi="Arial" w:cs="Arial"/>
          <w:color w:val="222222"/>
          <w:sz w:val="24"/>
          <w:szCs w:val="24"/>
          <w:shd w:val="clear" w:color="auto" w:fill="FFFFFF"/>
        </w:rPr>
        <w:t xml:space="preserve"> </w:t>
      </w:r>
    </w:p>
    <w:p w:rsidR="00637164" w:rsidRPr="003B452F" w:rsidRDefault="00637164"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EDUCACIÓN,- </w:t>
      </w:r>
      <w:r w:rsidRPr="003B452F">
        <w:rPr>
          <w:rFonts w:ascii="Arial" w:hAnsi="Arial" w:cs="Arial"/>
          <w:color w:val="222222"/>
          <w:sz w:val="24"/>
          <w:szCs w:val="24"/>
          <w:shd w:val="clear" w:color="auto" w:fill="FFFFFF"/>
        </w:rPr>
        <w:t xml:space="preserve">La baja calidad de la educación básica (posición 118) y la deficiencia en la calidad de la enseñanza en ciencias y matemáticas (128) refleja otra serie de problemas de fondo: el avance de los maestros en el sistema educativo no es </w:t>
      </w:r>
      <w:proofErr w:type="spellStart"/>
      <w:r w:rsidRPr="003B452F">
        <w:rPr>
          <w:rFonts w:ascii="Arial" w:hAnsi="Arial" w:cs="Arial"/>
          <w:color w:val="222222"/>
          <w:sz w:val="24"/>
          <w:szCs w:val="24"/>
          <w:shd w:val="clear" w:color="auto" w:fill="FFFFFF"/>
        </w:rPr>
        <w:t>meritocrático</w:t>
      </w:r>
      <w:proofErr w:type="spellEnd"/>
      <w:r w:rsidRPr="003B452F">
        <w:rPr>
          <w:rFonts w:ascii="Arial" w:hAnsi="Arial" w:cs="Arial"/>
          <w:color w:val="222222"/>
          <w:sz w:val="24"/>
          <w:szCs w:val="24"/>
          <w:shd w:val="clear" w:color="auto" w:fill="FFFFFF"/>
        </w:rPr>
        <w:t>; existen fallas graves en infraestructura escolar (49% de las escuelas no cuenta con drenaje, 31% con agua potable, 13% con sanitarios y 11% no tiene energía eléctrica); no contamos con un instrumento de medición del desempeño de los alumnos en nuestro país (el año pasado se canceló la prueba ENLACE); y el sector educativo se caracteriza por su opacidad y no existen sanciones a la falta de transparencia en el gasto educativo (sólo se rinden cuentas reales sobre 12% de los fondos destinados al FAEB, fondo de aportaciones para la educación básica y normal, que maneja alrededor de 300 mil millones de pesos).</w:t>
      </w:r>
    </w:p>
    <w:p w:rsidR="00637164" w:rsidRPr="00CB318E" w:rsidRDefault="00637164" w:rsidP="008D3B3D">
      <w:pPr>
        <w:pStyle w:val="Prrafodelista"/>
        <w:spacing w:before="240" w:after="240" w:line="480" w:lineRule="auto"/>
        <w:ind w:left="1440"/>
        <w:jc w:val="both"/>
        <w:rPr>
          <w:rFonts w:ascii="Arial" w:hAnsi="Arial" w:cs="Arial"/>
          <w:color w:val="222222"/>
          <w:sz w:val="24"/>
          <w:szCs w:val="24"/>
          <w:shd w:val="clear" w:color="auto" w:fill="FFFFFF"/>
        </w:rPr>
      </w:pPr>
    </w:p>
    <w:p w:rsidR="00053027" w:rsidRDefault="00053027"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Obtención de información</w:t>
      </w:r>
    </w:p>
    <w:p w:rsidR="00A661F9" w:rsidRDefault="00A661F9"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sidRPr="00CB318E">
        <w:rPr>
          <w:rFonts w:ascii="Arial" w:hAnsi="Arial" w:cs="Arial"/>
          <w:color w:val="222222"/>
          <w:sz w:val="24"/>
          <w:szCs w:val="24"/>
          <w:shd w:val="clear" w:color="auto" w:fill="FFFFFF"/>
        </w:rPr>
        <w:t xml:space="preserve">Según el Índice de Competitividad Global (GCI) del informe, los Estados Unidos incrementa su competitividad por segundo año consecutivo, subiendo dos puestos hasta el tercero, gracias a la mejora de su marco institucional y sus avances en materia de innovación. En los cinco primeros puestos, Suiza sigue encabezando la clasificación por sexto </w:t>
      </w:r>
      <w:r w:rsidRPr="00CB318E">
        <w:rPr>
          <w:rFonts w:ascii="Arial" w:hAnsi="Arial" w:cs="Arial"/>
          <w:color w:val="222222"/>
          <w:sz w:val="24"/>
          <w:szCs w:val="24"/>
          <w:shd w:val="clear" w:color="auto" w:fill="FFFFFF"/>
        </w:rPr>
        <w:lastRenderedPageBreak/>
        <w:t xml:space="preserve">año consecutivo, Singapur se mantiene segundo, y Finlandia (4.º) y Alemania (5.º) descienden un puesto. Les sigue Japón (6.º), que asciende tres puestos, y la RAE de Hong Kong (7.º), que se mantiene </w:t>
      </w:r>
      <w:r w:rsidR="00747E7C">
        <w:rPr>
          <w:rFonts w:ascii="Arial" w:hAnsi="Arial" w:cs="Arial"/>
          <w:color w:val="222222"/>
          <w:sz w:val="24"/>
          <w:szCs w:val="24"/>
          <w:shd w:val="clear" w:color="auto" w:fill="FFFFFF"/>
        </w:rPr>
        <w:t>estable. L</w:t>
      </w:r>
      <w:r w:rsidRPr="00CB318E">
        <w:rPr>
          <w:rFonts w:ascii="Arial" w:hAnsi="Arial" w:cs="Arial"/>
          <w:color w:val="222222"/>
          <w:sz w:val="24"/>
          <w:szCs w:val="24"/>
          <w:shd w:val="clear" w:color="auto" w:fill="FFFFFF"/>
        </w:rPr>
        <w:t>as economías abiertas y basadas en servicios de Europa, donde los Países Bajos (8.º) mantienen su puesto y el Reino Unido (9.º) asciende un puesto. Suecia (10.º) completa la lista de las diez economías más competitivas del mundo.</w:t>
      </w:r>
    </w:p>
    <w:p w:rsidR="009A466B" w:rsidRDefault="009A466B"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sidRPr="009A466B">
        <w:rPr>
          <w:rFonts w:ascii="Arial" w:hAnsi="Arial" w:cs="Arial"/>
          <w:color w:val="222222"/>
          <w:sz w:val="24"/>
          <w:szCs w:val="24"/>
          <w:shd w:val="clear" w:color="auto" w:fill="FFFFFF"/>
        </w:rPr>
        <w:t>Pese a que México subió una posición en el ranking del Índice de Competitividad Internacional del Instituto Mexicano para la Competitividad (IMCO) 2015, al pasar de la posición 37 a la 36 de un grupo de 43 países analizados, empeoró respecto a su calificación final de hace dos años. En otras palabras, la mejora en la posición de México se debió a la caída de otros países, más que a los avances que tuvo el país en algunos de los indicadores durante estos últimos dos años (ver la Gráfica 1).</w:t>
      </w:r>
    </w:p>
    <w:p w:rsidR="009A466B" w:rsidRDefault="009A466B"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Pr>
          <w:rFonts w:ascii="Arial" w:hAnsi="Arial" w:cs="Arial"/>
          <w:b/>
          <w:bCs/>
          <w:noProof/>
          <w:color w:val="00CCFF"/>
          <w:sz w:val="18"/>
          <w:szCs w:val="18"/>
          <w:bdr w:val="none" w:sz="0" w:space="0" w:color="auto" w:frame="1"/>
          <w:lang w:val="en-US"/>
        </w:rPr>
        <w:lastRenderedPageBreak/>
        <w:drawing>
          <wp:inline distT="0" distB="0" distL="0" distR="0" wp14:anchorId="54FE4B89" wp14:editId="3AA4A508">
            <wp:extent cx="5791835" cy="10038015"/>
            <wp:effectExtent l="0" t="0" r="0" b="1905"/>
            <wp:docPr id="4" name="Imagen 4" descr="Gráfica 1 IC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a 1 ICI">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10038015"/>
                    </a:xfrm>
                    <a:prstGeom prst="rect">
                      <a:avLst/>
                    </a:prstGeom>
                    <a:noFill/>
                    <a:ln>
                      <a:noFill/>
                    </a:ln>
                  </pic:spPr>
                </pic:pic>
              </a:graphicData>
            </a:graphic>
          </wp:inline>
        </w:drawing>
      </w:r>
    </w:p>
    <w:p w:rsidR="009A466B" w:rsidRPr="009A466B" w:rsidRDefault="009A466B"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sidRPr="009A466B">
        <w:rPr>
          <w:rFonts w:ascii="Arial" w:hAnsi="Arial" w:cs="Arial"/>
          <w:color w:val="222222"/>
          <w:sz w:val="24"/>
          <w:szCs w:val="24"/>
          <w:shd w:val="clear" w:color="auto" w:fill="FFFFFF"/>
        </w:rPr>
        <w:lastRenderedPageBreak/>
        <w:t>La nueva edición del Índice de Competitividad Internacional del IMCO considera más de 130 indicadores organizados en los tradicionales 10 subíndices de competitividad. De estos subíndices, el que representó el rezago más importante para el país es el de Estado de derecho, que evalúa la existencia de reglas claras, certeza jurídica, seguridad pública y corrupción. En este subíndice México solo supera a Colombia, Nigeria y Guatemala. Tal parece que la incertidumbre jurídica se ha vuelto la regla para hacer negocios en el país y que la corrupción se ha mostrado como una de sus principales causas. Los otros subíndices en donde el país se encuentra más rezagado son Sectores precursores de clase mundial (38), Aprovechamiento de las relaciones internacionales (37) y Sociedad incluyente preparada y sana (37).</w:t>
      </w:r>
    </w:p>
    <w:p w:rsidR="009A466B" w:rsidRDefault="009A466B" w:rsidP="008D3B3D">
      <w:pPr>
        <w:pStyle w:val="Prrafodelista"/>
        <w:spacing w:before="240" w:after="240" w:line="480" w:lineRule="auto"/>
        <w:ind w:left="1440"/>
        <w:jc w:val="both"/>
        <w:rPr>
          <w:rFonts w:ascii="Arial" w:hAnsi="Arial" w:cs="Arial"/>
          <w:color w:val="222222"/>
          <w:sz w:val="24"/>
          <w:szCs w:val="24"/>
          <w:shd w:val="clear" w:color="auto" w:fill="FFFFFF"/>
        </w:rPr>
      </w:pPr>
      <w:r w:rsidRPr="009A466B">
        <w:rPr>
          <w:rFonts w:ascii="Arial" w:hAnsi="Arial" w:cs="Arial"/>
          <w:color w:val="222222"/>
          <w:sz w:val="24"/>
          <w:szCs w:val="24"/>
          <w:shd w:val="clear" w:color="auto" w:fill="FFFFFF"/>
        </w:rPr>
        <w:t xml:space="preserve">Por otro lado, el subíndice mejor evaluado de México es el de Economía estable y funcional, donde obtuvo el lugar 26. Hace apenas cinco años (en 2009), en plena crisis financiera global, México cayó hasta la posición </w:t>
      </w:r>
    </w:p>
    <w:p w:rsidR="009A466B" w:rsidRDefault="009A466B" w:rsidP="008D3B3D">
      <w:pPr>
        <w:pStyle w:val="Prrafodelista"/>
        <w:spacing w:before="240" w:after="240" w:line="480" w:lineRule="auto"/>
        <w:ind w:left="1440"/>
        <w:jc w:val="both"/>
        <w:rPr>
          <w:rFonts w:ascii="Arial" w:hAnsi="Arial" w:cs="Arial"/>
          <w:color w:val="222222"/>
          <w:sz w:val="24"/>
          <w:szCs w:val="24"/>
          <w:shd w:val="clear" w:color="auto" w:fill="FFFFFF"/>
        </w:rPr>
      </w:pPr>
      <w:r w:rsidRPr="009A466B">
        <w:rPr>
          <w:rFonts w:ascii="Arial" w:hAnsi="Arial" w:cs="Arial"/>
          <w:color w:val="222222"/>
          <w:sz w:val="24"/>
          <w:szCs w:val="24"/>
          <w:shd w:val="clear" w:color="auto" w:fill="FFFFFF"/>
        </w:rPr>
        <w:t>36; sin embargo, en los años siguientes logró recuperar 10 lugares frente a los demás países y posicionarse ligeramente por arriba de la media mundial. Este es el único subíndice donde el país se encuentra por arriba de la media de los 43 países analizados (ver la Gráfica 2).</w:t>
      </w:r>
    </w:p>
    <w:p w:rsidR="009A466B" w:rsidRDefault="009A466B" w:rsidP="008D3B3D">
      <w:pPr>
        <w:pStyle w:val="Prrafodelista"/>
        <w:spacing w:before="240" w:after="240" w:line="480" w:lineRule="auto"/>
        <w:ind w:left="1440"/>
        <w:jc w:val="both"/>
        <w:rPr>
          <w:rFonts w:ascii="Arial" w:hAnsi="Arial" w:cs="Arial"/>
          <w:color w:val="222222"/>
          <w:sz w:val="24"/>
          <w:szCs w:val="24"/>
          <w:shd w:val="clear" w:color="auto" w:fill="FFFFFF"/>
        </w:rPr>
      </w:pPr>
    </w:p>
    <w:p w:rsidR="009A466B" w:rsidRDefault="009A466B" w:rsidP="008D3B3D">
      <w:pPr>
        <w:pStyle w:val="Prrafodelista"/>
        <w:spacing w:before="240" w:after="240" w:line="480" w:lineRule="auto"/>
        <w:ind w:left="1440"/>
        <w:jc w:val="both"/>
      </w:pPr>
    </w:p>
    <w:p w:rsidR="009A466B" w:rsidRDefault="009A466B" w:rsidP="008D3B3D">
      <w:pPr>
        <w:pStyle w:val="Prrafodelista"/>
        <w:spacing w:before="240" w:after="240" w:line="480" w:lineRule="auto"/>
        <w:ind w:left="1440"/>
        <w:jc w:val="both"/>
      </w:pPr>
      <w:r>
        <w:rPr>
          <w:rFonts w:ascii="Arial" w:hAnsi="Arial" w:cs="Arial"/>
          <w:b/>
          <w:bCs/>
          <w:noProof/>
          <w:color w:val="00CCFF"/>
          <w:sz w:val="18"/>
          <w:szCs w:val="18"/>
          <w:bdr w:val="none" w:sz="0" w:space="0" w:color="auto" w:frame="1"/>
          <w:lang w:val="en-US"/>
        </w:rPr>
        <w:lastRenderedPageBreak/>
        <w:drawing>
          <wp:inline distT="0" distB="0" distL="0" distR="0" wp14:anchorId="2B816581" wp14:editId="1E1FC674">
            <wp:extent cx="5791835" cy="5189976"/>
            <wp:effectExtent l="0" t="0" r="0" b="0"/>
            <wp:docPr id="7" name="Imagen 7" descr="Gráfica 2 IC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áfica 2 ICI">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5189976"/>
                    </a:xfrm>
                    <a:prstGeom prst="rect">
                      <a:avLst/>
                    </a:prstGeom>
                    <a:noFill/>
                    <a:ln>
                      <a:noFill/>
                    </a:ln>
                  </pic:spPr>
                </pic:pic>
              </a:graphicData>
            </a:graphic>
          </wp:inline>
        </w:drawing>
      </w:r>
    </w:p>
    <w:p w:rsidR="009A466B" w:rsidRDefault="009A466B" w:rsidP="008D3B3D">
      <w:pPr>
        <w:pStyle w:val="Prrafodelista"/>
        <w:spacing w:before="240" w:after="240" w:line="480" w:lineRule="auto"/>
        <w:ind w:left="1440"/>
        <w:jc w:val="both"/>
        <w:rPr>
          <w:rFonts w:ascii="Arial" w:hAnsi="Arial" w:cs="Arial"/>
          <w:color w:val="222222"/>
          <w:sz w:val="24"/>
          <w:szCs w:val="24"/>
          <w:shd w:val="clear" w:color="auto" w:fill="FFFFFF"/>
        </w:rPr>
      </w:pPr>
      <w:r w:rsidRPr="009A466B">
        <w:br w:type="page"/>
      </w:r>
    </w:p>
    <w:p w:rsidR="009A466B" w:rsidRDefault="009A466B" w:rsidP="008D3B3D">
      <w:pPr>
        <w:spacing w:line="480" w:lineRule="auto"/>
        <w:jc w:val="both"/>
        <w:rPr>
          <w:rFonts w:ascii="Arial" w:hAnsi="Arial" w:cs="Arial"/>
          <w:color w:val="222222"/>
          <w:sz w:val="24"/>
          <w:szCs w:val="24"/>
          <w:shd w:val="clear" w:color="auto" w:fill="FFFFFF"/>
        </w:rPr>
      </w:pPr>
    </w:p>
    <w:p w:rsidR="003B452F" w:rsidRDefault="003B452F" w:rsidP="008D3B3D">
      <w:pPr>
        <w:pStyle w:val="Prrafodelista"/>
        <w:spacing w:before="240" w:after="240" w:line="480" w:lineRule="auto"/>
        <w:ind w:left="1440"/>
        <w:jc w:val="both"/>
        <w:rPr>
          <w:rFonts w:ascii="Arial" w:hAnsi="Arial" w:cs="Arial"/>
          <w:color w:val="222222"/>
          <w:sz w:val="24"/>
          <w:szCs w:val="24"/>
          <w:shd w:val="clear" w:color="auto" w:fill="FFFFFF"/>
        </w:rPr>
      </w:pPr>
    </w:p>
    <w:p w:rsidR="00053027" w:rsidRDefault="00053027"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A661F9">
        <w:rPr>
          <w:rFonts w:ascii="Arial" w:hAnsi="Arial" w:cs="Arial"/>
          <w:b/>
          <w:color w:val="222222"/>
          <w:sz w:val="24"/>
          <w:szCs w:val="24"/>
          <w:shd w:val="clear" w:color="auto" w:fill="FFFFFF"/>
        </w:rPr>
        <w:t>Construcción de alternativas</w:t>
      </w:r>
    </w:p>
    <w:p w:rsidR="00747E7C" w:rsidRDefault="00747E7C"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COLABORACIÓN ENTRE </w:t>
      </w:r>
      <w:proofErr w:type="gramStart"/>
      <w:r>
        <w:rPr>
          <w:rFonts w:ascii="Arial" w:hAnsi="Arial" w:cs="Arial"/>
          <w:color w:val="222222"/>
          <w:sz w:val="24"/>
          <w:szCs w:val="24"/>
          <w:shd w:val="clear" w:color="auto" w:fill="FFFFFF"/>
        </w:rPr>
        <w:t>SECTORES.-</w:t>
      </w:r>
      <w:proofErr w:type="gramEnd"/>
      <w:r>
        <w:rPr>
          <w:rFonts w:ascii="Arial" w:hAnsi="Arial" w:cs="Arial"/>
          <w:color w:val="222222"/>
          <w:sz w:val="24"/>
          <w:szCs w:val="24"/>
          <w:shd w:val="clear" w:color="auto" w:fill="FFFFFF"/>
        </w:rPr>
        <w:t xml:space="preserve"> </w:t>
      </w:r>
      <w:r w:rsidRPr="00CB318E">
        <w:rPr>
          <w:rFonts w:ascii="Arial" w:hAnsi="Arial" w:cs="Arial"/>
          <w:color w:val="222222"/>
          <w:sz w:val="24"/>
          <w:szCs w:val="24"/>
          <w:shd w:val="clear" w:color="auto" w:fill="FFFFFF"/>
        </w:rPr>
        <w:t>Todas las economías que ocupan los primeros lugares del índice han desarrollado, accedido y utilizado los talentos de que disponen, y han efectuado inversiones que impulsan la innovación. Estas inversiones inteligentes y selectivas han sido posibles gracias a un enfoque coordinado que se basa en una estrecha colaboración entre el sector público y el privado.</w:t>
      </w:r>
    </w:p>
    <w:p w:rsidR="00A661F9" w:rsidRPr="00A661F9" w:rsidRDefault="00747E7C" w:rsidP="008D3B3D">
      <w:pPr>
        <w:pStyle w:val="Prrafodelista"/>
        <w:numPr>
          <w:ilvl w:val="1"/>
          <w:numId w:val="28"/>
        </w:numPr>
        <w:spacing w:before="240" w:after="240" w:line="480" w:lineRule="auto"/>
        <w:jc w:val="both"/>
        <w:rPr>
          <w:rFonts w:ascii="Arial" w:hAnsi="Arial" w:cs="Arial"/>
          <w:b/>
          <w:color w:val="222222"/>
          <w:sz w:val="24"/>
          <w:szCs w:val="24"/>
          <w:shd w:val="clear" w:color="auto" w:fill="FFFFFF"/>
        </w:rPr>
      </w:pPr>
      <w:r>
        <w:rPr>
          <w:rFonts w:ascii="Arial" w:hAnsi="Arial" w:cs="Arial"/>
          <w:color w:val="222222"/>
          <w:sz w:val="24"/>
          <w:szCs w:val="24"/>
          <w:shd w:val="clear" w:color="auto" w:fill="FFFFFF"/>
        </w:rPr>
        <w:t xml:space="preserve">IMPLEMENTACIÓN EFECTIVA EN </w:t>
      </w:r>
      <w:proofErr w:type="gramStart"/>
      <w:r>
        <w:rPr>
          <w:rFonts w:ascii="Arial" w:hAnsi="Arial" w:cs="Arial"/>
          <w:color w:val="222222"/>
          <w:sz w:val="24"/>
          <w:szCs w:val="24"/>
          <w:shd w:val="clear" w:color="auto" w:fill="FFFFFF"/>
        </w:rPr>
        <w:t>EDUCACIÓN.-</w:t>
      </w:r>
      <w:proofErr w:type="gramEnd"/>
      <w:r>
        <w:rPr>
          <w:rFonts w:ascii="Arial" w:hAnsi="Arial" w:cs="Arial"/>
          <w:color w:val="222222"/>
          <w:sz w:val="24"/>
          <w:szCs w:val="24"/>
          <w:shd w:val="clear" w:color="auto" w:fill="FFFFFF"/>
        </w:rPr>
        <w:t xml:space="preserve"> </w:t>
      </w:r>
      <w:r w:rsidR="00A661F9" w:rsidRPr="00CB318E">
        <w:rPr>
          <w:rFonts w:ascii="Arial" w:hAnsi="Arial" w:cs="Arial"/>
          <w:color w:val="222222"/>
          <w:sz w:val="24"/>
          <w:szCs w:val="24"/>
          <w:shd w:val="clear" w:color="auto" w:fill="FFFFFF"/>
        </w:rPr>
        <w:t>Para el WEF, reformas como la laboral y educativa no son suficientes, ya que el mundo evoluciona de manera más acelerada. “Los resultados muestran que la intención de las reformas adoptadas era beneficiar un incremento en el nivel de competencia y eficiencia en el funcionamiento de los mercados de México; éstos no se han materializado, por lo cual se resalta que una implementación efectiva no puede ser retrasada”.</w:t>
      </w:r>
      <w:r w:rsidR="00C43A38">
        <w:rPr>
          <w:rFonts w:ascii="Arial" w:hAnsi="Arial" w:cs="Arial"/>
          <w:color w:val="222222"/>
          <w:sz w:val="24"/>
          <w:szCs w:val="24"/>
          <w:shd w:val="clear" w:color="auto" w:fill="FFFFFF"/>
        </w:rPr>
        <w:t xml:space="preserve"> </w:t>
      </w:r>
      <w:r w:rsidR="00C43A38" w:rsidRPr="00F20132">
        <w:rPr>
          <w:rFonts w:ascii="Arial" w:hAnsi="Arial" w:cs="Arial"/>
          <w:color w:val="222222"/>
          <w:sz w:val="24"/>
          <w:szCs w:val="24"/>
          <w:shd w:val="clear" w:color="auto" w:fill="FFFFFF"/>
        </w:rPr>
        <w:t>La calidad de la educación es fundamental para las economías que buscan ascender en las cadenas de valor y sofisticar sus productos y procesos</w:t>
      </w:r>
    </w:p>
    <w:p w:rsidR="00762198" w:rsidRPr="00762198" w:rsidRDefault="00747E7C" w:rsidP="008D3B3D">
      <w:pPr>
        <w:pStyle w:val="Prrafodelista"/>
        <w:numPr>
          <w:ilvl w:val="1"/>
          <w:numId w:val="28"/>
        </w:numPr>
        <w:spacing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TRANSICIÓN ENTRE </w:t>
      </w:r>
      <w:proofErr w:type="gramStart"/>
      <w:r>
        <w:rPr>
          <w:rFonts w:ascii="Arial" w:hAnsi="Arial" w:cs="Arial"/>
          <w:color w:val="222222"/>
          <w:sz w:val="24"/>
          <w:szCs w:val="24"/>
          <w:shd w:val="clear" w:color="auto" w:fill="FFFFFF"/>
        </w:rPr>
        <w:t>EMPLEOS.-</w:t>
      </w:r>
      <w:proofErr w:type="gramEnd"/>
      <w:r>
        <w:rPr>
          <w:rFonts w:ascii="Arial" w:hAnsi="Arial" w:cs="Arial"/>
          <w:color w:val="222222"/>
          <w:sz w:val="24"/>
          <w:szCs w:val="24"/>
          <w:shd w:val="clear" w:color="auto" w:fill="FFFFFF"/>
        </w:rPr>
        <w:t xml:space="preserve"> </w:t>
      </w:r>
      <w:r w:rsidR="00BD281D" w:rsidRPr="00BD281D">
        <w:rPr>
          <w:rFonts w:ascii="Arial" w:hAnsi="Arial" w:cs="Arial"/>
          <w:color w:val="222222"/>
          <w:sz w:val="24"/>
          <w:szCs w:val="24"/>
          <w:shd w:val="clear" w:color="auto" w:fill="FFFFFF"/>
        </w:rPr>
        <w:t xml:space="preserve">Tenemos que transitar a un sistema mucho más inclusivo, como un seguro de desempleo universal bien fondeado. La liquidación no sólo es un derecho </w:t>
      </w:r>
      <w:proofErr w:type="gramStart"/>
      <w:r w:rsidR="00BD281D" w:rsidRPr="00BD281D">
        <w:rPr>
          <w:rFonts w:ascii="Arial" w:hAnsi="Arial" w:cs="Arial"/>
          <w:color w:val="222222"/>
          <w:sz w:val="24"/>
          <w:szCs w:val="24"/>
          <w:shd w:val="clear" w:color="auto" w:fill="FFFFFF"/>
        </w:rPr>
        <w:t>laboral</w:t>
      </w:r>
      <w:proofErr w:type="gramEnd"/>
      <w:r w:rsidR="00BD281D" w:rsidRPr="00BD281D">
        <w:rPr>
          <w:rFonts w:ascii="Arial" w:hAnsi="Arial" w:cs="Arial"/>
          <w:color w:val="222222"/>
          <w:sz w:val="24"/>
          <w:szCs w:val="24"/>
          <w:shd w:val="clear" w:color="auto" w:fill="FFFFFF"/>
        </w:rPr>
        <w:t xml:space="preserve"> sino que también tiene una razón social de permitir una transición a los trabajadores entre empleos.</w:t>
      </w:r>
      <w:r w:rsidR="00A423D4">
        <w:rPr>
          <w:rFonts w:ascii="Arial" w:hAnsi="Arial" w:cs="Arial"/>
          <w:color w:val="222222"/>
          <w:sz w:val="24"/>
          <w:szCs w:val="24"/>
          <w:shd w:val="clear" w:color="auto" w:fill="FFFFFF"/>
        </w:rPr>
        <w:t xml:space="preserve"> (WEF)</w:t>
      </w:r>
    </w:p>
    <w:p w:rsidR="00BD281D" w:rsidRPr="0025159A" w:rsidRDefault="00A423D4" w:rsidP="008D3B3D">
      <w:pPr>
        <w:pStyle w:val="Prrafodelista"/>
        <w:numPr>
          <w:ilvl w:val="1"/>
          <w:numId w:val="28"/>
        </w:numPr>
        <w:spacing w:before="240" w:after="240" w:line="480" w:lineRule="auto"/>
        <w:jc w:val="both"/>
        <w:rPr>
          <w:rFonts w:ascii="Arial" w:hAnsi="Arial" w:cs="Arial"/>
          <w:color w:val="222222"/>
          <w:sz w:val="24"/>
          <w:szCs w:val="24"/>
          <w:shd w:val="clear" w:color="auto" w:fill="FFFFFF"/>
        </w:rPr>
      </w:pPr>
      <w:r w:rsidRPr="0025159A">
        <w:rPr>
          <w:rFonts w:ascii="Arial" w:hAnsi="Arial" w:cs="Arial"/>
          <w:color w:val="222222"/>
          <w:sz w:val="24"/>
          <w:szCs w:val="24"/>
          <w:shd w:val="clear" w:color="auto" w:fill="FFFFFF"/>
        </w:rPr>
        <w:lastRenderedPageBreak/>
        <w:t>ANTICORRUPCIÓN. -</w:t>
      </w:r>
      <w:r w:rsidR="00C43A38" w:rsidRPr="0025159A">
        <w:rPr>
          <w:rFonts w:ascii="Arial" w:hAnsi="Arial" w:cs="Arial"/>
          <w:color w:val="222222"/>
          <w:sz w:val="24"/>
          <w:szCs w:val="24"/>
          <w:shd w:val="clear" w:color="auto" w:fill="FFFFFF"/>
        </w:rPr>
        <w:t xml:space="preserve"> </w:t>
      </w:r>
      <w:r w:rsidR="00BD281D" w:rsidRPr="0025159A">
        <w:rPr>
          <w:rFonts w:ascii="Arial" w:hAnsi="Arial" w:cs="Arial"/>
          <w:color w:val="222222"/>
          <w:sz w:val="24"/>
          <w:szCs w:val="24"/>
          <w:shd w:val="clear" w:color="auto" w:fill="FFFFFF"/>
        </w:rPr>
        <w:t>Reformas al lavado de dinero: orientadas a fortalecer las unidades de inteligencia financiera, así como a extender las facultades de extinción de dominio.</w:t>
      </w:r>
      <w:r w:rsidR="008D5AD0" w:rsidRPr="0025159A">
        <w:rPr>
          <w:rFonts w:ascii="Arial" w:hAnsi="Arial" w:cs="Arial"/>
          <w:color w:val="222222"/>
          <w:sz w:val="24"/>
          <w:szCs w:val="24"/>
          <w:shd w:val="clear" w:color="auto" w:fill="FFFFFF"/>
        </w:rPr>
        <w:t xml:space="preserve"> </w:t>
      </w:r>
      <w:r w:rsidRPr="0025159A">
        <w:rPr>
          <w:rFonts w:ascii="Arial" w:hAnsi="Arial" w:cs="Arial"/>
          <w:color w:val="222222"/>
          <w:sz w:val="24"/>
          <w:szCs w:val="24"/>
          <w:shd w:val="clear" w:color="auto" w:fill="FFFFFF"/>
        </w:rPr>
        <w:t xml:space="preserve">Estos conceptos de acuerdo al WEF. El senador </w:t>
      </w:r>
      <w:proofErr w:type="spellStart"/>
      <w:r w:rsidRPr="0025159A">
        <w:rPr>
          <w:rFonts w:ascii="Arial" w:hAnsi="Arial" w:cs="Arial"/>
          <w:color w:val="222222"/>
          <w:sz w:val="24"/>
          <w:szCs w:val="24"/>
          <w:shd w:val="clear" w:color="auto" w:fill="FFFFFF"/>
        </w:rPr>
        <w:t>Rios</w:t>
      </w:r>
      <w:proofErr w:type="spellEnd"/>
      <w:r w:rsidRPr="0025159A">
        <w:rPr>
          <w:rFonts w:ascii="Arial" w:hAnsi="Arial" w:cs="Arial"/>
          <w:color w:val="222222"/>
          <w:sz w:val="24"/>
          <w:szCs w:val="24"/>
          <w:shd w:val="clear" w:color="auto" w:fill="FFFFFF"/>
        </w:rPr>
        <w:t xml:space="preserve"> Peter en su blog, entrevista a expertos en el tema, adicionalmente con las medidas publicadas en Chile por </w:t>
      </w:r>
      <w:proofErr w:type="spellStart"/>
      <w:r w:rsidRPr="0025159A">
        <w:rPr>
          <w:rFonts w:ascii="Arial" w:hAnsi="Arial" w:cs="Arial"/>
          <w:color w:val="222222"/>
          <w:sz w:val="24"/>
          <w:szCs w:val="24"/>
          <w:shd w:val="clear" w:color="auto" w:fill="FFFFFF"/>
        </w:rPr>
        <w:t>Michell</w:t>
      </w:r>
      <w:proofErr w:type="spellEnd"/>
      <w:r w:rsidRPr="0025159A">
        <w:rPr>
          <w:rFonts w:ascii="Arial" w:hAnsi="Arial" w:cs="Arial"/>
          <w:color w:val="222222"/>
          <w:sz w:val="24"/>
          <w:szCs w:val="24"/>
          <w:shd w:val="clear" w:color="auto" w:fill="FFFFFF"/>
        </w:rPr>
        <w:t xml:space="preserve"> Bachelet el pasado 28 de abril de este año, se puede agrupar las siguientes medidas necesarias para ayudar a combatir la corrupción:</w:t>
      </w:r>
    </w:p>
    <w:p w:rsidR="00E23434" w:rsidRDefault="00656280"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 Sistema Anticorrupción, creado en </w:t>
      </w:r>
      <w:r w:rsidR="0025159A">
        <w:rPr>
          <w:rFonts w:ascii="Arial" w:hAnsi="Arial" w:cs="Arial"/>
          <w:color w:val="222222"/>
          <w:sz w:val="24"/>
          <w:szCs w:val="24"/>
          <w:shd w:val="clear" w:color="auto" w:fill="FFFFFF"/>
        </w:rPr>
        <w:t xml:space="preserve">el año 2003, llamado la Convención de </w:t>
      </w:r>
      <w:r>
        <w:rPr>
          <w:rFonts w:ascii="Arial" w:hAnsi="Arial" w:cs="Arial"/>
          <w:color w:val="222222"/>
          <w:sz w:val="24"/>
          <w:szCs w:val="24"/>
          <w:shd w:val="clear" w:color="auto" w:fill="FFFFFF"/>
        </w:rPr>
        <w:t>Mérida.- Falta el e</w:t>
      </w:r>
      <w:r w:rsidR="00E23434">
        <w:rPr>
          <w:rFonts w:ascii="Arial" w:hAnsi="Arial" w:cs="Arial"/>
          <w:color w:val="222222"/>
          <w:sz w:val="24"/>
          <w:szCs w:val="24"/>
          <w:shd w:val="clear" w:color="auto" w:fill="FFFFFF"/>
        </w:rPr>
        <w:t xml:space="preserve">stablecimiento real del marco jurídico adecuado, correcto y no </w:t>
      </w:r>
      <w:proofErr w:type="spellStart"/>
      <w:r w:rsidR="00E23434">
        <w:rPr>
          <w:rFonts w:ascii="Arial" w:hAnsi="Arial" w:cs="Arial"/>
          <w:color w:val="222222"/>
          <w:sz w:val="24"/>
          <w:szCs w:val="24"/>
          <w:shd w:val="clear" w:color="auto" w:fill="FFFFFF"/>
        </w:rPr>
        <w:t>descafeínado</w:t>
      </w:r>
      <w:proofErr w:type="spellEnd"/>
      <w:r w:rsidR="00E23434">
        <w:rPr>
          <w:rFonts w:ascii="Arial" w:hAnsi="Arial" w:cs="Arial"/>
          <w:color w:val="222222"/>
          <w:sz w:val="24"/>
          <w:szCs w:val="24"/>
          <w:shd w:val="clear" w:color="auto" w:fill="FFFFFF"/>
        </w:rPr>
        <w:t xml:space="preserve"> como está al </w:t>
      </w:r>
      <w:proofErr w:type="spellStart"/>
      <w:r w:rsidR="00E23434">
        <w:rPr>
          <w:rFonts w:ascii="Arial" w:hAnsi="Arial" w:cs="Arial"/>
          <w:color w:val="222222"/>
          <w:sz w:val="24"/>
          <w:szCs w:val="24"/>
          <w:shd w:val="clear" w:color="auto" w:fill="FFFFFF"/>
        </w:rPr>
        <w:t>dia</w:t>
      </w:r>
      <w:proofErr w:type="spellEnd"/>
      <w:r w:rsidR="00E23434">
        <w:rPr>
          <w:rFonts w:ascii="Arial" w:hAnsi="Arial" w:cs="Arial"/>
          <w:color w:val="222222"/>
          <w:sz w:val="24"/>
          <w:szCs w:val="24"/>
          <w:shd w:val="clear" w:color="auto" w:fill="FFFFFF"/>
        </w:rPr>
        <w:t xml:space="preserve"> de hoy </w:t>
      </w:r>
      <w:sdt>
        <w:sdtPr>
          <w:rPr>
            <w:rFonts w:ascii="Arial" w:hAnsi="Arial" w:cs="Arial"/>
            <w:color w:val="222222"/>
            <w:sz w:val="24"/>
            <w:szCs w:val="24"/>
            <w:shd w:val="clear" w:color="auto" w:fill="FFFFFF"/>
          </w:rPr>
          <w:id w:val="-1749722804"/>
          <w:citation/>
        </w:sdtPr>
        <w:sdtEndPr/>
        <w:sdtContent>
          <w:r w:rsidR="00E23434">
            <w:rPr>
              <w:rFonts w:ascii="Arial" w:hAnsi="Arial" w:cs="Arial"/>
              <w:color w:val="222222"/>
              <w:sz w:val="24"/>
              <w:szCs w:val="24"/>
              <w:shd w:val="clear" w:color="auto" w:fill="FFFFFF"/>
            </w:rPr>
            <w:fldChar w:fldCharType="begin"/>
          </w:r>
          <w:r w:rsidR="00E23434">
            <w:rPr>
              <w:rFonts w:ascii="Arial" w:hAnsi="Arial" w:cs="Arial"/>
              <w:color w:val="222222"/>
              <w:sz w:val="24"/>
              <w:szCs w:val="24"/>
              <w:shd w:val="clear" w:color="auto" w:fill="FFFFFF"/>
              <w:lang w:val="es-MX"/>
            </w:rPr>
            <w:instrText xml:space="preserve"> CITATION Mar14 \l 2058 </w:instrText>
          </w:r>
          <w:r w:rsidR="00E23434">
            <w:rPr>
              <w:rFonts w:ascii="Arial" w:hAnsi="Arial" w:cs="Arial"/>
              <w:color w:val="222222"/>
              <w:sz w:val="24"/>
              <w:szCs w:val="24"/>
              <w:shd w:val="clear" w:color="auto" w:fill="FFFFFF"/>
            </w:rPr>
            <w:fldChar w:fldCharType="separate"/>
          </w:r>
          <w:r w:rsidR="00E23434">
            <w:rPr>
              <w:rFonts w:ascii="Arial" w:hAnsi="Arial" w:cs="Arial"/>
              <w:noProof/>
              <w:color w:val="222222"/>
              <w:sz w:val="24"/>
              <w:szCs w:val="24"/>
              <w:shd w:val="clear" w:color="auto" w:fill="FFFFFF"/>
              <w:lang w:val="es-MX"/>
            </w:rPr>
            <w:t xml:space="preserve"> </w:t>
          </w:r>
          <w:r w:rsidR="00E23434" w:rsidRPr="0052795C">
            <w:rPr>
              <w:rFonts w:ascii="Arial" w:hAnsi="Arial" w:cs="Arial"/>
              <w:noProof/>
              <w:color w:val="222222"/>
              <w:sz w:val="24"/>
              <w:szCs w:val="24"/>
              <w:shd w:val="clear" w:color="auto" w:fill="FFFFFF"/>
              <w:lang w:val="es-MX"/>
            </w:rPr>
            <w:t>(Fernández, 2014)</w:t>
          </w:r>
          <w:r w:rsidR="00E23434">
            <w:rPr>
              <w:rFonts w:ascii="Arial" w:hAnsi="Arial" w:cs="Arial"/>
              <w:color w:val="222222"/>
              <w:sz w:val="24"/>
              <w:szCs w:val="24"/>
              <w:shd w:val="clear" w:color="auto" w:fill="FFFFFF"/>
            </w:rPr>
            <w:fldChar w:fldCharType="end"/>
          </w:r>
        </w:sdtContent>
      </w:sdt>
    </w:p>
    <w:p w:rsidR="0052795C" w:rsidRDefault="0052795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Eliminar el fuero a los funcionarios, esto en la actualidad se considera un espasmo virreinal</w:t>
      </w:r>
      <w:r w:rsidR="00656280">
        <w:rPr>
          <w:rFonts w:ascii="Arial" w:hAnsi="Arial" w:cs="Arial"/>
          <w:color w:val="222222"/>
          <w:sz w:val="24"/>
          <w:szCs w:val="24"/>
          <w:shd w:val="clear" w:color="auto" w:fill="FFFFFF"/>
        </w:rPr>
        <w:t xml:space="preserve"> </w:t>
      </w:r>
      <w:sdt>
        <w:sdtPr>
          <w:rPr>
            <w:rFonts w:ascii="Arial" w:hAnsi="Arial" w:cs="Arial"/>
            <w:color w:val="222222"/>
            <w:sz w:val="24"/>
            <w:szCs w:val="24"/>
            <w:shd w:val="clear" w:color="auto" w:fill="FFFFFF"/>
          </w:rPr>
          <w:id w:val="783624156"/>
          <w:citation/>
        </w:sdtPr>
        <w:sdtEndPr/>
        <w:sdtContent>
          <w:r w:rsidR="00656280">
            <w:rPr>
              <w:rFonts w:ascii="Arial" w:hAnsi="Arial" w:cs="Arial"/>
              <w:color w:val="222222"/>
              <w:sz w:val="24"/>
              <w:szCs w:val="24"/>
              <w:shd w:val="clear" w:color="auto" w:fill="FFFFFF"/>
            </w:rPr>
            <w:fldChar w:fldCharType="begin"/>
          </w:r>
          <w:r w:rsidR="00656280">
            <w:rPr>
              <w:rFonts w:ascii="Arial" w:hAnsi="Arial" w:cs="Arial"/>
              <w:color w:val="222222"/>
              <w:sz w:val="24"/>
              <w:szCs w:val="24"/>
              <w:shd w:val="clear" w:color="auto" w:fill="FFFFFF"/>
              <w:lang w:val="es-MX"/>
            </w:rPr>
            <w:instrText xml:space="preserve"> CITATION Edg15 \l 2058 </w:instrText>
          </w:r>
          <w:r w:rsidR="00656280">
            <w:rPr>
              <w:rFonts w:ascii="Arial" w:hAnsi="Arial" w:cs="Arial"/>
              <w:color w:val="222222"/>
              <w:sz w:val="24"/>
              <w:szCs w:val="24"/>
              <w:shd w:val="clear" w:color="auto" w:fill="FFFFFF"/>
            </w:rPr>
            <w:fldChar w:fldCharType="separate"/>
          </w:r>
          <w:r w:rsidR="00656280" w:rsidRPr="00656280">
            <w:rPr>
              <w:rFonts w:ascii="Arial" w:hAnsi="Arial" w:cs="Arial"/>
              <w:noProof/>
              <w:color w:val="222222"/>
              <w:sz w:val="24"/>
              <w:szCs w:val="24"/>
              <w:shd w:val="clear" w:color="auto" w:fill="FFFFFF"/>
              <w:lang w:val="es-MX"/>
            </w:rPr>
            <w:t>(Buscaglia, 2015)</w:t>
          </w:r>
          <w:r w:rsidR="00656280">
            <w:rPr>
              <w:rFonts w:ascii="Arial" w:hAnsi="Arial" w:cs="Arial"/>
              <w:color w:val="222222"/>
              <w:sz w:val="24"/>
              <w:szCs w:val="24"/>
              <w:shd w:val="clear" w:color="auto" w:fill="FFFFFF"/>
            </w:rPr>
            <w:fldChar w:fldCharType="end"/>
          </w:r>
        </w:sdtContent>
      </w:sdt>
    </w:p>
    <w:p w:rsidR="0052795C" w:rsidRDefault="0052795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Necesario implementar en el nuevo Sistema Anticorrupción, unidades de investigación patrimonial no financiera y unidades de investigación de inteligencia financiera con involucramientos constantes entre sí y con autonomía total.</w:t>
      </w:r>
      <w:sdt>
        <w:sdtPr>
          <w:rPr>
            <w:rFonts w:ascii="Arial" w:hAnsi="Arial" w:cs="Arial"/>
            <w:color w:val="222222"/>
            <w:sz w:val="24"/>
            <w:szCs w:val="24"/>
            <w:shd w:val="clear" w:color="auto" w:fill="FFFFFF"/>
          </w:rPr>
          <w:id w:val="1771046265"/>
          <w:citation/>
        </w:sdtPr>
        <w:sdtEndPr/>
        <w:sdtContent>
          <w:r w:rsidR="00656280">
            <w:rPr>
              <w:rFonts w:ascii="Arial" w:hAnsi="Arial" w:cs="Arial"/>
              <w:color w:val="222222"/>
              <w:sz w:val="24"/>
              <w:szCs w:val="24"/>
              <w:shd w:val="clear" w:color="auto" w:fill="FFFFFF"/>
            </w:rPr>
            <w:fldChar w:fldCharType="begin"/>
          </w:r>
          <w:r w:rsidR="00656280">
            <w:rPr>
              <w:rFonts w:ascii="Arial" w:hAnsi="Arial" w:cs="Arial"/>
              <w:color w:val="222222"/>
              <w:sz w:val="24"/>
              <w:szCs w:val="24"/>
              <w:shd w:val="clear" w:color="auto" w:fill="FFFFFF"/>
              <w:lang w:val="es-MX"/>
            </w:rPr>
            <w:instrText xml:space="preserve"> CITATION Edg15 \l 2058 </w:instrText>
          </w:r>
          <w:r w:rsidR="00656280">
            <w:rPr>
              <w:rFonts w:ascii="Arial" w:hAnsi="Arial" w:cs="Arial"/>
              <w:color w:val="222222"/>
              <w:sz w:val="24"/>
              <w:szCs w:val="24"/>
              <w:shd w:val="clear" w:color="auto" w:fill="FFFFFF"/>
            </w:rPr>
            <w:fldChar w:fldCharType="separate"/>
          </w:r>
          <w:r w:rsidR="00656280">
            <w:rPr>
              <w:rFonts w:ascii="Arial" w:hAnsi="Arial" w:cs="Arial"/>
              <w:noProof/>
              <w:color w:val="222222"/>
              <w:sz w:val="24"/>
              <w:szCs w:val="24"/>
              <w:shd w:val="clear" w:color="auto" w:fill="FFFFFF"/>
              <w:lang w:val="es-MX"/>
            </w:rPr>
            <w:t xml:space="preserve"> </w:t>
          </w:r>
          <w:r w:rsidR="00656280" w:rsidRPr="00656280">
            <w:rPr>
              <w:rFonts w:ascii="Arial" w:hAnsi="Arial" w:cs="Arial"/>
              <w:noProof/>
              <w:color w:val="222222"/>
              <w:sz w:val="24"/>
              <w:szCs w:val="24"/>
              <w:shd w:val="clear" w:color="auto" w:fill="FFFFFF"/>
              <w:lang w:val="es-MX"/>
            </w:rPr>
            <w:t>(Buscaglia, 2015)</w:t>
          </w:r>
          <w:r w:rsidR="00656280">
            <w:rPr>
              <w:rFonts w:ascii="Arial" w:hAnsi="Arial" w:cs="Arial"/>
              <w:color w:val="222222"/>
              <w:sz w:val="24"/>
              <w:szCs w:val="24"/>
              <w:shd w:val="clear" w:color="auto" w:fill="FFFFFF"/>
            </w:rPr>
            <w:fldChar w:fldCharType="end"/>
          </w:r>
        </w:sdtContent>
      </w:sdt>
    </w:p>
    <w:p w:rsidR="00656280" w:rsidRDefault="00656280"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 financiamiento a precampañas y campañas políticas, deben aplicar auditorías tributables e integrales por organismos especializados que cuenten con un acompañamiento de nivel internacional, como el Instituto Mexicano de Contadores Públicos acompañados por el Fondo Monetario Internacional. Esto es, una fiscalización financiera, patrimonial y fiscal.</w:t>
      </w:r>
      <w:sdt>
        <w:sdtPr>
          <w:rPr>
            <w:rFonts w:ascii="Arial" w:hAnsi="Arial" w:cs="Arial"/>
            <w:color w:val="222222"/>
            <w:sz w:val="24"/>
            <w:szCs w:val="24"/>
            <w:shd w:val="clear" w:color="auto" w:fill="FFFFFF"/>
          </w:rPr>
          <w:id w:val="359024881"/>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Edg15 \l 2058 </w:instrText>
          </w:r>
          <w:r>
            <w:rPr>
              <w:rFonts w:ascii="Arial" w:hAnsi="Arial" w:cs="Arial"/>
              <w:color w:val="222222"/>
              <w:sz w:val="24"/>
              <w:szCs w:val="24"/>
              <w:shd w:val="clear" w:color="auto" w:fill="FFFFFF"/>
            </w:rPr>
            <w:fldChar w:fldCharType="separate"/>
          </w:r>
          <w:r>
            <w:rPr>
              <w:rFonts w:ascii="Arial" w:hAnsi="Arial" w:cs="Arial"/>
              <w:noProof/>
              <w:color w:val="222222"/>
              <w:sz w:val="24"/>
              <w:szCs w:val="24"/>
              <w:shd w:val="clear" w:color="auto" w:fill="FFFFFF"/>
              <w:lang w:val="es-MX"/>
            </w:rPr>
            <w:t xml:space="preserve"> </w:t>
          </w:r>
          <w:r w:rsidRPr="00656280">
            <w:rPr>
              <w:rFonts w:ascii="Arial" w:hAnsi="Arial" w:cs="Arial"/>
              <w:noProof/>
              <w:color w:val="222222"/>
              <w:sz w:val="24"/>
              <w:szCs w:val="24"/>
              <w:shd w:val="clear" w:color="auto" w:fill="FFFFFF"/>
              <w:lang w:val="es-MX"/>
            </w:rPr>
            <w:t>(Buscaglia, 2015)</w:t>
          </w:r>
          <w:r>
            <w:rPr>
              <w:rFonts w:ascii="Arial" w:hAnsi="Arial" w:cs="Arial"/>
              <w:color w:val="222222"/>
              <w:sz w:val="24"/>
              <w:szCs w:val="24"/>
              <w:shd w:val="clear" w:color="auto" w:fill="FFFFFF"/>
            </w:rPr>
            <w:fldChar w:fldCharType="end"/>
          </w:r>
        </w:sdtContent>
      </w:sdt>
    </w:p>
    <w:p w:rsidR="00656280" w:rsidRDefault="00656280"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 xml:space="preserve">Eliminar la opacidad electoral. Las listas de candidatos electorales, deben abrirse </w:t>
      </w:r>
      <w:r w:rsidR="00B1572A">
        <w:rPr>
          <w:rFonts w:ascii="Arial" w:hAnsi="Arial" w:cs="Arial"/>
          <w:color w:val="222222"/>
          <w:sz w:val="24"/>
          <w:szCs w:val="24"/>
          <w:shd w:val="clear" w:color="auto" w:fill="FFFFFF"/>
        </w:rPr>
        <w:t xml:space="preserve">esta información </w:t>
      </w:r>
      <w:r>
        <w:rPr>
          <w:rFonts w:ascii="Arial" w:hAnsi="Arial" w:cs="Arial"/>
          <w:color w:val="222222"/>
          <w:sz w:val="24"/>
          <w:szCs w:val="24"/>
          <w:shd w:val="clear" w:color="auto" w:fill="FFFFFF"/>
        </w:rPr>
        <w:t>al ciudadano común, solo unos cuantos saben quiénes serán los próximos titula</w:t>
      </w:r>
      <w:r w:rsidR="00B1572A">
        <w:rPr>
          <w:rFonts w:ascii="Arial" w:hAnsi="Arial" w:cs="Arial"/>
          <w:color w:val="222222"/>
          <w:sz w:val="24"/>
          <w:szCs w:val="24"/>
          <w:shd w:val="clear" w:color="auto" w:fill="FFFFFF"/>
        </w:rPr>
        <w:t>r</w:t>
      </w:r>
      <w:r>
        <w:rPr>
          <w:rFonts w:ascii="Arial" w:hAnsi="Arial" w:cs="Arial"/>
          <w:color w:val="222222"/>
          <w:sz w:val="24"/>
          <w:szCs w:val="24"/>
          <w:shd w:val="clear" w:color="auto" w:fill="FFFFFF"/>
        </w:rPr>
        <w:t>es y esto permite una total libertad a que circulen los narcotraficantes a su total comodidad.</w:t>
      </w:r>
      <w:sdt>
        <w:sdtPr>
          <w:rPr>
            <w:rFonts w:ascii="Arial" w:hAnsi="Arial" w:cs="Arial"/>
            <w:color w:val="222222"/>
            <w:sz w:val="24"/>
            <w:szCs w:val="24"/>
            <w:shd w:val="clear" w:color="auto" w:fill="FFFFFF"/>
          </w:rPr>
          <w:id w:val="1477489518"/>
          <w:citation/>
        </w:sdtPr>
        <w:sdtEndPr/>
        <w:sdtContent>
          <w:r w:rsidR="00B1572A">
            <w:rPr>
              <w:rFonts w:ascii="Arial" w:hAnsi="Arial" w:cs="Arial"/>
              <w:color w:val="222222"/>
              <w:sz w:val="24"/>
              <w:szCs w:val="24"/>
              <w:shd w:val="clear" w:color="auto" w:fill="FFFFFF"/>
            </w:rPr>
            <w:fldChar w:fldCharType="begin"/>
          </w:r>
          <w:r w:rsidR="00B1572A">
            <w:rPr>
              <w:rFonts w:ascii="Arial" w:hAnsi="Arial" w:cs="Arial"/>
              <w:color w:val="222222"/>
              <w:sz w:val="24"/>
              <w:szCs w:val="24"/>
              <w:shd w:val="clear" w:color="auto" w:fill="FFFFFF"/>
              <w:lang w:val="es-MX"/>
            </w:rPr>
            <w:instrText xml:space="preserve"> CITATION Edg15 \l 2058 </w:instrText>
          </w:r>
          <w:r w:rsidR="00B1572A">
            <w:rPr>
              <w:rFonts w:ascii="Arial" w:hAnsi="Arial" w:cs="Arial"/>
              <w:color w:val="222222"/>
              <w:sz w:val="24"/>
              <w:szCs w:val="24"/>
              <w:shd w:val="clear" w:color="auto" w:fill="FFFFFF"/>
            </w:rPr>
            <w:fldChar w:fldCharType="separate"/>
          </w:r>
          <w:r w:rsidR="00B1572A">
            <w:rPr>
              <w:rFonts w:ascii="Arial" w:hAnsi="Arial" w:cs="Arial"/>
              <w:noProof/>
              <w:color w:val="222222"/>
              <w:sz w:val="24"/>
              <w:szCs w:val="24"/>
              <w:shd w:val="clear" w:color="auto" w:fill="FFFFFF"/>
              <w:lang w:val="es-MX"/>
            </w:rPr>
            <w:t xml:space="preserve"> </w:t>
          </w:r>
          <w:r w:rsidR="00B1572A" w:rsidRPr="00B1572A">
            <w:rPr>
              <w:rFonts w:ascii="Arial" w:hAnsi="Arial" w:cs="Arial"/>
              <w:noProof/>
              <w:color w:val="222222"/>
              <w:sz w:val="24"/>
              <w:szCs w:val="24"/>
              <w:shd w:val="clear" w:color="auto" w:fill="FFFFFF"/>
              <w:lang w:val="es-MX"/>
            </w:rPr>
            <w:t>(Buscaglia, 2015)</w:t>
          </w:r>
          <w:r w:rsidR="00B1572A">
            <w:rPr>
              <w:rFonts w:ascii="Arial" w:hAnsi="Arial" w:cs="Arial"/>
              <w:color w:val="222222"/>
              <w:sz w:val="24"/>
              <w:szCs w:val="24"/>
              <w:shd w:val="clear" w:color="auto" w:fill="FFFFFF"/>
            </w:rPr>
            <w:fldChar w:fldCharType="end"/>
          </w:r>
        </w:sdtContent>
      </w:sdt>
    </w:p>
    <w:p w:rsidR="00401BF1" w:rsidRDefault="00401BF1"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La participación de la sociedad civil por medio de organismos profesionales para el monitoreo y seguimiento de forma independiente a las actividades gubernamentales. Algunos de estos organismos con alta calidad moral son Fundar, IMCO (Instituto Mexicano para la Competitividad, AC), México Evalúa, Fundación </w:t>
      </w:r>
      <w:proofErr w:type="spellStart"/>
      <w:r>
        <w:rPr>
          <w:rFonts w:ascii="Arial" w:hAnsi="Arial" w:cs="Arial"/>
          <w:color w:val="222222"/>
          <w:sz w:val="24"/>
          <w:szCs w:val="24"/>
          <w:shd w:val="clear" w:color="auto" w:fill="FFFFFF"/>
        </w:rPr>
        <w:t>Ethos</w:t>
      </w:r>
      <w:proofErr w:type="spellEnd"/>
      <w:r>
        <w:rPr>
          <w:rFonts w:ascii="Arial" w:hAnsi="Arial" w:cs="Arial"/>
          <w:color w:val="222222"/>
          <w:sz w:val="24"/>
          <w:szCs w:val="24"/>
          <w:shd w:val="clear" w:color="auto" w:fill="FFFFFF"/>
        </w:rPr>
        <w:t xml:space="preserve"> y México Cómo Vamos. </w:t>
      </w:r>
      <w:sdt>
        <w:sdtPr>
          <w:rPr>
            <w:rFonts w:ascii="Arial" w:hAnsi="Arial" w:cs="Arial"/>
            <w:color w:val="222222"/>
            <w:sz w:val="24"/>
            <w:szCs w:val="24"/>
            <w:shd w:val="clear" w:color="auto" w:fill="FFFFFF"/>
          </w:rPr>
          <w:id w:val="-1075737177"/>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Pul15 \l 2058 </w:instrText>
          </w:r>
          <w:r>
            <w:rPr>
              <w:rFonts w:ascii="Arial" w:hAnsi="Arial" w:cs="Arial"/>
              <w:color w:val="222222"/>
              <w:sz w:val="24"/>
              <w:szCs w:val="24"/>
              <w:shd w:val="clear" w:color="auto" w:fill="FFFFFF"/>
            </w:rPr>
            <w:fldChar w:fldCharType="separate"/>
          </w:r>
          <w:r w:rsidRPr="00401BF1">
            <w:rPr>
              <w:rFonts w:ascii="Arial" w:hAnsi="Arial" w:cs="Arial"/>
              <w:noProof/>
              <w:color w:val="222222"/>
              <w:sz w:val="24"/>
              <w:szCs w:val="24"/>
              <w:shd w:val="clear" w:color="auto" w:fill="FFFFFF"/>
              <w:lang w:val="es-MX"/>
            </w:rPr>
            <w:t>(Pulido, 2015)</w:t>
          </w:r>
          <w:r>
            <w:rPr>
              <w:rFonts w:ascii="Arial" w:hAnsi="Arial" w:cs="Arial"/>
              <w:color w:val="222222"/>
              <w:sz w:val="24"/>
              <w:szCs w:val="24"/>
              <w:shd w:val="clear" w:color="auto" w:fill="FFFFFF"/>
            </w:rPr>
            <w:fldChar w:fldCharType="end"/>
          </w:r>
        </w:sdtContent>
      </w:sdt>
    </w:p>
    <w:p w:rsidR="00B1572A" w:rsidRPr="00BD281D" w:rsidRDefault="00B1572A" w:rsidP="008D3B3D">
      <w:pPr>
        <w:pStyle w:val="Prrafodelista"/>
        <w:spacing w:before="240" w:after="240" w:line="480" w:lineRule="auto"/>
        <w:ind w:left="2160"/>
        <w:jc w:val="both"/>
        <w:rPr>
          <w:rFonts w:ascii="Arial" w:hAnsi="Arial" w:cs="Arial"/>
          <w:color w:val="222222"/>
          <w:sz w:val="24"/>
          <w:szCs w:val="24"/>
          <w:shd w:val="clear" w:color="auto" w:fill="FFFFFF"/>
        </w:rPr>
      </w:pPr>
    </w:p>
    <w:p w:rsidR="00053027" w:rsidRDefault="00053027"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Selección de criterios</w:t>
      </w:r>
    </w:p>
    <w:p w:rsidR="00005DE6" w:rsidRDefault="00005DE6" w:rsidP="008D3B3D">
      <w:pPr>
        <w:pStyle w:val="Prrafodelista"/>
        <w:spacing w:before="240" w:after="240" w:line="480" w:lineRule="auto"/>
        <w:ind w:left="1080"/>
        <w:jc w:val="both"/>
        <w:rPr>
          <w:rFonts w:ascii="Arial" w:hAnsi="Arial" w:cs="Arial"/>
          <w:color w:val="222222"/>
          <w:sz w:val="24"/>
          <w:szCs w:val="24"/>
          <w:shd w:val="clear" w:color="auto" w:fill="FFFFFF"/>
        </w:rPr>
      </w:pPr>
      <w:r w:rsidRPr="00005DE6">
        <w:rPr>
          <w:rFonts w:ascii="Arial" w:hAnsi="Arial" w:cs="Arial"/>
          <w:color w:val="222222"/>
          <w:sz w:val="24"/>
          <w:szCs w:val="24"/>
          <w:shd w:val="clear" w:color="auto" w:fill="FFFFFF"/>
        </w:rPr>
        <w:t xml:space="preserve">Considerando que </w:t>
      </w:r>
      <w:r>
        <w:rPr>
          <w:rFonts w:ascii="Arial" w:hAnsi="Arial" w:cs="Arial"/>
          <w:color w:val="222222"/>
          <w:sz w:val="24"/>
          <w:szCs w:val="24"/>
          <w:shd w:val="clear" w:color="auto" w:fill="FFFFFF"/>
        </w:rPr>
        <w:t>la corrupción es un lastre para el crecimiento económico de un país, se tomará este criterio para su análisis en este apartado.</w:t>
      </w:r>
    </w:p>
    <w:p w:rsidR="00005DE6" w:rsidRPr="00005DE6" w:rsidRDefault="00005DE6" w:rsidP="008D3B3D">
      <w:pPr>
        <w:pStyle w:val="Prrafodelista"/>
        <w:spacing w:before="240" w:after="240" w:line="480" w:lineRule="auto"/>
        <w:ind w:left="1080"/>
        <w:jc w:val="both"/>
        <w:rPr>
          <w:rFonts w:ascii="Arial" w:hAnsi="Arial" w:cs="Arial"/>
          <w:color w:val="222222"/>
          <w:sz w:val="24"/>
          <w:szCs w:val="24"/>
          <w:shd w:val="clear" w:color="auto" w:fill="FFFFFF"/>
        </w:rPr>
      </w:pPr>
    </w:p>
    <w:p w:rsidR="00B27B2C" w:rsidRPr="0025159A" w:rsidRDefault="00B27B2C" w:rsidP="008D3B3D">
      <w:pPr>
        <w:pStyle w:val="Prrafodelista"/>
        <w:spacing w:before="240" w:after="240" w:line="480" w:lineRule="auto"/>
        <w:ind w:left="1440"/>
        <w:jc w:val="both"/>
        <w:rPr>
          <w:rFonts w:ascii="Arial" w:hAnsi="Arial" w:cs="Arial"/>
          <w:color w:val="222222"/>
          <w:sz w:val="24"/>
          <w:szCs w:val="24"/>
          <w:shd w:val="clear" w:color="auto" w:fill="FFFFFF"/>
        </w:rPr>
      </w:pPr>
      <w:r w:rsidRPr="0025159A">
        <w:rPr>
          <w:rFonts w:ascii="Arial" w:hAnsi="Arial" w:cs="Arial"/>
          <w:color w:val="222222"/>
          <w:sz w:val="24"/>
          <w:szCs w:val="24"/>
          <w:shd w:val="clear" w:color="auto" w:fill="FFFFFF"/>
        </w:rPr>
        <w:t xml:space="preserve">ANTICORRUPCIÓN. - Reformas al lavado de dinero: orientadas a fortalecer las unidades de inteligencia financiera, así como a extender las facultades de extinción de dominio. Estos conceptos de acuerdo al WEF. El senador </w:t>
      </w:r>
      <w:proofErr w:type="spellStart"/>
      <w:r w:rsidRPr="0025159A">
        <w:rPr>
          <w:rFonts w:ascii="Arial" w:hAnsi="Arial" w:cs="Arial"/>
          <w:color w:val="222222"/>
          <w:sz w:val="24"/>
          <w:szCs w:val="24"/>
          <w:shd w:val="clear" w:color="auto" w:fill="FFFFFF"/>
        </w:rPr>
        <w:t>Rios</w:t>
      </w:r>
      <w:proofErr w:type="spellEnd"/>
      <w:r w:rsidRPr="0025159A">
        <w:rPr>
          <w:rFonts w:ascii="Arial" w:hAnsi="Arial" w:cs="Arial"/>
          <w:color w:val="222222"/>
          <w:sz w:val="24"/>
          <w:szCs w:val="24"/>
          <w:shd w:val="clear" w:color="auto" w:fill="FFFFFF"/>
        </w:rPr>
        <w:t xml:space="preserve"> Peter en su blog, en</w:t>
      </w:r>
      <w:r w:rsidR="007D094F">
        <w:rPr>
          <w:rFonts w:ascii="Arial" w:hAnsi="Arial" w:cs="Arial"/>
          <w:color w:val="222222"/>
          <w:sz w:val="24"/>
          <w:szCs w:val="24"/>
          <w:shd w:val="clear" w:color="auto" w:fill="FFFFFF"/>
        </w:rPr>
        <w:t>trevista a expertos en el tema</w:t>
      </w:r>
      <w:r w:rsidRPr="0025159A">
        <w:rPr>
          <w:rFonts w:ascii="Arial" w:hAnsi="Arial" w:cs="Arial"/>
          <w:color w:val="222222"/>
          <w:sz w:val="24"/>
          <w:szCs w:val="24"/>
          <w:shd w:val="clear" w:color="auto" w:fill="FFFFFF"/>
        </w:rPr>
        <w:t>, se puede agrupar las siguientes medidas necesarias para ayudar a combatir la corrupción:</w:t>
      </w:r>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 Sistema Anticorrupción, creado en el año 2003, llamado la Convención de Mérida.- Falta el establecimiento real del marco </w:t>
      </w:r>
      <w:r>
        <w:rPr>
          <w:rFonts w:ascii="Arial" w:hAnsi="Arial" w:cs="Arial"/>
          <w:color w:val="222222"/>
          <w:sz w:val="24"/>
          <w:szCs w:val="24"/>
          <w:shd w:val="clear" w:color="auto" w:fill="FFFFFF"/>
        </w:rPr>
        <w:lastRenderedPageBreak/>
        <w:t xml:space="preserve">jurídico adecuado, correcto y no </w:t>
      </w:r>
      <w:proofErr w:type="spellStart"/>
      <w:r>
        <w:rPr>
          <w:rFonts w:ascii="Arial" w:hAnsi="Arial" w:cs="Arial"/>
          <w:color w:val="222222"/>
          <w:sz w:val="24"/>
          <w:szCs w:val="24"/>
          <w:shd w:val="clear" w:color="auto" w:fill="FFFFFF"/>
        </w:rPr>
        <w:t>descafeínado</w:t>
      </w:r>
      <w:proofErr w:type="spellEnd"/>
      <w:r>
        <w:rPr>
          <w:rFonts w:ascii="Arial" w:hAnsi="Arial" w:cs="Arial"/>
          <w:color w:val="222222"/>
          <w:sz w:val="24"/>
          <w:szCs w:val="24"/>
          <w:shd w:val="clear" w:color="auto" w:fill="FFFFFF"/>
        </w:rPr>
        <w:t xml:space="preserve"> como está al </w:t>
      </w:r>
      <w:proofErr w:type="spellStart"/>
      <w:r>
        <w:rPr>
          <w:rFonts w:ascii="Arial" w:hAnsi="Arial" w:cs="Arial"/>
          <w:color w:val="222222"/>
          <w:sz w:val="24"/>
          <w:szCs w:val="24"/>
          <w:shd w:val="clear" w:color="auto" w:fill="FFFFFF"/>
        </w:rPr>
        <w:t>dia</w:t>
      </w:r>
      <w:proofErr w:type="spellEnd"/>
      <w:r>
        <w:rPr>
          <w:rFonts w:ascii="Arial" w:hAnsi="Arial" w:cs="Arial"/>
          <w:color w:val="222222"/>
          <w:sz w:val="24"/>
          <w:szCs w:val="24"/>
          <w:shd w:val="clear" w:color="auto" w:fill="FFFFFF"/>
        </w:rPr>
        <w:t xml:space="preserve"> de hoy </w:t>
      </w:r>
      <w:sdt>
        <w:sdtPr>
          <w:rPr>
            <w:rFonts w:ascii="Arial" w:hAnsi="Arial" w:cs="Arial"/>
            <w:color w:val="222222"/>
            <w:sz w:val="24"/>
            <w:szCs w:val="24"/>
            <w:shd w:val="clear" w:color="auto" w:fill="FFFFFF"/>
          </w:rPr>
          <w:id w:val="-171573598"/>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Mar14 \l 2058 </w:instrText>
          </w:r>
          <w:r>
            <w:rPr>
              <w:rFonts w:ascii="Arial" w:hAnsi="Arial" w:cs="Arial"/>
              <w:color w:val="222222"/>
              <w:sz w:val="24"/>
              <w:szCs w:val="24"/>
              <w:shd w:val="clear" w:color="auto" w:fill="FFFFFF"/>
            </w:rPr>
            <w:fldChar w:fldCharType="separate"/>
          </w:r>
          <w:r>
            <w:rPr>
              <w:rFonts w:ascii="Arial" w:hAnsi="Arial" w:cs="Arial"/>
              <w:noProof/>
              <w:color w:val="222222"/>
              <w:sz w:val="24"/>
              <w:szCs w:val="24"/>
              <w:shd w:val="clear" w:color="auto" w:fill="FFFFFF"/>
              <w:lang w:val="es-MX"/>
            </w:rPr>
            <w:t xml:space="preserve"> </w:t>
          </w:r>
          <w:r w:rsidRPr="0052795C">
            <w:rPr>
              <w:rFonts w:ascii="Arial" w:hAnsi="Arial" w:cs="Arial"/>
              <w:noProof/>
              <w:color w:val="222222"/>
              <w:sz w:val="24"/>
              <w:szCs w:val="24"/>
              <w:shd w:val="clear" w:color="auto" w:fill="FFFFFF"/>
              <w:lang w:val="es-MX"/>
            </w:rPr>
            <w:t>(Fernández, 2014)</w:t>
          </w:r>
          <w:r>
            <w:rPr>
              <w:rFonts w:ascii="Arial" w:hAnsi="Arial" w:cs="Arial"/>
              <w:color w:val="222222"/>
              <w:sz w:val="24"/>
              <w:szCs w:val="24"/>
              <w:shd w:val="clear" w:color="auto" w:fill="FFFFFF"/>
            </w:rPr>
            <w:fldChar w:fldCharType="end"/>
          </w:r>
        </w:sdtContent>
      </w:sdt>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Eliminar el fuero a los funcionarios, esto en la actualidad se considera un espasmo virreinal </w:t>
      </w:r>
      <w:sdt>
        <w:sdtPr>
          <w:rPr>
            <w:rFonts w:ascii="Arial" w:hAnsi="Arial" w:cs="Arial"/>
            <w:color w:val="222222"/>
            <w:sz w:val="24"/>
            <w:szCs w:val="24"/>
            <w:shd w:val="clear" w:color="auto" w:fill="FFFFFF"/>
          </w:rPr>
          <w:id w:val="-261454846"/>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Edg15 \l 2058 </w:instrText>
          </w:r>
          <w:r>
            <w:rPr>
              <w:rFonts w:ascii="Arial" w:hAnsi="Arial" w:cs="Arial"/>
              <w:color w:val="222222"/>
              <w:sz w:val="24"/>
              <w:szCs w:val="24"/>
              <w:shd w:val="clear" w:color="auto" w:fill="FFFFFF"/>
            </w:rPr>
            <w:fldChar w:fldCharType="separate"/>
          </w:r>
          <w:r w:rsidRPr="00656280">
            <w:rPr>
              <w:rFonts w:ascii="Arial" w:hAnsi="Arial" w:cs="Arial"/>
              <w:noProof/>
              <w:color w:val="222222"/>
              <w:sz w:val="24"/>
              <w:szCs w:val="24"/>
              <w:shd w:val="clear" w:color="auto" w:fill="FFFFFF"/>
              <w:lang w:val="es-MX"/>
            </w:rPr>
            <w:t>(Buscaglia, 2015)</w:t>
          </w:r>
          <w:r>
            <w:rPr>
              <w:rFonts w:ascii="Arial" w:hAnsi="Arial" w:cs="Arial"/>
              <w:color w:val="222222"/>
              <w:sz w:val="24"/>
              <w:szCs w:val="24"/>
              <w:shd w:val="clear" w:color="auto" w:fill="FFFFFF"/>
            </w:rPr>
            <w:fldChar w:fldCharType="end"/>
          </w:r>
        </w:sdtContent>
      </w:sdt>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Necesario implementar en el nuevo Sistema Anticorrupción, unidades de investigación patrimonial no financiera y unidades de investigación de inteligencia financiera con involucramientos constantes entre sí y con autonomía total.</w:t>
      </w:r>
      <w:sdt>
        <w:sdtPr>
          <w:rPr>
            <w:rFonts w:ascii="Arial" w:hAnsi="Arial" w:cs="Arial"/>
            <w:color w:val="222222"/>
            <w:sz w:val="24"/>
            <w:szCs w:val="24"/>
            <w:shd w:val="clear" w:color="auto" w:fill="FFFFFF"/>
          </w:rPr>
          <w:id w:val="-1387325620"/>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Edg15 \l 2058 </w:instrText>
          </w:r>
          <w:r>
            <w:rPr>
              <w:rFonts w:ascii="Arial" w:hAnsi="Arial" w:cs="Arial"/>
              <w:color w:val="222222"/>
              <w:sz w:val="24"/>
              <w:szCs w:val="24"/>
              <w:shd w:val="clear" w:color="auto" w:fill="FFFFFF"/>
            </w:rPr>
            <w:fldChar w:fldCharType="separate"/>
          </w:r>
          <w:r>
            <w:rPr>
              <w:rFonts w:ascii="Arial" w:hAnsi="Arial" w:cs="Arial"/>
              <w:noProof/>
              <w:color w:val="222222"/>
              <w:sz w:val="24"/>
              <w:szCs w:val="24"/>
              <w:shd w:val="clear" w:color="auto" w:fill="FFFFFF"/>
              <w:lang w:val="es-MX"/>
            </w:rPr>
            <w:t xml:space="preserve"> </w:t>
          </w:r>
          <w:r w:rsidRPr="00656280">
            <w:rPr>
              <w:rFonts w:ascii="Arial" w:hAnsi="Arial" w:cs="Arial"/>
              <w:noProof/>
              <w:color w:val="222222"/>
              <w:sz w:val="24"/>
              <w:szCs w:val="24"/>
              <w:shd w:val="clear" w:color="auto" w:fill="FFFFFF"/>
              <w:lang w:val="es-MX"/>
            </w:rPr>
            <w:t>(Buscaglia, 2015)</w:t>
          </w:r>
          <w:r>
            <w:rPr>
              <w:rFonts w:ascii="Arial" w:hAnsi="Arial" w:cs="Arial"/>
              <w:color w:val="222222"/>
              <w:sz w:val="24"/>
              <w:szCs w:val="24"/>
              <w:shd w:val="clear" w:color="auto" w:fill="FFFFFF"/>
            </w:rPr>
            <w:fldChar w:fldCharType="end"/>
          </w:r>
        </w:sdtContent>
      </w:sdt>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 financiamiento a precampañas y campañas políticas, deben aplicar auditorías tributables e integrales por organismos especializados que cuenten con un acompañamiento de nivel internacional, como el Instituto Mexicano de Contadores Públicos acompañados por el Fondo Monetario Internacional. Esto es, una fiscalización financiera, patrimonial y fiscal.</w:t>
      </w:r>
      <w:sdt>
        <w:sdtPr>
          <w:rPr>
            <w:rFonts w:ascii="Arial" w:hAnsi="Arial" w:cs="Arial"/>
            <w:color w:val="222222"/>
            <w:sz w:val="24"/>
            <w:szCs w:val="24"/>
            <w:shd w:val="clear" w:color="auto" w:fill="FFFFFF"/>
          </w:rPr>
          <w:id w:val="159516600"/>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Edg15 \l 2058 </w:instrText>
          </w:r>
          <w:r>
            <w:rPr>
              <w:rFonts w:ascii="Arial" w:hAnsi="Arial" w:cs="Arial"/>
              <w:color w:val="222222"/>
              <w:sz w:val="24"/>
              <w:szCs w:val="24"/>
              <w:shd w:val="clear" w:color="auto" w:fill="FFFFFF"/>
            </w:rPr>
            <w:fldChar w:fldCharType="separate"/>
          </w:r>
          <w:r>
            <w:rPr>
              <w:rFonts w:ascii="Arial" w:hAnsi="Arial" w:cs="Arial"/>
              <w:noProof/>
              <w:color w:val="222222"/>
              <w:sz w:val="24"/>
              <w:szCs w:val="24"/>
              <w:shd w:val="clear" w:color="auto" w:fill="FFFFFF"/>
              <w:lang w:val="es-MX"/>
            </w:rPr>
            <w:t xml:space="preserve"> </w:t>
          </w:r>
          <w:r w:rsidRPr="00656280">
            <w:rPr>
              <w:rFonts w:ascii="Arial" w:hAnsi="Arial" w:cs="Arial"/>
              <w:noProof/>
              <w:color w:val="222222"/>
              <w:sz w:val="24"/>
              <w:szCs w:val="24"/>
              <w:shd w:val="clear" w:color="auto" w:fill="FFFFFF"/>
              <w:lang w:val="es-MX"/>
            </w:rPr>
            <w:t>(Buscaglia, 2015)</w:t>
          </w:r>
          <w:r>
            <w:rPr>
              <w:rFonts w:ascii="Arial" w:hAnsi="Arial" w:cs="Arial"/>
              <w:color w:val="222222"/>
              <w:sz w:val="24"/>
              <w:szCs w:val="24"/>
              <w:shd w:val="clear" w:color="auto" w:fill="FFFFFF"/>
            </w:rPr>
            <w:fldChar w:fldCharType="end"/>
          </w:r>
        </w:sdtContent>
      </w:sdt>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Eliminar la opacidad electoral. Las listas de candidatos electorales, deben abrirse esta información al ciudadano común, solo unos cuantos saben quiénes serán los próximos titulares y esto permite una total libertad a que circulen los narcotraficantes a su total comodidad.</w:t>
      </w:r>
      <w:sdt>
        <w:sdtPr>
          <w:rPr>
            <w:rFonts w:ascii="Arial" w:hAnsi="Arial" w:cs="Arial"/>
            <w:color w:val="222222"/>
            <w:sz w:val="24"/>
            <w:szCs w:val="24"/>
            <w:shd w:val="clear" w:color="auto" w:fill="FFFFFF"/>
          </w:rPr>
          <w:id w:val="1887362396"/>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Edg15 \l 2058 </w:instrText>
          </w:r>
          <w:r>
            <w:rPr>
              <w:rFonts w:ascii="Arial" w:hAnsi="Arial" w:cs="Arial"/>
              <w:color w:val="222222"/>
              <w:sz w:val="24"/>
              <w:szCs w:val="24"/>
              <w:shd w:val="clear" w:color="auto" w:fill="FFFFFF"/>
            </w:rPr>
            <w:fldChar w:fldCharType="separate"/>
          </w:r>
          <w:r>
            <w:rPr>
              <w:rFonts w:ascii="Arial" w:hAnsi="Arial" w:cs="Arial"/>
              <w:noProof/>
              <w:color w:val="222222"/>
              <w:sz w:val="24"/>
              <w:szCs w:val="24"/>
              <w:shd w:val="clear" w:color="auto" w:fill="FFFFFF"/>
              <w:lang w:val="es-MX"/>
            </w:rPr>
            <w:t xml:space="preserve"> </w:t>
          </w:r>
          <w:r w:rsidRPr="00B1572A">
            <w:rPr>
              <w:rFonts w:ascii="Arial" w:hAnsi="Arial" w:cs="Arial"/>
              <w:noProof/>
              <w:color w:val="222222"/>
              <w:sz w:val="24"/>
              <w:szCs w:val="24"/>
              <w:shd w:val="clear" w:color="auto" w:fill="FFFFFF"/>
              <w:lang w:val="es-MX"/>
            </w:rPr>
            <w:t>(Buscaglia, 2015)</w:t>
          </w:r>
          <w:r>
            <w:rPr>
              <w:rFonts w:ascii="Arial" w:hAnsi="Arial" w:cs="Arial"/>
              <w:color w:val="222222"/>
              <w:sz w:val="24"/>
              <w:szCs w:val="24"/>
              <w:shd w:val="clear" w:color="auto" w:fill="FFFFFF"/>
            </w:rPr>
            <w:fldChar w:fldCharType="end"/>
          </w:r>
        </w:sdtContent>
      </w:sdt>
    </w:p>
    <w:p w:rsidR="00B27B2C" w:rsidRDefault="00B27B2C" w:rsidP="008D3B3D">
      <w:pPr>
        <w:pStyle w:val="Prrafodelista"/>
        <w:numPr>
          <w:ilvl w:val="2"/>
          <w:numId w:val="28"/>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La participación de la sociedad civil por medio de organismos profesionales para el monitoreo y seguimiento de forma independiente a las actividades gubernamentales. Algunos de estos organismos con alta calidad moral son Fundar, IMCO </w:t>
      </w:r>
      <w:r>
        <w:rPr>
          <w:rFonts w:ascii="Arial" w:hAnsi="Arial" w:cs="Arial"/>
          <w:color w:val="222222"/>
          <w:sz w:val="24"/>
          <w:szCs w:val="24"/>
          <w:shd w:val="clear" w:color="auto" w:fill="FFFFFF"/>
        </w:rPr>
        <w:lastRenderedPageBreak/>
        <w:t xml:space="preserve">(Instituto Mexicano para la Competitividad, AC), México Evalúa, Fundación </w:t>
      </w:r>
      <w:proofErr w:type="spellStart"/>
      <w:r>
        <w:rPr>
          <w:rFonts w:ascii="Arial" w:hAnsi="Arial" w:cs="Arial"/>
          <w:color w:val="222222"/>
          <w:sz w:val="24"/>
          <w:szCs w:val="24"/>
          <w:shd w:val="clear" w:color="auto" w:fill="FFFFFF"/>
        </w:rPr>
        <w:t>Ethos</w:t>
      </w:r>
      <w:proofErr w:type="spellEnd"/>
      <w:r>
        <w:rPr>
          <w:rFonts w:ascii="Arial" w:hAnsi="Arial" w:cs="Arial"/>
          <w:color w:val="222222"/>
          <w:sz w:val="24"/>
          <w:szCs w:val="24"/>
          <w:shd w:val="clear" w:color="auto" w:fill="FFFFFF"/>
        </w:rPr>
        <w:t xml:space="preserve"> y México Cómo Vamos. </w:t>
      </w:r>
      <w:sdt>
        <w:sdtPr>
          <w:rPr>
            <w:rFonts w:ascii="Arial" w:hAnsi="Arial" w:cs="Arial"/>
            <w:color w:val="222222"/>
            <w:sz w:val="24"/>
            <w:szCs w:val="24"/>
            <w:shd w:val="clear" w:color="auto" w:fill="FFFFFF"/>
          </w:rPr>
          <w:id w:val="-1993637000"/>
          <w:citation/>
        </w:sdtPr>
        <w:sdtEndPr/>
        <w:sdtContent>
          <w:r>
            <w:rPr>
              <w:rFonts w:ascii="Arial" w:hAnsi="Arial" w:cs="Arial"/>
              <w:color w:val="222222"/>
              <w:sz w:val="24"/>
              <w:szCs w:val="24"/>
              <w:shd w:val="clear" w:color="auto" w:fill="FFFFFF"/>
            </w:rPr>
            <w:fldChar w:fldCharType="begin"/>
          </w:r>
          <w:r>
            <w:rPr>
              <w:rFonts w:ascii="Arial" w:hAnsi="Arial" w:cs="Arial"/>
              <w:color w:val="222222"/>
              <w:sz w:val="24"/>
              <w:szCs w:val="24"/>
              <w:shd w:val="clear" w:color="auto" w:fill="FFFFFF"/>
              <w:lang w:val="es-MX"/>
            </w:rPr>
            <w:instrText xml:space="preserve"> CITATION Pul15 \l 2058 </w:instrText>
          </w:r>
          <w:r>
            <w:rPr>
              <w:rFonts w:ascii="Arial" w:hAnsi="Arial" w:cs="Arial"/>
              <w:color w:val="222222"/>
              <w:sz w:val="24"/>
              <w:szCs w:val="24"/>
              <w:shd w:val="clear" w:color="auto" w:fill="FFFFFF"/>
            </w:rPr>
            <w:fldChar w:fldCharType="separate"/>
          </w:r>
          <w:r w:rsidRPr="00401BF1">
            <w:rPr>
              <w:rFonts w:ascii="Arial" w:hAnsi="Arial" w:cs="Arial"/>
              <w:noProof/>
              <w:color w:val="222222"/>
              <w:sz w:val="24"/>
              <w:szCs w:val="24"/>
              <w:shd w:val="clear" w:color="auto" w:fill="FFFFFF"/>
              <w:lang w:val="es-MX"/>
            </w:rPr>
            <w:t>(Pulido, 2015)</w:t>
          </w:r>
          <w:r>
            <w:rPr>
              <w:rFonts w:ascii="Arial" w:hAnsi="Arial" w:cs="Arial"/>
              <w:color w:val="222222"/>
              <w:sz w:val="24"/>
              <w:szCs w:val="24"/>
              <w:shd w:val="clear" w:color="auto" w:fill="FFFFFF"/>
            </w:rPr>
            <w:fldChar w:fldCharType="end"/>
          </w:r>
        </w:sdtContent>
      </w:sdt>
    </w:p>
    <w:p w:rsidR="00B27B2C" w:rsidRPr="002E0474" w:rsidRDefault="00B27B2C" w:rsidP="008D3B3D">
      <w:pPr>
        <w:pStyle w:val="Prrafodelista"/>
        <w:spacing w:before="240" w:after="240" w:line="480" w:lineRule="auto"/>
        <w:ind w:left="1440"/>
        <w:jc w:val="both"/>
        <w:rPr>
          <w:rFonts w:ascii="Arial" w:hAnsi="Arial" w:cs="Arial"/>
          <w:b/>
          <w:color w:val="222222"/>
          <w:sz w:val="24"/>
          <w:szCs w:val="24"/>
          <w:shd w:val="clear" w:color="auto" w:fill="FFFFFF"/>
        </w:rPr>
      </w:pPr>
    </w:p>
    <w:p w:rsidR="00053027" w:rsidRDefault="00053027"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Proyección de los resultados</w:t>
      </w:r>
    </w:p>
    <w:p w:rsidR="00F556AA" w:rsidRDefault="00F556AA"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 Sistema Anticorrupción, creado en el año 2003, llamado la Convención de </w:t>
      </w:r>
      <w:r w:rsidR="00EA633F">
        <w:rPr>
          <w:rFonts w:ascii="Arial" w:hAnsi="Arial" w:cs="Arial"/>
          <w:color w:val="222222"/>
          <w:sz w:val="24"/>
          <w:szCs w:val="24"/>
          <w:shd w:val="clear" w:color="auto" w:fill="FFFFFF"/>
        </w:rPr>
        <w:t>Mérida. -</w:t>
      </w:r>
      <w:r>
        <w:rPr>
          <w:rFonts w:ascii="Arial" w:hAnsi="Arial" w:cs="Arial"/>
          <w:color w:val="222222"/>
          <w:sz w:val="24"/>
          <w:szCs w:val="24"/>
          <w:shd w:val="clear" w:color="auto" w:fill="FFFFFF"/>
        </w:rPr>
        <w:t xml:space="preserve"> Con establecimiento real del marco jurídico adecuado y correcto es posible que el índice de cor</w:t>
      </w:r>
      <w:r w:rsidR="00EA633F">
        <w:rPr>
          <w:rFonts w:ascii="Arial" w:hAnsi="Arial" w:cs="Arial"/>
          <w:color w:val="222222"/>
          <w:sz w:val="24"/>
          <w:szCs w:val="24"/>
          <w:shd w:val="clear" w:color="auto" w:fill="FFFFFF"/>
        </w:rPr>
        <w:t>rupción bajara considerablemente.</w:t>
      </w:r>
    </w:p>
    <w:p w:rsidR="00F556AA" w:rsidRDefault="00F556AA"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Eliminar el fuero a los funcionarios. La posibilidad de que puedan ser </w:t>
      </w:r>
      <w:r w:rsidR="00EA633F">
        <w:rPr>
          <w:rFonts w:ascii="Arial" w:hAnsi="Arial" w:cs="Arial"/>
          <w:color w:val="222222"/>
          <w:sz w:val="24"/>
          <w:szCs w:val="24"/>
          <w:shd w:val="clear" w:color="auto" w:fill="FFFFFF"/>
        </w:rPr>
        <w:t>sancionados</w:t>
      </w:r>
      <w:r>
        <w:rPr>
          <w:rFonts w:ascii="Arial" w:hAnsi="Arial" w:cs="Arial"/>
          <w:color w:val="222222"/>
          <w:sz w:val="24"/>
          <w:szCs w:val="24"/>
          <w:shd w:val="clear" w:color="auto" w:fill="FFFFFF"/>
        </w:rPr>
        <w:t xml:space="preserve"> los diputados, senadores, gobernadores y el propi</w:t>
      </w:r>
      <w:r w:rsidR="00EA633F">
        <w:rPr>
          <w:rFonts w:ascii="Arial" w:hAnsi="Arial" w:cs="Arial"/>
          <w:color w:val="222222"/>
          <w:sz w:val="24"/>
          <w:szCs w:val="24"/>
          <w:shd w:val="clear" w:color="auto" w:fill="FFFFFF"/>
        </w:rPr>
        <w:t xml:space="preserve">o presidente de la </w:t>
      </w:r>
      <w:r>
        <w:rPr>
          <w:rFonts w:ascii="Arial" w:hAnsi="Arial" w:cs="Arial"/>
          <w:color w:val="222222"/>
          <w:sz w:val="24"/>
          <w:szCs w:val="24"/>
          <w:shd w:val="clear" w:color="auto" w:fill="FFFFFF"/>
        </w:rPr>
        <w:t>república, es un elemento necesario en toda república democrática actual</w:t>
      </w:r>
      <w:r w:rsidR="00C6778B">
        <w:rPr>
          <w:rFonts w:ascii="Arial" w:hAnsi="Arial" w:cs="Arial"/>
          <w:color w:val="222222"/>
          <w:sz w:val="24"/>
          <w:szCs w:val="24"/>
          <w:shd w:val="clear" w:color="auto" w:fill="FFFFFF"/>
        </w:rPr>
        <w:t>, Se considera que al existir “mano dura” para la aplicación de la ley sin hacer distinciones, se disminuiría altamente la incidencia a delinquir, abusar del poder o a generar riqueza de forma indebida.</w:t>
      </w:r>
    </w:p>
    <w:p w:rsidR="00F556AA" w:rsidRDefault="00DA6152"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N</w:t>
      </w:r>
      <w:r w:rsidR="00F556AA">
        <w:rPr>
          <w:rFonts w:ascii="Arial" w:hAnsi="Arial" w:cs="Arial"/>
          <w:color w:val="222222"/>
          <w:sz w:val="24"/>
          <w:szCs w:val="24"/>
          <w:shd w:val="clear" w:color="auto" w:fill="FFFFFF"/>
        </w:rPr>
        <w:t>uevo Sistema Anticorrupción, unidades de investigación patrimonial no financiera y unidades de investigación de inteligencia financiera con involucramientos constantes</w:t>
      </w:r>
      <w:r w:rsidR="00FC2F9C">
        <w:rPr>
          <w:rFonts w:ascii="Arial" w:hAnsi="Arial" w:cs="Arial"/>
          <w:color w:val="222222"/>
          <w:sz w:val="24"/>
          <w:szCs w:val="24"/>
          <w:shd w:val="clear" w:color="auto" w:fill="FFFFFF"/>
        </w:rPr>
        <w:t xml:space="preserve"> entre sí y con autonomía total. Se espera que con esta comunicación constante se puede disminuir el trabajo y lograr mayor eficiencia en la labor de los organismos </w:t>
      </w:r>
    </w:p>
    <w:p w:rsidR="00F556AA" w:rsidRDefault="00F556AA"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El financiamiento a precampañas y campañas políticas, deben aplicar auditorías tributables e integrales por organismos especializados que cuenten con un acompañamiento de nivel </w:t>
      </w:r>
      <w:r>
        <w:rPr>
          <w:rFonts w:ascii="Arial" w:hAnsi="Arial" w:cs="Arial"/>
          <w:color w:val="222222"/>
          <w:sz w:val="24"/>
          <w:szCs w:val="24"/>
          <w:shd w:val="clear" w:color="auto" w:fill="FFFFFF"/>
        </w:rPr>
        <w:lastRenderedPageBreak/>
        <w:t xml:space="preserve">internacional, como el Instituto Mexicano de Contadores Públicos acompañados por el Fondo Monetario Internacional. </w:t>
      </w:r>
      <w:r w:rsidR="00FC2F9C">
        <w:rPr>
          <w:rFonts w:ascii="Arial" w:hAnsi="Arial" w:cs="Arial"/>
          <w:color w:val="222222"/>
          <w:sz w:val="24"/>
          <w:szCs w:val="24"/>
          <w:shd w:val="clear" w:color="auto" w:fill="FFFFFF"/>
        </w:rPr>
        <w:t>En este punto si se contrata a los profesionales locales y en conjunto con los internacionales, se incrementará el número de casos que logre ubicarse como fraudes y determinación en cantidades de dinero mal habido</w:t>
      </w:r>
    </w:p>
    <w:p w:rsidR="00F556AA" w:rsidRDefault="00F556AA"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Eliminar la opacidad e</w:t>
      </w:r>
      <w:r w:rsidR="0096069E">
        <w:rPr>
          <w:rFonts w:ascii="Arial" w:hAnsi="Arial" w:cs="Arial"/>
          <w:color w:val="222222"/>
          <w:sz w:val="24"/>
          <w:szCs w:val="24"/>
          <w:shd w:val="clear" w:color="auto" w:fill="FFFFFF"/>
        </w:rPr>
        <w:t>lectoral. Se considera que, al generar apertura y total claridad de los órganos electorales, se dignifica la democracia y crece la confianza en la ciudadanía por que se disminuiría los negocios ocultos</w:t>
      </w:r>
    </w:p>
    <w:p w:rsidR="00F556AA" w:rsidRDefault="00F556AA" w:rsidP="008D3B3D">
      <w:pPr>
        <w:pStyle w:val="Prrafodelista"/>
        <w:numPr>
          <w:ilvl w:val="0"/>
          <w:numId w:val="39"/>
        </w:numPr>
        <w:spacing w:before="240" w:after="240" w:line="480" w:lineRule="auto"/>
        <w:jc w:val="both"/>
        <w:rPr>
          <w:rFonts w:ascii="Arial" w:hAnsi="Arial" w:cs="Arial"/>
          <w:color w:val="222222"/>
          <w:sz w:val="24"/>
          <w:szCs w:val="24"/>
          <w:shd w:val="clear" w:color="auto" w:fill="FFFFFF"/>
        </w:rPr>
      </w:pPr>
      <w:r w:rsidRPr="00F556AA">
        <w:rPr>
          <w:rFonts w:ascii="Arial" w:hAnsi="Arial" w:cs="Arial"/>
          <w:color w:val="222222"/>
          <w:sz w:val="24"/>
          <w:szCs w:val="24"/>
          <w:shd w:val="clear" w:color="auto" w:fill="FFFFFF"/>
        </w:rPr>
        <w:t>La participación de la sociedad civil por medio de organismos profesionales para el monitoreo y seguimiento de forma independiente a las actividades gubernamentales.</w:t>
      </w:r>
      <w:r w:rsidR="0096069E">
        <w:rPr>
          <w:rFonts w:ascii="Arial" w:hAnsi="Arial" w:cs="Arial"/>
          <w:color w:val="222222"/>
          <w:sz w:val="24"/>
          <w:szCs w:val="24"/>
          <w:shd w:val="clear" w:color="auto" w:fill="FFFFFF"/>
        </w:rPr>
        <w:t xml:space="preserve"> Se considera de suma importancia que la ciudadanía observe detenidamente las actividades del gobierno, esto genera mayor eficiencia en la actuación de los entes gubernamentales al ser más cuidadosos al tomar decisiones sus titulares</w:t>
      </w:r>
    </w:p>
    <w:p w:rsidR="0096069E" w:rsidRPr="00F556AA" w:rsidRDefault="0096069E" w:rsidP="008D3B3D">
      <w:pPr>
        <w:pStyle w:val="Prrafodelista"/>
        <w:spacing w:before="240" w:after="240" w:line="480" w:lineRule="auto"/>
        <w:ind w:left="2160"/>
        <w:jc w:val="both"/>
        <w:rPr>
          <w:rFonts w:ascii="Arial" w:hAnsi="Arial" w:cs="Arial"/>
          <w:color w:val="222222"/>
          <w:sz w:val="24"/>
          <w:szCs w:val="24"/>
          <w:shd w:val="clear" w:color="auto" w:fill="FFFFFF"/>
        </w:rPr>
      </w:pPr>
    </w:p>
    <w:p w:rsidR="00053027" w:rsidRDefault="002E0474"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Confrontación de costos y beneficios</w:t>
      </w:r>
    </w:p>
    <w:p w:rsidR="00690A16" w:rsidRDefault="00690A16" w:rsidP="008D3B3D">
      <w:pPr>
        <w:pStyle w:val="Prrafodelista"/>
        <w:spacing w:before="240" w:after="240" w:line="480" w:lineRule="auto"/>
        <w:ind w:left="14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Los costos que genere la aplicación de las recomendaciones son mínimos, con los beneficios que se puede obtener. De entrada, se incrementaría el PIB, el Producto Interno Bruto de cada ciudadano se elevaría en más del 50% al índice actual. Dado que no el ciudadano común no debe desviar ingresos para los actos de corrupción, puede </w:t>
      </w:r>
      <w:r>
        <w:rPr>
          <w:rFonts w:ascii="Arial" w:hAnsi="Arial" w:cs="Arial"/>
          <w:color w:val="222222"/>
          <w:sz w:val="24"/>
          <w:szCs w:val="24"/>
          <w:shd w:val="clear" w:color="auto" w:fill="FFFFFF"/>
        </w:rPr>
        <w:lastRenderedPageBreak/>
        <w:t>invertir en el crecimiento de su empresa, fomentando en el ciclo económico de las empresas y generando fuentes de empleo.</w:t>
      </w:r>
    </w:p>
    <w:p w:rsidR="00690A16" w:rsidRPr="00690A16" w:rsidRDefault="00690A16" w:rsidP="008D3B3D">
      <w:pPr>
        <w:pStyle w:val="Prrafodelista"/>
        <w:spacing w:before="240" w:after="240" w:line="480" w:lineRule="auto"/>
        <w:ind w:left="1440"/>
        <w:jc w:val="both"/>
        <w:rPr>
          <w:rFonts w:ascii="Arial" w:hAnsi="Arial" w:cs="Arial"/>
          <w:color w:val="222222"/>
          <w:sz w:val="24"/>
          <w:szCs w:val="24"/>
          <w:shd w:val="clear" w:color="auto" w:fill="FFFFFF"/>
        </w:rPr>
      </w:pPr>
    </w:p>
    <w:p w:rsidR="002E0474" w:rsidRDefault="002E0474"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¡Decida!</w:t>
      </w:r>
    </w:p>
    <w:p w:rsidR="008D3B3D" w:rsidRDefault="00CD3E2E" w:rsidP="008D3B3D">
      <w:pPr>
        <w:pStyle w:val="Prrafodelista"/>
        <w:spacing w:before="240" w:after="240" w:line="480" w:lineRule="auto"/>
        <w:ind w:left="14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En este punto, nos refiere a que debemos tomar una decisión de las varias opciones que hayamos especificado en los puntos anteriores, por mi parte considero que todos los puntos mencionados son perfectamente aplicables, fáciles de iniciar y que los resultados serían favorables. Sin embargo, faltaría la voluntad política de nuestro órgano Legislativo para hacer las regulaciones necesaria y así como las </w:t>
      </w:r>
    </w:p>
    <w:p w:rsidR="00CD3E2E" w:rsidRDefault="00CD3E2E" w:rsidP="008D3B3D">
      <w:pPr>
        <w:pStyle w:val="Prrafodelista"/>
        <w:spacing w:before="240" w:after="240" w:line="480" w:lineRule="auto"/>
        <w:ind w:left="144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dependencias que están involucradas deben actuar en consecuencia.</w:t>
      </w:r>
    </w:p>
    <w:p w:rsidR="00CD3E2E" w:rsidRPr="002E0474" w:rsidRDefault="00CD3E2E" w:rsidP="008D3B3D">
      <w:pPr>
        <w:pStyle w:val="Prrafodelista"/>
        <w:spacing w:before="240" w:after="240" w:line="480" w:lineRule="auto"/>
        <w:ind w:left="1440"/>
        <w:jc w:val="both"/>
        <w:rPr>
          <w:rFonts w:ascii="Arial" w:hAnsi="Arial" w:cs="Arial"/>
          <w:b/>
          <w:color w:val="222222"/>
          <w:sz w:val="24"/>
          <w:szCs w:val="24"/>
          <w:shd w:val="clear" w:color="auto" w:fill="FFFFFF"/>
        </w:rPr>
      </w:pPr>
      <w:r>
        <w:rPr>
          <w:rFonts w:ascii="Arial" w:hAnsi="Arial" w:cs="Arial"/>
          <w:color w:val="222222"/>
          <w:sz w:val="24"/>
          <w:szCs w:val="24"/>
          <w:shd w:val="clear" w:color="auto" w:fill="FFFFFF"/>
        </w:rPr>
        <w:t>La corrupción, es un cáncer difícil de erradicar, pero no imposible, solo falta voluntad y decisión de los que aprueban las leyes.</w:t>
      </w:r>
    </w:p>
    <w:p w:rsidR="002E0474" w:rsidRDefault="002E0474" w:rsidP="008D3B3D">
      <w:pPr>
        <w:pStyle w:val="Prrafodelista"/>
        <w:numPr>
          <w:ilvl w:val="0"/>
          <w:numId w:val="28"/>
        </w:numPr>
        <w:spacing w:before="240" w:after="240" w:line="480" w:lineRule="auto"/>
        <w:jc w:val="both"/>
        <w:rPr>
          <w:rFonts w:ascii="Arial" w:hAnsi="Arial" w:cs="Arial"/>
          <w:b/>
          <w:color w:val="222222"/>
          <w:sz w:val="24"/>
          <w:szCs w:val="24"/>
          <w:shd w:val="clear" w:color="auto" w:fill="FFFFFF"/>
        </w:rPr>
      </w:pPr>
      <w:r w:rsidRPr="002E0474">
        <w:rPr>
          <w:rFonts w:ascii="Arial" w:hAnsi="Arial" w:cs="Arial"/>
          <w:b/>
          <w:color w:val="222222"/>
          <w:sz w:val="24"/>
          <w:szCs w:val="24"/>
          <w:shd w:val="clear" w:color="auto" w:fill="FFFFFF"/>
        </w:rPr>
        <w:t>Cuente su historia</w:t>
      </w:r>
    </w:p>
    <w:p w:rsidR="005E1C8F" w:rsidRDefault="005E1C8F"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Los resultados emitidos por los distintos observadores internacionales sobre la productividad en nuestro país</w:t>
      </w:r>
      <w:r w:rsidR="008D3B3D">
        <w:rPr>
          <w:rFonts w:ascii="Arial" w:hAnsi="Arial" w:cs="Arial"/>
          <w:color w:val="222222"/>
          <w:sz w:val="24"/>
          <w:szCs w:val="24"/>
          <w:shd w:val="clear" w:color="auto" w:fill="FFFFFF"/>
        </w:rPr>
        <w:t>, nos da una idea de la gran caída en los niveles de confianza que generan la competitividad y la productividad, afectadas por el alto índice de corrupción. Si agregamos que nuestro propio presidente de la República dice que es algo cultural, con ello da pie a que la ciudadanía no sienta límites para inducir o aceptar un soborno o el enriquecimiento ilícito, entre otros factores que conlleva la corrupción.</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Es de considerarse algunas medidas de suma importancia para la disminución de este índice de corrupción que tanto afecta a nuestro país:</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-Perfeccionar nuestro sistema legal con castigos severos y acordes al delito detectado</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-La eliminación del fuero para castigar de forma adecuada a todos los ciudadanos sin preferencias</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-La fiscalización en todos los niveles, patrimonial, fiscal y financiero</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-La auditoría por parte de profesionales locales como internacionales para eliminar los sesgos y preferencias</w:t>
      </w:r>
    </w:p>
    <w:p w:rsidR="008D3B3D"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-Nuestro sistema electoral requiere de una regulación, control y verificación adecuadas para evitar que la clase política solo sea productivo y eficiente</w:t>
      </w:r>
    </w:p>
    <w:p w:rsidR="008D3B3D" w:rsidRPr="005E1C8F" w:rsidRDefault="008D3B3D" w:rsidP="008D3B3D">
      <w:pPr>
        <w:pStyle w:val="Prrafodelista"/>
        <w:spacing w:before="240" w:after="240" w:line="480" w:lineRule="auto"/>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-Fortalecer a los organismos ciudadanos que vigilan la actuación del gobierno emitiendo</w:t>
      </w:r>
      <w:r w:rsidR="00427ED4">
        <w:rPr>
          <w:rFonts w:ascii="Arial" w:hAnsi="Arial" w:cs="Arial"/>
          <w:color w:val="222222"/>
          <w:sz w:val="24"/>
          <w:szCs w:val="24"/>
          <w:shd w:val="clear" w:color="auto" w:fill="FFFFFF"/>
        </w:rPr>
        <w:t xml:space="preserve"> recomenda</w:t>
      </w:r>
      <w:r>
        <w:rPr>
          <w:rFonts w:ascii="Arial" w:hAnsi="Arial" w:cs="Arial"/>
          <w:color w:val="222222"/>
          <w:sz w:val="24"/>
          <w:szCs w:val="24"/>
          <w:shd w:val="clear" w:color="auto" w:fill="FFFFFF"/>
        </w:rPr>
        <w:t>ciones de mejora continua.</w:t>
      </w:r>
    </w:p>
    <w:p w:rsidR="00707136" w:rsidRDefault="00707136" w:rsidP="008D3B3D">
      <w:pPr>
        <w:spacing w:line="480" w:lineRule="auto"/>
        <w:ind w:left="1416"/>
        <w:jc w:val="both"/>
        <w:rPr>
          <w:rFonts w:ascii="Arial" w:hAnsi="Arial" w:cs="Arial"/>
          <w:b/>
          <w:color w:val="222222"/>
          <w:sz w:val="28"/>
          <w:szCs w:val="28"/>
          <w:shd w:val="clear" w:color="auto" w:fill="FFFFFF"/>
        </w:rPr>
      </w:pPr>
    </w:p>
    <w:p w:rsidR="004C4D10" w:rsidRPr="00A1457A" w:rsidRDefault="004C4D10" w:rsidP="008D3B3D">
      <w:pPr>
        <w:pStyle w:val="NormalWeb"/>
        <w:spacing w:before="0" w:beforeAutospacing="0" w:after="0" w:afterAutospacing="0" w:line="480" w:lineRule="auto"/>
        <w:jc w:val="both"/>
        <w:textAlignment w:val="baseline"/>
        <w:rPr>
          <w:rFonts w:ascii="Arial" w:hAnsi="Arial" w:cs="Arial"/>
          <w:color w:val="716F74"/>
          <w:sz w:val="18"/>
          <w:szCs w:val="18"/>
        </w:rPr>
      </w:pPr>
      <w:r>
        <w:rPr>
          <w:rFonts w:ascii="Arial" w:hAnsi="Arial" w:cs="Arial"/>
          <w:color w:val="716F74"/>
          <w:sz w:val="18"/>
          <w:szCs w:val="18"/>
        </w:rPr>
        <w:t> </w:t>
      </w:r>
    </w:p>
    <w:p w:rsidR="00097655" w:rsidRDefault="00097655" w:rsidP="008D3B3D">
      <w:pPr>
        <w:spacing w:before="240" w:after="240" w:line="480" w:lineRule="auto"/>
        <w:jc w:val="both"/>
        <w:rPr>
          <w:rFonts w:ascii="Arial" w:hAnsi="Arial" w:cs="Arial"/>
          <w:b/>
          <w:color w:val="222222"/>
          <w:sz w:val="28"/>
          <w:szCs w:val="28"/>
          <w:shd w:val="clear" w:color="auto" w:fill="FFFFFF"/>
        </w:rPr>
      </w:pPr>
    </w:p>
    <w:sectPr w:rsidR="00097655" w:rsidSect="00417B49">
      <w:headerReference w:type="default" r:id="rId12"/>
      <w:pgSz w:w="12240" w:h="15840"/>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931" w:rsidRDefault="00554931" w:rsidP="007D17CE">
      <w:pPr>
        <w:spacing w:after="0" w:line="240" w:lineRule="auto"/>
      </w:pPr>
      <w:r>
        <w:separator/>
      </w:r>
    </w:p>
  </w:endnote>
  <w:endnote w:type="continuationSeparator" w:id="0">
    <w:p w:rsidR="00554931" w:rsidRDefault="00554931" w:rsidP="007D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931" w:rsidRDefault="00554931" w:rsidP="007D17CE">
      <w:pPr>
        <w:spacing w:after="0" w:line="240" w:lineRule="auto"/>
      </w:pPr>
      <w:r>
        <w:separator/>
      </w:r>
    </w:p>
  </w:footnote>
  <w:footnote w:type="continuationSeparator" w:id="0">
    <w:p w:rsidR="00554931" w:rsidRDefault="00554931" w:rsidP="007D1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0B" w:rsidRDefault="00F7650B" w:rsidP="00263B9F">
    <w:pPr>
      <w:pStyle w:val="Encabezado"/>
      <w:jc w:val="center"/>
    </w:pPr>
    <w:r w:rsidRPr="007D17CE">
      <w:rPr>
        <w:noProof/>
        <w:lang w:val="en-US"/>
      </w:rPr>
      <w:drawing>
        <wp:anchor distT="0" distB="0" distL="114300" distR="114300" simplePos="0" relativeHeight="251656704" behindDoc="1" locked="0" layoutInCell="1" allowOverlap="1" wp14:anchorId="6CF66393" wp14:editId="4356E8BA">
          <wp:simplePos x="0" y="0"/>
          <wp:positionH relativeFrom="margin">
            <wp:posOffset>2152650</wp:posOffset>
          </wp:positionH>
          <wp:positionV relativeFrom="paragraph">
            <wp:posOffset>-232410</wp:posOffset>
          </wp:positionV>
          <wp:extent cx="1390650" cy="556887"/>
          <wp:effectExtent l="0" t="0" r="0" b="0"/>
          <wp:wrapNone/>
          <wp:docPr id="9" name="Picture 2" descr="C:\Users\hector\Desktop\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hector\Desktop\IA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0650" cy="556887"/>
                  </a:xfrm>
                  <a:prstGeom prst="rect">
                    <a:avLst/>
                  </a:prstGeom>
                  <a:noFill/>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50CC"/>
    <w:multiLevelType w:val="multilevel"/>
    <w:tmpl w:val="CA7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23AD5"/>
    <w:multiLevelType w:val="hybridMultilevel"/>
    <w:tmpl w:val="89760CDE"/>
    <w:lvl w:ilvl="0" w:tplc="080A000F">
      <w:start w:val="1"/>
      <w:numFmt w:val="decimal"/>
      <w:lvlText w:val="%1."/>
      <w:lvlJc w:val="left"/>
      <w:pPr>
        <w:ind w:left="791" w:hanging="360"/>
      </w:pPr>
    </w:lvl>
    <w:lvl w:ilvl="1" w:tplc="080A0019" w:tentative="1">
      <w:start w:val="1"/>
      <w:numFmt w:val="lowerLetter"/>
      <w:lvlText w:val="%2."/>
      <w:lvlJc w:val="left"/>
      <w:pPr>
        <w:ind w:left="1511" w:hanging="360"/>
      </w:pPr>
    </w:lvl>
    <w:lvl w:ilvl="2" w:tplc="080A001B" w:tentative="1">
      <w:start w:val="1"/>
      <w:numFmt w:val="lowerRoman"/>
      <w:lvlText w:val="%3."/>
      <w:lvlJc w:val="right"/>
      <w:pPr>
        <w:ind w:left="2231" w:hanging="180"/>
      </w:pPr>
    </w:lvl>
    <w:lvl w:ilvl="3" w:tplc="080A000F" w:tentative="1">
      <w:start w:val="1"/>
      <w:numFmt w:val="decimal"/>
      <w:lvlText w:val="%4."/>
      <w:lvlJc w:val="left"/>
      <w:pPr>
        <w:ind w:left="2951" w:hanging="360"/>
      </w:pPr>
    </w:lvl>
    <w:lvl w:ilvl="4" w:tplc="080A0019" w:tentative="1">
      <w:start w:val="1"/>
      <w:numFmt w:val="lowerLetter"/>
      <w:lvlText w:val="%5."/>
      <w:lvlJc w:val="left"/>
      <w:pPr>
        <w:ind w:left="3671" w:hanging="360"/>
      </w:pPr>
    </w:lvl>
    <w:lvl w:ilvl="5" w:tplc="080A001B" w:tentative="1">
      <w:start w:val="1"/>
      <w:numFmt w:val="lowerRoman"/>
      <w:lvlText w:val="%6."/>
      <w:lvlJc w:val="right"/>
      <w:pPr>
        <w:ind w:left="4391" w:hanging="180"/>
      </w:pPr>
    </w:lvl>
    <w:lvl w:ilvl="6" w:tplc="080A000F" w:tentative="1">
      <w:start w:val="1"/>
      <w:numFmt w:val="decimal"/>
      <w:lvlText w:val="%7."/>
      <w:lvlJc w:val="left"/>
      <w:pPr>
        <w:ind w:left="5111" w:hanging="360"/>
      </w:pPr>
    </w:lvl>
    <w:lvl w:ilvl="7" w:tplc="080A0019" w:tentative="1">
      <w:start w:val="1"/>
      <w:numFmt w:val="lowerLetter"/>
      <w:lvlText w:val="%8."/>
      <w:lvlJc w:val="left"/>
      <w:pPr>
        <w:ind w:left="5831" w:hanging="360"/>
      </w:pPr>
    </w:lvl>
    <w:lvl w:ilvl="8" w:tplc="080A001B" w:tentative="1">
      <w:start w:val="1"/>
      <w:numFmt w:val="lowerRoman"/>
      <w:lvlText w:val="%9."/>
      <w:lvlJc w:val="right"/>
      <w:pPr>
        <w:ind w:left="6551" w:hanging="180"/>
      </w:pPr>
    </w:lvl>
  </w:abstractNum>
  <w:abstractNum w:abstractNumId="2" w15:restartNumberingAfterBreak="0">
    <w:nsid w:val="202B3EBF"/>
    <w:multiLevelType w:val="multilevel"/>
    <w:tmpl w:val="AE1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A26252"/>
    <w:multiLevelType w:val="multilevel"/>
    <w:tmpl w:val="3F08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D738D"/>
    <w:multiLevelType w:val="multilevel"/>
    <w:tmpl w:val="8A0A2E94"/>
    <w:lvl w:ilvl="0">
      <w:start w:val="1"/>
      <w:numFmt w:val="decimal"/>
      <w:lvlText w:val="%1"/>
      <w:lvlJc w:val="left"/>
      <w:pPr>
        <w:ind w:left="525" w:hanging="525"/>
      </w:pPr>
      <w:rPr>
        <w:rFonts w:hint="default"/>
      </w:rPr>
    </w:lvl>
    <w:lvl w:ilvl="1">
      <w:start w:val="2"/>
      <w:numFmt w:val="decimal"/>
      <w:lvlText w:val="%1.%2"/>
      <w:lvlJc w:val="left"/>
      <w:pPr>
        <w:ind w:left="1239" w:hanging="525"/>
      </w:pPr>
      <w:rPr>
        <w:rFonts w:hint="default"/>
      </w:rPr>
    </w:lvl>
    <w:lvl w:ilvl="2">
      <w:start w:val="3"/>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5" w15:restartNumberingAfterBreak="0">
    <w:nsid w:val="23646A1A"/>
    <w:multiLevelType w:val="multilevel"/>
    <w:tmpl w:val="79E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AD0F8F"/>
    <w:multiLevelType w:val="hybridMultilevel"/>
    <w:tmpl w:val="4858D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312B63"/>
    <w:multiLevelType w:val="hybridMultilevel"/>
    <w:tmpl w:val="5F443EE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8" w15:restartNumberingAfterBreak="0">
    <w:nsid w:val="345B4D92"/>
    <w:multiLevelType w:val="hybridMultilevel"/>
    <w:tmpl w:val="5CF48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53744A3"/>
    <w:multiLevelType w:val="multilevel"/>
    <w:tmpl w:val="C0F05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10CE2"/>
    <w:multiLevelType w:val="hybridMultilevel"/>
    <w:tmpl w:val="E0E8A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B8443E"/>
    <w:multiLevelType w:val="hybridMultilevel"/>
    <w:tmpl w:val="7BF4CDE6"/>
    <w:lvl w:ilvl="0" w:tplc="080A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7A17EF"/>
    <w:multiLevelType w:val="hybridMultilevel"/>
    <w:tmpl w:val="501CC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E35B36"/>
    <w:multiLevelType w:val="hybridMultilevel"/>
    <w:tmpl w:val="BC4E7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DD5B69"/>
    <w:multiLevelType w:val="multilevel"/>
    <w:tmpl w:val="28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7D4C30"/>
    <w:multiLevelType w:val="hybridMultilevel"/>
    <w:tmpl w:val="25300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982394B"/>
    <w:multiLevelType w:val="multilevel"/>
    <w:tmpl w:val="86BA2DB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376211"/>
    <w:multiLevelType w:val="multilevel"/>
    <w:tmpl w:val="F860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C335AC"/>
    <w:multiLevelType w:val="multilevel"/>
    <w:tmpl w:val="8E2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734D9A"/>
    <w:multiLevelType w:val="multilevel"/>
    <w:tmpl w:val="99AE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7A48F5"/>
    <w:multiLevelType w:val="multilevel"/>
    <w:tmpl w:val="695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65409"/>
    <w:multiLevelType w:val="hybridMultilevel"/>
    <w:tmpl w:val="589CD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4841C49"/>
    <w:multiLevelType w:val="multilevel"/>
    <w:tmpl w:val="83C8E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3" w15:restartNumberingAfterBreak="0">
    <w:nsid w:val="556E1A48"/>
    <w:multiLevelType w:val="hybridMultilevel"/>
    <w:tmpl w:val="D3501FA4"/>
    <w:lvl w:ilvl="0" w:tplc="E54EA87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6CE5BA1"/>
    <w:multiLevelType w:val="multilevel"/>
    <w:tmpl w:val="21368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46226"/>
    <w:multiLevelType w:val="hybridMultilevel"/>
    <w:tmpl w:val="27A8C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DD15A04"/>
    <w:multiLevelType w:val="multilevel"/>
    <w:tmpl w:val="20D4ED28"/>
    <w:lvl w:ilvl="0">
      <w:start w:val="7"/>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5DF67F78"/>
    <w:multiLevelType w:val="hybridMultilevel"/>
    <w:tmpl w:val="49D4D2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4C95274"/>
    <w:multiLevelType w:val="multilevel"/>
    <w:tmpl w:val="FA2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7F005B"/>
    <w:multiLevelType w:val="hybridMultilevel"/>
    <w:tmpl w:val="01F467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086035C"/>
    <w:multiLevelType w:val="hybridMultilevel"/>
    <w:tmpl w:val="05C837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27C5418"/>
    <w:multiLevelType w:val="hybridMultilevel"/>
    <w:tmpl w:val="C678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F42F9C"/>
    <w:multiLevelType w:val="multilevel"/>
    <w:tmpl w:val="70FCE9D8"/>
    <w:lvl w:ilvl="0">
      <w:start w:val="1"/>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6D23780"/>
    <w:multiLevelType w:val="multilevel"/>
    <w:tmpl w:val="E35E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06C07"/>
    <w:multiLevelType w:val="hybridMultilevel"/>
    <w:tmpl w:val="496E9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AB71968"/>
    <w:multiLevelType w:val="hybridMultilevel"/>
    <w:tmpl w:val="A746AC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AF27B41"/>
    <w:multiLevelType w:val="multilevel"/>
    <w:tmpl w:val="95CC47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F166B"/>
    <w:multiLevelType w:val="hybridMultilevel"/>
    <w:tmpl w:val="CD0282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331745"/>
    <w:multiLevelType w:val="hybridMultilevel"/>
    <w:tmpl w:val="B87C1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37"/>
  </w:num>
  <w:num w:numId="4">
    <w:abstractNumId w:val="27"/>
  </w:num>
  <w:num w:numId="5">
    <w:abstractNumId w:val="12"/>
  </w:num>
  <w:num w:numId="6">
    <w:abstractNumId w:val="23"/>
  </w:num>
  <w:num w:numId="7">
    <w:abstractNumId w:val="10"/>
  </w:num>
  <w:num w:numId="8">
    <w:abstractNumId w:val="22"/>
  </w:num>
  <w:num w:numId="9">
    <w:abstractNumId w:val="19"/>
  </w:num>
  <w:num w:numId="10">
    <w:abstractNumId w:val="5"/>
  </w:num>
  <w:num w:numId="11">
    <w:abstractNumId w:val="24"/>
  </w:num>
  <w:num w:numId="12">
    <w:abstractNumId w:val="14"/>
  </w:num>
  <w:num w:numId="13">
    <w:abstractNumId w:val="4"/>
  </w:num>
  <w:num w:numId="14">
    <w:abstractNumId w:val="32"/>
  </w:num>
  <w:num w:numId="15">
    <w:abstractNumId w:val="16"/>
  </w:num>
  <w:num w:numId="16">
    <w:abstractNumId w:val="26"/>
  </w:num>
  <w:num w:numId="17">
    <w:abstractNumId w:val="7"/>
  </w:num>
  <w:num w:numId="18">
    <w:abstractNumId w:val="29"/>
  </w:num>
  <w:num w:numId="19">
    <w:abstractNumId w:val="21"/>
  </w:num>
  <w:num w:numId="20">
    <w:abstractNumId w:val="30"/>
  </w:num>
  <w:num w:numId="21">
    <w:abstractNumId w:val="38"/>
  </w:num>
  <w:num w:numId="22">
    <w:abstractNumId w:val="6"/>
  </w:num>
  <w:num w:numId="23">
    <w:abstractNumId w:val="25"/>
  </w:num>
  <w:num w:numId="24">
    <w:abstractNumId w:val="1"/>
  </w:num>
  <w:num w:numId="25">
    <w:abstractNumId w:val="15"/>
  </w:num>
  <w:num w:numId="26">
    <w:abstractNumId w:val="34"/>
  </w:num>
  <w:num w:numId="27">
    <w:abstractNumId w:val="8"/>
  </w:num>
  <w:num w:numId="28">
    <w:abstractNumId w:val="35"/>
  </w:num>
  <w:num w:numId="29">
    <w:abstractNumId w:val="33"/>
  </w:num>
  <w:num w:numId="30">
    <w:abstractNumId w:val="36"/>
  </w:num>
  <w:num w:numId="31">
    <w:abstractNumId w:val="9"/>
  </w:num>
  <w:num w:numId="32">
    <w:abstractNumId w:val="18"/>
  </w:num>
  <w:num w:numId="33">
    <w:abstractNumId w:val="28"/>
  </w:num>
  <w:num w:numId="34">
    <w:abstractNumId w:val="2"/>
  </w:num>
  <w:num w:numId="35">
    <w:abstractNumId w:val="0"/>
  </w:num>
  <w:num w:numId="36">
    <w:abstractNumId w:val="20"/>
  </w:num>
  <w:num w:numId="37">
    <w:abstractNumId w:val="17"/>
  </w:num>
  <w:num w:numId="38">
    <w:abstractNumId w:val="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CE"/>
    <w:rsid w:val="00001F08"/>
    <w:rsid w:val="00005DE6"/>
    <w:rsid w:val="000218C9"/>
    <w:rsid w:val="0004631A"/>
    <w:rsid w:val="000511BE"/>
    <w:rsid w:val="00053027"/>
    <w:rsid w:val="00072934"/>
    <w:rsid w:val="0007348C"/>
    <w:rsid w:val="00094D41"/>
    <w:rsid w:val="00097655"/>
    <w:rsid w:val="000A59C8"/>
    <w:rsid w:val="000C42C1"/>
    <w:rsid w:val="000D46C1"/>
    <w:rsid w:val="000F0F5C"/>
    <w:rsid w:val="000F2371"/>
    <w:rsid w:val="000F4B97"/>
    <w:rsid w:val="001038B0"/>
    <w:rsid w:val="001108AC"/>
    <w:rsid w:val="0011187D"/>
    <w:rsid w:val="0011540D"/>
    <w:rsid w:val="0011766C"/>
    <w:rsid w:val="00122195"/>
    <w:rsid w:val="001262BE"/>
    <w:rsid w:val="00137BA9"/>
    <w:rsid w:val="0014159C"/>
    <w:rsid w:val="00177FEC"/>
    <w:rsid w:val="00180A5D"/>
    <w:rsid w:val="00184977"/>
    <w:rsid w:val="001860EA"/>
    <w:rsid w:val="0019469C"/>
    <w:rsid w:val="0019699E"/>
    <w:rsid w:val="00197E72"/>
    <w:rsid w:val="001A1896"/>
    <w:rsid w:val="001B445E"/>
    <w:rsid w:val="001B62A8"/>
    <w:rsid w:val="001B6FB0"/>
    <w:rsid w:val="001C6AA3"/>
    <w:rsid w:val="001C6FB8"/>
    <w:rsid w:val="001D3B86"/>
    <w:rsid w:val="001E7CCE"/>
    <w:rsid w:val="001F18F9"/>
    <w:rsid w:val="00210898"/>
    <w:rsid w:val="00212930"/>
    <w:rsid w:val="0021522A"/>
    <w:rsid w:val="002218DF"/>
    <w:rsid w:val="00225EF6"/>
    <w:rsid w:val="00240AAF"/>
    <w:rsid w:val="00247321"/>
    <w:rsid w:val="0025159A"/>
    <w:rsid w:val="002516EA"/>
    <w:rsid w:val="00251CCE"/>
    <w:rsid w:val="00253789"/>
    <w:rsid w:val="002556DC"/>
    <w:rsid w:val="00263B9F"/>
    <w:rsid w:val="00270042"/>
    <w:rsid w:val="0027464F"/>
    <w:rsid w:val="002753FC"/>
    <w:rsid w:val="00282156"/>
    <w:rsid w:val="002876E6"/>
    <w:rsid w:val="002C3162"/>
    <w:rsid w:val="002C3ED9"/>
    <w:rsid w:val="002D7E3C"/>
    <w:rsid w:val="002E0474"/>
    <w:rsid w:val="002E47D9"/>
    <w:rsid w:val="0030157A"/>
    <w:rsid w:val="003033DE"/>
    <w:rsid w:val="00306260"/>
    <w:rsid w:val="003178F5"/>
    <w:rsid w:val="00320D99"/>
    <w:rsid w:val="00322748"/>
    <w:rsid w:val="00343F21"/>
    <w:rsid w:val="00360D3E"/>
    <w:rsid w:val="00361643"/>
    <w:rsid w:val="003650CE"/>
    <w:rsid w:val="00377DDA"/>
    <w:rsid w:val="003844A2"/>
    <w:rsid w:val="00385D49"/>
    <w:rsid w:val="003979DD"/>
    <w:rsid w:val="00397A76"/>
    <w:rsid w:val="003A5920"/>
    <w:rsid w:val="003B452F"/>
    <w:rsid w:val="003B72E2"/>
    <w:rsid w:val="003C13AF"/>
    <w:rsid w:val="003C5356"/>
    <w:rsid w:val="003D084A"/>
    <w:rsid w:val="003D69F3"/>
    <w:rsid w:val="003E4F7D"/>
    <w:rsid w:val="003E5BC6"/>
    <w:rsid w:val="003F69A9"/>
    <w:rsid w:val="00401BF1"/>
    <w:rsid w:val="00411B8D"/>
    <w:rsid w:val="00417B49"/>
    <w:rsid w:val="00421AF3"/>
    <w:rsid w:val="004252FE"/>
    <w:rsid w:val="00427ED4"/>
    <w:rsid w:val="004314D0"/>
    <w:rsid w:val="004346A7"/>
    <w:rsid w:val="00440A1A"/>
    <w:rsid w:val="00442FDA"/>
    <w:rsid w:val="004436ED"/>
    <w:rsid w:val="00445B09"/>
    <w:rsid w:val="004568A1"/>
    <w:rsid w:val="00463D1A"/>
    <w:rsid w:val="00474BA4"/>
    <w:rsid w:val="004765EF"/>
    <w:rsid w:val="004777ED"/>
    <w:rsid w:val="00490848"/>
    <w:rsid w:val="0049380E"/>
    <w:rsid w:val="004A1181"/>
    <w:rsid w:val="004A6715"/>
    <w:rsid w:val="004A688A"/>
    <w:rsid w:val="004B200E"/>
    <w:rsid w:val="004B7A0D"/>
    <w:rsid w:val="004C13D2"/>
    <w:rsid w:val="004C4D10"/>
    <w:rsid w:val="00513022"/>
    <w:rsid w:val="0051462F"/>
    <w:rsid w:val="0052795C"/>
    <w:rsid w:val="00536546"/>
    <w:rsid w:val="0054210A"/>
    <w:rsid w:val="00554931"/>
    <w:rsid w:val="0056530E"/>
    <w:rsid w:val="00570467"/>
    <w:rsid w:val="00573992"/>
    <w:rsid w:val="0057567F"/>
    <w:rsid w:val="005763A6"/>
    <w:rsid w:val="00582524"/>
    <w:rsid w:val="005A5B5C"/>
    <w:rsid w:val="005A7F7F"/>
    <w:rsid w:val="005E1C8F"/>
    <w:rsid w:val="005E63E6"/>
    <w:rsid w:val="005E78B7"/>
    <w:rsid w:val="005F42EA"/>
    <w:rsid w:val="005F5E7B"/>
    <w:rsid w:val="005F70ED"/>
    <w:rsid w:val="00602463"/>
    <w:rsid w:val="0062156F"/>
    <w:rsid w:val="00637164"/>
    <w:rsid w:val="00637C9B"/>
    <w:rsid w:val="0064364C"/>
    <w:rsid w:val="0064452D"/>
    <w:rsid w:val="00645661"/>
    <w:rsid w:val="00646828"/>
    <w:rsid w:val="00656280"/>
    <w:rsid w:val="006575BB"/>
    <w:rsid w:val="00662F90"/>
    <w:rsid w:val="00670ECE"/>
    <w:rsid w:val="006809FD"/>
    <w:rsid w:val="00690A16"/>
    <w:rsid w:val="006923BC"/>
    <w:rsid w:val="006A3546"/>
    <w:rsid w:val="006B40E7"/>
    <w:rsid w:val="006C7E11"/>
    <w:rsid w:val="006D077E"/>
    <w:rsid w:val="00707136"/>
    <w:rsid w:val="007077DA"/>
    <w:rsid w:val="00747E7C"/>
    <w:rsid w:val="00757355"/>
    <w:rsid w:val="00762198"/>
    <w:rsid w:val="00764262"/>
    <w:rsid w:val="00771300"/>
    <w:rsid w:val="00781181"/>
    <w:rsid w:val="00785634"/>
    <w:rsid w:val="00794867"/>
    <w:rsid w:val="007A5A1F"/>
    <w:rsid w:val="007A7270"/>
    <w:rsid w:val="007C054F"/>
    <w:rsid w:val="007C37D4"/>
    <w:rsid w:val="007D094F"/>
    <w:rsid w:val="007D1306"/>
    <w:rsid w:val="007D17CE"/>
    <w:rsid w:val="007D5FDB"/>
    <w:rsid w:val="007E5017"/>
    <w:rsid w:val="007F0299"/>
    <w:rsid w:val="00807851"/>
    <w:rsid w:val="00813282"/>
    <w:rsid w:val="008201EC"/>
    <w:rsid w:val="00821845"/>
    <w:rsid w:val="00826796"/>
    <w:rsid w:val="00840DCE"/>
    <w:rsid w:val="008454FF"/>
    <w:rsid w:val="008526F8"/>
    <w:rsid w:val="008556D8"/>
    <w:rsid w:val="00856CA3"/>
    <w:rsid w:val="00860172"/>
    <w:rsid w:val="008A0678"/>
    <w:rsid w:val="008D3B3D"/>
    <w:rsid w:val="008D4DF6"/>
    <w:rsid w:val="008D5AD0"/>
    <w:rsid w:val="008E0A9D"/>
    <w:rsid w:val="008E69B8"/>
    <w:rsid w:val="008F30DE"/>
    <w:rsid w:val="00905356"/>
    <w:rsid w:val="0091229B"/>
    <w:rsid w:val="0091241D"/>
    <w:rsid w:val="009146DE"/>
    <w:rsid w:val="00920C7D"/>
    <w:rsid w:val="00922A97"/>
    <w:rsid w:val="00923937"/>
    <w:rsid w:val="00926C53"/>
    <w:rsid w:val="00930475"/>
    <w:rsid w:val="009351FF"/>
    <w:rsid w:val="009449FE"/>
    <w:rsid w:val="00950945"/>
    <w:rsid w:val="00950DA9"/>
    <w:rsid w:val="0096069E"/>
    <w:rsid w:val="0096572D"/>
    <w:rsid w:val="00965E5D"/>
    <w:rsid w:val="00965F1D"/>
    <w:rsid w:val="009834DF"/>
    <w:rsid w:val="00993303"/>
    <w:rsid w:val="009952A5"/>
    <w:rsid w:val="009A466B"/>
    <w:rsid w:val="009B2431"/>
    <w:rsid w:val="009B4B51"/>
    <w:rsid w:val="009C7917"/>
    <w:rsid w:val="009E5A33"/>
    <w:rsid w:val="009E61BF"/>
    <w:rsid w:val="009E6B03"/>
    <w:rsid w:val="009F3967"/>
    <w:rsid w:val="009F446B"/>
    <w:rsid w:val="00A040DF"/>
    <w:rsid w:val="00A07415"/>
    <w:rsid w:val="00A10316"/>
    <w:rsid w:val="00A1457A"/>
    <w:rsid w:val="00A1543E"/>
    <w:rsid w:val="00A22EF4"/>
    <w:rsid w:val="00A3004D"/>
    <w:rsid w:val="00A37CB9"/>
    <w:rsid w:val="00A423D4"/>
    <w:rsid w:val="00A4368F"/>
    <w:rsid w:val="00A471CC"/>
    <w:rsid w:val="00A661F9"/>
    <w:rsid w:val="00A7382C"/>
    <w:rsid w:val="00A8576B"/>
    <w:rsid w:val="00AB07F3"/>
    <w:rsid w:val="00AB14EF"/>
    <w:rsid w:val="00AB1E03"/>
    <w:rsid w:val="00AB398F"/>
    <w:rsid w:val="00AC5E1D"/>
    <w:rsid w:val="00AC6498"/>
    <w:rsid w:val="00AC78AC"/>
    <w:rsid w:val="00AD5F76"/>
    <w:rsid w:val="00AE235C"/>
    <w:rsid w:val="00AE3EE3"/>
    <w:rsid w:val="00AE4FF5"/>
    <w:rsid w:val="00AE54B1"/>
    <w:rsid w:val="00AE6F14"/>
    <w:rsid w:val="00AF7DA8"/>
    <w:rsid w:val="00B01F5B"/>
    <w:rsid w:val="00B04670"/>
    <w:rsid w:val="00B04C9C"/>
    <w:rsid w:val="00B07E5B"/>
    <w:rsid w:val="00B1572A"/>
    <w:rsid w:val="00B27B2C"/>
    <w:rsid w:val="00B379D3"/>
    <w:rsid w:val="00B409D3"/>
    <w:rsid w:val="00B41786"/>
    <w:rsid w:val="00B51DF7"/>
    <w:rsid w:val="00B6176E"/>
    <w:rsid w:val="00B730EE"/>
    <w:rsid w:val="00B74E02"/>
    <w:rsid w:val="00B97C3C"/>
    <w:rsid w:val="00BA4581"/>
    <w:rsid w:val="00BB5B08"/>
    <w:rsid w:val="00BC1010"/>
    <w:rsid w:val="00BC1E0E"/>
    <w:rsid w:val="00BC5A24"/>
    <w:rsid w:val="00BD281D"/>
    <w:rsid w:val="00BD302F"/>
    <w:rsid w:val="00C137B3"/>
    <w:rsid w:val="00C412BA"/>
    <w:rsid w:val="00C43A38"/>
    <w:rsid w:val="00C607F6"/>
    <w:rsid w:val="00C6778B"/>
    <w:rsid w:val="00C75657"/>
    <w:rsid w:val="00C76398"/>
    <w:rsid w:val="00C84D50"/>
    <w:rsid w:val="00CA0219"/>
    <w:rsid w:val="00CA517E"/>
    <w:rsid w:val="00CA5DB7"/>
    <w:rsid w:val="00CB1FCB"/>
    <w:rsid w:val="00CB318E"/>
    <w:rsid w:val="00CB5BC4"/>
    <w:rsid w:val="00CC09B0"/>
    <w:rsid w:val="00CC23FB"/>
    <w:rsid w:val="00CC6F3D"/>
    <w:rsid w:val="00CD3E2E"/>
    <w:rsid w:val="00D04C18"/>
    <w:rsid w:val="00D10027"/>
    <w:rsid w:val="00D102EA"/>
    <w:rsid w:val="00D21B4B"/>
    <w:rsid w:val="00D223F5"/>
    <w:rsid w:val="00D27F5F"/>
    <w:rsid w:val="00D321DC"/>
    <w:rsid w:val="00D32471"/>
    <w:rsid w:val="00D413D6"/>
    <w:rsid w:val="00D51200"/>
    <w:rsid w:val="00D520A2"/>
    <w:rsid w:val="00D631D1"/>
    <w:rsid w:val="00D643DB"/>
    <w:rsid w:val="00D70B8D"/>
    <w:rsid w:val="00D73643"/>
    <w:rsid w:val="00D82355"/>
    <w:rsid w:val="00D839FE"/>
    <w:rsid w:val="00D84669"/>
    <w:rsid w:val="00D868F1"/>
    <w:rsid w:val="00D87183"/>
    <w:rsid w:val="00DA6152"/>
    <w:rsid w:val="00DB419C"/>
    <w:rsid w:val="00DB6A4F"/>
    <w:rsid w:val="00DC033F"/>
    <w:rsid w:val="00DD4A84"/>
    <w:rsid w:val="00DD58CA"/>
    <w:rsid w:val="00DD7324"/>
    <w:rsid w:val="00DF1931"/>
    <w:rsid w:val="00DF6BB9"/>
    <w:rsid w:val="00E01F44"/>
    <w:rsid w:val="00E0676C"/>
    <w:rsid w:val="00E103A9"/>
    <w:rsid w:val="00E23434"/>
    <w:rsid w:val="00E273A5"/>
    <w:rsid w:val="00E451F4"/>
    <w:rsid w:val="00E51C41"/>
    <w:rsid w:val="00E61454"/>
    <w:rsid w:val="00E61D49"/>
    <w:rsid w:val="00E76178"/>
    <w:rsid w:val="00E77668"/>
    <w:rsid w:val="00E97342"/>
    <w:rsid w:val="00EA0BCC"/>
    <w:rsid w:val="00EA1985"/>
    <w:rsid w:val="00EA633F"/>
    <w:rsid w:val="00EB10B4"/>
    <w:rsid w:val="00EB6A6B"/>
    <w:rsid w:val="00EB7BAA"/>
    <w:rsid w:val="00EC2DCF"/>
    <w:rsid w:val="00EC4130"/>
    <w:rsid w:val="00EC57E1"/>
    <w:rsid w:val="00ED3C0F"/>
    <w:rsid w:val="00ED46EB"/>
    <w:rsid w:val="00EE35B0"/>
    <w:rsid w:val="00EE4456"/>
    <w:rsid w:val="00EF1D9D"/>
    <w:rsid w:val="00F04560"/>
    <w:rsid w:val="00F1048F"/>
    <w:rsid w:val="00F20132"/>
    <w:rsid w:val="00F25A40"/>
    <w:rsid w:val="00F37119"/>
    <w:rsid w:val="00F435B1"/>
    <w:rsid w:val="00F4393A"/>
    <w:rsid w:val="00F53F1E"/>
    <w:rsid w:val="00F556AA"/>
    <w:rsid w:val="00F6587F"/>
    <w:rsid w:val="00F66579"/>
    <w:rsid w:val="00F7650B"/>
    <w:rsid w:val="00F77BEA"/>
    <w:rsid w:val="00FA3CD5"/>
    <w:rsid w:val="00FB5602"/>
    <w:rsid w:val="00FC1D5A"/>
    <w:rsid w:val="00FC2F9C"/>
    <w:rsid w:val="00FC3C16"/>
    <w:rsid w:val="00FC4088"/>
    <w:rsid w:val="00FD79D0"/>
    <w:rsid w:val="00FF13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D7A6E"/>
  <w15:docId w15:val="{6C58D082-9CB0-4657-8B52-278668EA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0EE"/>
  </w:style>
  <w:style w:type="paragraph" w:styleId="Ttulo1">
    <w:name w:val="heading 1"/>
    <w:basedOn w:val="Normal"/>
    <w:next w:val="Normal"/>
    <w:link w:val="Ttulo1Car"/>
    <w:uiPriority w:val="9"/>
    <w:qFormat/>
    <w:rsid w:val="00B730EE"/>
    <w:pPr>
      <w:keepNext/>
      <w:keepLines/>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Ttulo2">
    <w:name w:val="heading 2"/>
    <w:basedOn w:val="Normal"/>
    <w:next w:val="Normal"/>
    <w:link w:val="Ttulo2Car"/>
    <w:uiPriority w:val="9"/>
    <w:unhideWhenUsed/>
    <w:qFormat/>
    <w:rsid w:val="00B730EE"/>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Ttulo3">
    <w:name w:val="heading 3"/>
    <w:basedOn w:val="Normal"/>
    <w:next w:val="Normal"/>
    <w:link w:val="Ttulo3Car"/>
    <w:uiPriority w:val="9"/>
    <w:unhideWhenUsed/>
    <w:qFormat/>
    <w:rsid w:val="00B730EE"/>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Ttulo4">
    <w:name w:val="heading 4"/>
    <w:basedOn w:val="Normal"/>
    <w:next w:val="Normal"/>
    <w:link w:val="Ttulo4Car"/>
    <w:uiPriority w:val="9"/>
    <w:semiHidden/>
    <w:unhideWhenUsed/>
    <w:qFormat/>
    <w:rsid w:val="00B730EE"/>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Ttulo5">
    <w:name w:val="heading 5"/>
    <w:basedOn w:val="Normal"/>
    <w:next w:val="Normal"/>
    <w:link w:val="Ttulo5Car"/>
    <w:uiPriority w:val="9"/>
    <w:semiHidden/>
    <w:unhideWhenUsed/>
    <w:qFormat/>
    <w:rsid w:val="00B730EE"/>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Ttulo6">
    <w:name w:val="heading 6"/>
    <w:basedOn w:val="Normal"/>
    <w:next w:val="Normal"/>
    <w:link w:val="Ttulo6Car"/>
    <w:uiPriority w:val="9"/>
    <w:semiHidden/>
    <w:unhideWhenUsed/>
    <w:qFormat/>
    <w:rsid w:val="00B730EE"/>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semiHidden/>
    <w:unhideWhenUsed/>
    <w:qFormat/>
    <w:rsid w:val="00B730EE"/>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B730EE"/>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B730EE"/>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30EE"/>
    <w:rPr>
      <w:b/>
      <w:bCs/>
    </w:rPr>
  </w:style>
  <w:style w:type="character" w:customStyle="1" w:styleId="apple-converted-space">
    <w:name w:val="apple-converted-space"/>
    <w:basedOn w:val="Fuentedeprrafopredeter"/>
    <w:rsid w:val="007D17CE"/>
  </w:style>
  <w:style w:type="paragraph" w:styleId="Encabezado">
    <w:name w:val="header"/>
    <w:basedOn w:val="Normal"/>
    <w:link w:val="EncabezadoCar"/>
    <w:uiPriority w:val="99"/>
    <w:unhideWhenUsed/>
    <w:rsid w:val="007D17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17CE"/>
  </w:style>
  <w:style w:type="paragraph" w:styleId="Piedepgina">
    <w:name w:val="footer"/>
    <w:basedOn w:val="Normal"/>
    <w:link w:val="PiedepginaCar"/>
    <w:uiPriority w:val="99"/>
    <w:unhideWhenUsed/>
    <w:rsid w:val="007D17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17CE"/>
  </w:style>
  <w:style w:type="table" w:styleId="Tablaconcuadrcula">
    <w:name w:val="Table Grid"/>
    <w:basedOn w:val="Tablanormal"/>
    <w:uiPriority w:val="59"/>
    <w:rsid w:val="00275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1300"/>
    <w:pPr>
      <w:ind w:left="720"/>
      <w:contextualSpacing/>
    </w:pPr>
  </w:style>
  <w:style w:type="paragraph" w:customStyle="1" w:styleId="texto">
    <w:name w:val="texto"/>
    <w:basedOn w:val="Normal"/>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extosinformato">
    <w:name w:val="Plain Text"/>
    <w:basedOn w:val="Normal"/>
    <w:link w:val="TextosinformatoCar"/>
    <w:uiPriority w:val="99"/>
    <w:semiHidden/>
    <w:unhideWhenUsed/>
    <w:rsid w:val="0021293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sinformatoCar">
    <w:name w:val="Texto sin formato Car"/>
    <w:basedOn w:val="Fuentedeprrafopredeter"/>
    <w:link w:val="Textosinformato"/>
    <w:uiPriority w:val="99"/>
    <w:semiHidden/>
    <w:rsid w:val="00212930"/>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unhideWhenUsed/>
    <w:rsid w:val="00F435B1"/>
    <w:rPr>
      <w:color w:val="5F5F5F" w:themeColor="hyperlink"/>
      <w:u w:val="single"/>
    </w:rPr>
  </w:style>
  <w:style w:type="paragraph" w:customStyle="1" w:styleId="plain">
    <w:name w:val="plain"/>
    <w:basedOn w:val="Normal"/>
    <w:rsid w:val="0091229B"/>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B730EE"/>
    <w:rPr>
      <w:rFonts w:asciiTheme="majorHAnsi" w:eastAsiaTheme="majorEastAsia" w:hAnsiTheme="majorHAnsi" w:cstheme="majorBidi"/>
      <w:color w:val="393939" w:themeColor="accent6" w:themeShade="BF"/>
      <w:sz w:val="40"/>
      <w:szCs w:val="40"/>
    </w:rPr>
  </w:style>
  <w:style w:type="character" w:styleId="Textodelmarcadordeposicin">
    <w:name w:val="Placeholder Text"/>
    <w:basedOn w:val="Fuentedeprrafopredeter"/>
    <w:uiPriority w:val="99"/>
    <w:semiHidden/>
    <w:rsid w:val="00662F90"/>
    <w:rPr>
      <w:color w:val="808080"/>
    </w:rPr>
  </w:style>
  <w:style w:type="paragraph" w:styleId="Textonotaalfinal">
    <w:name w:val="endnote text"/>
    <w:basedOn w:val="Normal"/>
    <w:link w:val="TextonotaalfinalCar"/>
    <w:uiPriority w:val="99"/>
    <w:semiHidden/>
    <w:unhideWhenUsed/>
    <w:rsid w:val="00CA5D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A5DB7"/>
    <w:rPr>
      <w:sz w:val="20"/>
      <w:szCs w:val="20"/>
    </w:rPr>
  </w:style>
  <w:style w:type="character" w:styleId="Refdenotaalfinal">
    <w:name w:val="endnote reference"/>
    <w:basedOn w:val="Fuentedeprrafopredeter"/>
    <w:uiPriority w:val="99"/>
    <w:semiHidden/>
    <w:unhideWhenUsed/>
    <w:rsid w:val="00CA5DB7"/>
    <w:rPr>
      <w:vertAlign w:val="superscript"/>
    </w:rPr>
  </w:style>
  <w:style w:type="paragraph" w:styleId="Textonotapie">
    <w:name w:val="footnote text"/>
    <w:basedOn w:val="Normal"/>
    <w:link w:val="TextonotapieCar"/>
    <w:uiPriority w:val="99"/>
    <w:semiHidden/>
    <w:unhideWhenUsed/>
    <w:rsid w:val="00CA5D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5DB7"/>
    <w:rPr>
      <w:sz w:val="20"/>
      <w:szCs w:val="20"/>
    </w:rPr>
  </w:style>
  <w:style w:type="character" w:styleId="Refdenotaalpie">
    <w:name w:val="footnote reference"/>
    <w:basedOn w:val="Fuentedeprrafopredeter"/>
    <w:uiPriority w:val="99"/>
    <w:semiHidden/>
    <w:unhideWhenUsed/>
    <w:rsid w:val="00CA5DB7"/>
    <w:rPr>
      <w:vertAlign w:val="superscript"/>
    </w:rPr>
  </w:style>
  <w:style w:type="paragraph" w:styleId="NormalWeb">
    <w:name w:val="Normal (Web)"/>
    <w:basedOn w:val="Normal"/>
    <w:uiPriority w:val="99"/>
    <w:unhideWhenUsed/>
    <w:rsid w:val="0064452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rsid w:val="00B730EE"/>
    <w:rPr>
      <w:rFonts w:asciiTheme="majorHAnsi" w:eastAsiaTheme="majorEastAsia" w:hAnsiTheme="majorHAnsi" w:cstheme="majorBidi"/>
      <w:color w:val="393939" w:themeColor="accent6" w:themeShade="BF"/>
      <w:sz w:val="28"/>
      <w:szCs w:val="28"/>
    </w:rPr>
  </w:style>
  <w:style w:type="character" w:customStyle="1" w:styleId="Ttulo3Car">
    <w:name w:val="Título 3 Car"/>
    <w:basedOn w:val="Fuentedeprrafopredeter"/>
    <w:link w:val="Ttulo3"/>
    <w:uiPriority w:val="9"/>
    <w:rsid w:val="00B730EE"/>
    <w:rPr>
      <w:rFonts w:asciiTheme="majorHAnsi" w:eastAsiaTheme="majorEastAsia" w:hAnsiTheme="majorHAnsi" w:cstheme="majorBidi"/>
      <w:color w:val="393939" w:themeColor="accent6" w:themeShade="BF"/>
      <w:sz w:val="24"/>
      <w:szCs w:val="24"/>
    </w:rPr>
  </w:style>
  <w:style w:type="character" w:styleId="Referenciasutil">
    <w:name w:val="Subtle Reference"/>
    <w:basedOn w:val="Fuentedeprrafopredeter"/>
    <w:uiPriority w:val="31"/>
    <w:qFormat/>
    <w:rsid w:val="00B730EE"/>
    <w:rPr>
      <w:smallCaps/>
      <w:color w:val="595959" w:themeColor="text1" w:themeTint="A6"/>
    </w:rPr>
  </w:style>
  <w:style w:type="character" w:customStyle="1" w:styleId="Ttulo4Car">
    <w:name w:val="Título 4 Car"/>
    <w:basedOn w:val="Fuentedeprrafopredeter"/>
    <w:link w:val="Ttulo4"/>
    <w:uiPriority w:val="9"/>
    <w:semiHidden/>
    <w:rsid w:val="00B730EE"/>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semiHidden/>
    <w:rsid w:val="00B730EE"/>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semiHidden/>
    <w:rsid w:val="00B730EE"/>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semiHidden/>
    <w:rsid w:val="00B730EE"/>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B730EE"/>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B730EE"/>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semiHidden/>
    <w:unhideWhenUsed/>
    <w:qFormat/>
    <w:rsid w:val="00B730EE"/>
    <w:pPr>
      <w:spacing w:line="240" w:lineRule="auto"/>
    </w:pPr>
    <w:rPr>
      <w:b/>
      <w:bCs/>
      <w:smallCaps/>
      <w:color w:val="595959" w:themeColor="text1" w:themeTint="A6"/>
    </w:rPr>
  </w:style>
  <w:style w:type="paragraph" w:styleId="Ttulo">
    <w:name w:val="Title"/>
    <w:basedOn w:val="Normal"/>
    <w:next w:val="Normal"/>
    <w:link w:val="TtuloCar"/>
    <w:uiPriority w:val="10"/>
    <w:qFormat/>
    <w:rsid w:val="00B730E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730E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730E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730EE"/>
    <w:rPr>
      <w:rFonts w:asciiTheme="majorHAnsi" w:eastAsiaTheme="majorEastAsia" w:hAnsiTheme="majorHAnsi" w:cstheme="majorBidi"/>
      <w:sz w:val="30"/>
      <w:szCs w:val="30"/>
    </w:rPr>
  </w:style>
  <w:style w:type="character" w:styleId="nfasis">
    <w:name w:val="Emphasis"/>
    <w:basedOn w:val="Fuentedeprrafopredeter"/>
    <w:uiPriority w:val="20"/>
    <w:qFormat/>
    <w:rsid w:val="00B730EE"/>
    <w:rPr>
      <w:i/>
      <w:iCs/>
      <w:color w:val="4D4D4D" w:themeColor="accent6"/>
    </w:rPr>
  </w:style>
  <w:style w:type="paragraph" w:styleId="Sinespaciado">
    <w:name w:val="No Spacing"/>
    <w:uiPriority w:val="1"/>
    <w:qFormat/>
    <w:rsid w:val="00B730EE"/>
    <w:pPr>
      <w:spacing w:after="0" w:line="240" w:lineRule="auto"/>
    </w:pPr>
  </w:style>
  <w:style w:type="paragraph" w:styleId="Cita">
    <w:name w:val="Quote"/>
    <w:basedOn w:val="Normal"/>
    <w:next w:val="Normal"/>
    <w:link w:val="CitaCar"/>
    <w:uiPriority w:val="29"/>
    <w:qFormat/>
    <w:rsid w:val="00B730E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730EE"/>
    <w:rPr>
      <w:i/>
      <w:iCs/>
      <w:color w:val="262626" w:themeColor="text1" w:themeTint="D9"/>
    </w:rPr>
  </w:style>
  <w:style w:type="paragraph" w:styleId="Citadestacada">
    <w:name w:val="Intense Quote"/>
    <w:basedOn w:val="Normal"/>
    <w:next w:val="Normal"/>
    <w:link w:val="CitadestacadaCar"/>
    <w:uiPriority w:val="30"/>
    <w:qFormat/>
    <w:rsid w:val="00B730EE"/>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B730EE"/>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B730EE"/>
    <w:rPr>
      <w:i/>
      <w:iCs/>
    </w:rPr>
  </w:style>
  <w:style w:type="character" w:styleId="nfasisintenso">
    <w:name w:val="Intense Emphasis"/>
    <w:basedOn w:val="Fuentedeprrafopredeter"/>
    <w:uiPriority w:val="21"/>
    <w:qFormat/>
    <w:rsid w:val="00B730EE"/>
    <w:rPr>
      <w:b/>
      <w:bCs/>
      <w:i/>
      <w:iCs/>
    </w:rPr>
  </w:style>
  <w:style w:type="character" w:styleId="Referenciaintensa">
    <w:name w:val="Intense Reference"/>
    <w:basedOn w:val="Fuentedeprrafopredeter"/>
    <w:uiPriority w:val="32"/>
    <w:qFormat/>
    <w:rsid w:val="00B730EE"/>
    <w:rPr>
      <w:b/>
      <w:bCs/>
      <w:smallCaps/>
      <w:color w:val="4D4D4D" w:themeColor="accent6"/>
    </w:rPr>
  </w:style>
  <w:style w:type="character" w:styleId="Ttulodellibro">
    <w:name w:val="Book Title"/>
    <w:basedOn w:val="Fuentedeprrafopredeter"/>
    <w:uiPriority w:val="33"/>
    <w:qFormat/>
    <w:rsid w:val="00B730EE"/>
    <w:rPr>
      <w:b/>
      <w:bCs/>
      <w:caps w:val="0"/>
      <w:smallCaps/>
      <w:spacing w:val="7"/>
      <w:sz w:val="21"/>
      <w:szCs w:val="21"/>
    </w:rPr>
  </w:style>
  <w:style w:type="paragraph" w:styleId="TtuloTDC">
    <w:name w:val="TOC Heading"/>
    <w:basedOn w:val="Ttulo1"/>
    <w:next w:val="Normal"/>
    <w:uiPriority w:val="39"/>
    <w:semiHidden/>
    <w:unhideWhenUsed/>
    <w:qFormat/>
    <w:rsid w:val="00B730EE"/>
    <w:pPr>
      <w:outlineLvl w:val="9"/>
    </w:pPr>
  </w:style>
  <w:style w:type="paragraph" w:customStyle="1" w:styleId="infopost">
    <w:name w:val="info_post"/>
    <w:basedOn w:val="Normal"/>
    <w:rsid w:val="004C4D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2">
    <w:name w:val="p2"/>
    <w:basedOn w:val="Normal"/>
    <w:rsid w:val="004C4D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4">
    <w:name w:val="p4"/>
    <w:basedOn w:val="Normal"/>
    <w:rsid w:val="004C4D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1">
    <w:name w:val="p1"/>
    <w:basedOn w:val="Normal"/>
    <w:rsid w:val="004C4D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s1">
    <w:name w:val="s1"/>
    <w:basedOn w:val="Fuentedeprrafopredeter"/>
    <w:rsid w:val="004C4D10"/>
  </w:style>
  <w:style w:type="paragraph" w:customStyle="1" w:styleId="p6">
    <w:name w:val="p6"/>
    <w:basedOn w:val="Normal"/>
    <w:rsid w:val="004C4D1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s2">
    <w:name w:val="s2"/>
    <w:basedOn w:val="Fuentedeprrafopredeter"/>
    <w:rsid w:val="004C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5417">
      <w:bodyDiv w:val="1"/>
      <w:marLeft w:val="0"/>
      <w:marRight w:val="0"/>
      <w:marTop w:val="0"/>
      <w:marBottom w:val="0"/>
      <w:divBdr>
        <w:top w:val="none" w:sz="0" w:space="0" w:color="auto"/>
        <w:left w:val="none" w:sz="0" w:space="0" w:color="auto"/>
        <w:bottom w:val="none" w:sz="0" w:space="0" w:color="auto"/>
        <w:right w:val="none" w:sz="0" w:space="0" w:color="auto"/>
      </w:divBdr>
    </w:div>
    <w:div w:id="266930121">
      <w:bodyDiv w:val="1"/>
      <w:marLeft w:val="0"/>
      <w:marRight w:val="0"/>
      <w:marTop w:val="0"/>
      <w:marBottom w:val="0"/>
      <w:divBdr>
        <w:top w:val="none" w:sz="0" w:space="0" w:color="auto"/>
        <w:left w:val="none" w:sz="0" w:space="0" w:color="auto"/>
        <w:bottom w:val="none" w:sz="0" w:space="0" w:color="auto"/>
        <w:right w:val="none" w:sz="0" w:space="0" w:color="auto"/>
      </w:divBdr>
    </w:div>
    <w:div w:id="370228256">
      <w:bodyDiv w:val="1"/>
      <w:marLeft w:val="0"/>
      <w:marRight w:val="0"/>
      <w:marTop w:val="0"/>
      <w:marBottom w:val="0"/>
      <w:divBdr>
        <w:top w:val="none" w:sz="0" w:space="0" w:color="auto"/>
        <w:left w:val="none" w:sz="0" w:space="0" w:color="auto"/>
        <w:bottom w:val="none" w:sz="0" w:space="0" w:color="auto"/>
        <w:right w:val="none" w:sz="0" w:space="0" w:color="auto"/>
      </w:divBdr>
      <w:divsChild>
        <w:div w:id="847716918">
          <w:marLeft w:val="0"/>
          <w:marRight w:val="0"/>
          <w:marTop w:val="0"/>
          <w:marBottom w:val="375"/>
          <w:divBdr>
            <w:top w:val="none" w:sz="0" w:space="0" w:color="auto"/>
            <w:left w:val="none" w:sz="0" w:space="31" w:color="auto"/>
            <w:bottom w:val="single" w:sz="6" w:space="19" w:color="424242"/>
            <w:right w:val="none" w:sz="0" w:space="31" w:color="auto"/>
          </w:divBdr>
          <w:divsChild>
            <w:div w:id="1783766139">
              <w:marLeft w:val="0"/>
              <w:marRight w:val="0"/>
              <w:marTop w:val="0"/>
              <w:marBottom w:val="0"/>
              <w:divBdr>
                <w:top w:val="none" w:sz="0" w:space="0" w:color="auto"/>
                <w:left w:val="none" w:sz="0" w:space="0" w:color="auto"/>
                <w:bottom w:val="none" w:sz="0" w:space="0" w:color="auto"/>
                <w:right w:val="none" w:sz="0" w:space="0" w:color="auto"/>
              </w:divBdr>
              <w:divsChild>
                <w:div w:id="772634028">
                  <w:blockQuote w:val="1"/>
                  <w:marLeft w:val="1192"/>
                  <w:marRight w:val="1192"/>
                  <w:marTop w:val="0"/>
                  <w:marBottom w:val="0"/>
                  <w:divBdr>
                    <w:top w:val="none" w:sz="0" w:space="0" w:color="auto"/>
                    <w:left w:val="none" w:sz="0" w:space="0" w:color="auto"/>
                    <w:bottom w:val="none" w:sz="0" w:space="0" w:color="auto"/>
                    <w:right w:val="none" w:sz="0" w:space="0" w:color="auto"/>
                  </w:divBdr>
                </w:div>
              </w:divsChild>
            </w:div>
          </w:divsChild>
        </w:div>
      </w:divsChild>
    </w:div>
    <w:div w:id="408769640">
      <w:bodyDiv w:val="1"/>
      <w:marLeft w:val="0"/>
      <w:marRight w:val="0"/>
      <w:marTop w:val="0"/>
      <w:marBottom w:val="0"/>
      <w:divBdr>
        <w:top w:val="none" w:sz="0" w:space="0" w:color="auto"/>
        <w:left w:val="none" w:sz="0" w:space="0" w:color="auto"/>
        <w:bottom w:val="none" w:sz="0" w:space="0" w:color="auto"/>
        <w:right w:val="none" w:sz="0" w:space="0" w:color="auto"/>
      </w:divBdr>
    </w:div>
    <w:div w:id="472602424">
      <w:bodyDiv w:val="1"/>
      <w:marLeft w:val="0"/>
      <w:marRight w:val="0"/>
      <w:marTop w:val="0"/>
      <w:marBottom w:val="0"/>
      <w:divBdr>
        <w:top w:val="none" w:sz="0" w:space="0" w:color="auto"/>
        <w:left w:val="none" w:sz="0" w:space="0" w:color="auto"/>
        <w:bottom w:val="none" w:sz="0" w:space="0" w:color="auto"/>
        <w:right w:val="none" w:sz="0" w:space="0" w:color="auto"/>
      </w:divBdr>
    </w:div>
    <w:div w:id="674454091">
      <w:bodyDiv w:val="1"/>
      <w:marLeft w:val="0"/>
      <w:marRight w:val="0"/>
      <w:marTop w:val="0"/>
      <w:marBottom w:val="0"/>
      <w:divBdr>
        <w:top w:val="none" w:sz="0" w:space="0" w:color="auto"/>
        <w:left w:val="none" w:sz="0" w:space="0" w:color="auto"/>
        <w:bottom w:val="none" w:sz="0" w:space="0" w:color="auto"/>
        <w:right w:val="none" w:sz="0" w:space="0" w:color="auto"/>
      </w:divBdr>
      <w:divsChild>
        <w:div w:id="2012947160">
          <w:marLeft w:val="0"/>
          <w:marRight w:val="0"/>
          <w:marTop w:val="0"/>
          <w:marBottom w:val="0"/>
          <w:divBdr>
            <w:top w:val="none" w:sz="0" w:space="0" w:color="auto"/>
            <w:left w:val="none" w:sz="0" w:space="0" w:color="auto"/>
            <w:bottom w:val="dotted" w:sz="6" w:space="8" w:color="CCCCCC"/>
            <w:right w:val="none" w:sz="0" w:space="0" w:color="auto"/>
          </w:divBdr>
        </w:div>
        <w:div w:id="1265651625">
          <w:marLeft w:val="0"/>
          <w:marRight w:val="0"/>
          <w:marTop w:val="0"/>
          <w:marBottom w:val="0"/>
          <w:divBdr>
            <w:top w:val="none" w:sz="0" w:space="0" w:color="auto"/>
            <w:left w:val="none" w:sz="0" w:space="0" w:color="auto"/>
            <w:bottom w:val="dotted" w:sz="6" w:space="8" w:color="CCCCCC"/>
            <w:right w:val="none" w:sz="0" w:space="0" w:color="auto"/>
          </w:divBdr>
        </w:div>
      </w:divsChild>
    </w:div>
    <w:div w:id="958223830">
      <w:bodyDiv w:val="1"/>
      <w:marLeft w:val="0"/>
      <w:marRight w:val="0"/>
      <w:marTop w:val="0"/>
      <w:marBottom w:val="0"/>
      <w:divBdr>
        <w:top w:val="none" w:sz="0" w:space="0" w:color="auto"/>
        <w:left w:val="none" w:sz="0" w:space="0" w:color="auto"/>
        <w:bottom w:val="none" w:sz="0" w:space="0" w:color="auto"/>
        <w:right w:val="none" w:sz="0" w:space="0" w:color="auto"/>
      </w:divBdr>
    </w:div>
    <w:div w:id="1033769860">
      <w:bodyDiv w:val="1"/>
      <w:marLeft w:val="0"/>
      <w:marRight w:val="0"/>
      <w:marTop w:val="0"/>
      <w:marBottom w:val="0"/>
      <w:divBdr>
        <w:top w:val="none" w:sz="0" w:space="0" w:color="auto"/>
        <w:left w:val="none" w:sz="0" w:space="0" w:color="auto"/>
        <w:bottom w:val="none" w:sz="0" w:space="0" w:color="auto"/>
        <w:right w:val="none" w:sz="0" w:space="0" w:color="auto"/>
      </w:divBdr>
    </w:div>
    <w:div w:id="1075976403">
      <w:bodyDiv w:val="1"/>
      <w:marLeft w:val="0"/>
      <w:marRight w:val="0"/>
      <w:marTop w:val="0"/>
      <w:marBottom w:val="0"/>
      <w:divBdr>
        <w:top w:val="none" w:sz="0" w:space="0" w:color="auto"/>
        <w:left w:val="none" w:sz="0" w:space="0" w:color="auto"/>
        <w:bottom w:val="none" w:sz="0" w:space="0" w:color="auto"/>
        <w:right w:val="none" w:sz="0" w:space="0" w:color="auto"/>
      </w:divBdr>
    </w:div>
    <w:div w:id="1211957883">
      <w:bodyDiv w:val="1"/>
      <w:marLeft w:val="0"/>
      <w:marRight w:val="0"/>
      <w:marTop w:val="0"/>
      <w:marBottom w:val="0"/>
      <w:divBdr>
        <w:top w:val="none" w:sz="0" w:space="0" w:color="auto"/>
        <w:left w:val="none" w:sz="0" w:space="0" w:color="auto"/>
        <w:bottom w:val="none" w:sz="0" w:space="0" w:color="auto"/>
        <w:right w:val="none" w:sz="0" w:space="0" w:color="auto"/>
      </w:divBdr>
    </w:div>
    <w:div w:id="1325161013">
      <w:bodyDiv w:val="1"/>
      <w:marLeft w:val="0"/>
      <w:marRight w:val="0"/>
      <w:marTop w:val="0"/>
      <w:marBottom w:val="0"/>
      <w:divBdr>
        <w:top w:val="none" w:sz="0" w:space="0" w:color="auto"/>
        <w:left w:val="none" w:sz="0" w:space="0" w:color="auto"/>
        <w:bottom w:val="none" w:sz="0" w:space="0" w:color="auto"/>
        <w:right w:val="none" w:sz="0" w:space="0" w:color="auto"/>
      </w:divBdr>
    </w:div>
    <w:div w:id="1385368790">
      <w:bodyDiv w:val="1"/>
      <w:marLeft w:val="0"/>
      <w:marRight w:val="0"/>
      <w:marTop w:val="0"/>
      <w:marBottom w:val="0"/>
      <w:divBdr>
        <w:top w:val="none" w:sz="0" w:space="0" w:color="auto"/>
        <w:left w:val="none" w:sz="0" w:space="0" w:color="auto"/>
        <w:bottom w:val="none" w:sz="0" w:space="0" w:color="auto"/>
        <w:right w:val="none" w:sz="0" w:space="0" w:color="auto"/>
      </w:divBdr>
    </w:div>
    <w:div w:id="1420326037">
      <w:bodyDiv w:val="1"/>
      <w:marLeft w:val="0"/>
      <w:marRight w:val="0"/>
      <w:marTop w:val="0"/>
      <w:marBottom w:val="0"/>
      <w:divBdr>
        <w:top w:val="none" w:sz="0" w:space="0" w:color="auto"/>
        <w:left w:val="none" w:sz="0" w:space="0" w:color="auto"/>
        <w:bottom w:val="none" w:sz="0" w:space="0" w:color="auto"/>
        <w:right w:val="none" w:sz="0" w:space="0" w:color="auto"/>
      </w:divBdr>
    </w:div>
    <w:div w:id="1466972603">
      <w:bodyDiv w:val="1"/>
      <w:marLeft w:val="0"/>
      <w:marRight w:val="0"/>
      <w:marTop w:val="0"/>
      <w:marBottom w:val="0"/>
      <w:divBdr>
        <w:top w:val="none" w:sz="0" w:space="0" w:color="auto"/>
        <w:left w:val="none" w:sz="0" w:space="0" w:color="auto"/>
        <w:bottom w:val="none" w:sz="0" w:space="0" w:color="auto"/>
        <w:right w:val="none" w:sz="0" w:space="0" w:color="auto"/>
      </w:divBdr>
      <w:divsChild>
        <w:div w:id="522980310">
          <w:marLeft w:val="0"/>
          <w:marRight w:val="0"/>
          <w:marTop w:val="0"/>
          <w:marBottom w:val="0"/>
          <w:divBdr>
            <w:top w:val="none" w:sz="0" w:space="0" w:color="auto"/>
            <w:left w:val="none" w:sz="0" w:space="0" w:color="auto"/>
            <w:bottom w:val="dotted" w:sz="6" w:space="8" w:color="CCCCCC"/>
            <w:right w:val="none" w:sz="0" w:space="0" w:color="auto"/>
          </w:divBdr>
        </w:div>
        <w:div w:id="547104926">
          <w:marLeft w:val="0"/>
          <w:marRight w:val="0"/>
          <w:marTop w:val="0"/>
          <w:marBottom w:val="0"/>
          <w:divBdr>
            <w:top w:val="none" w:sz="0" w:space="0" w:color="auto"/>
            <w:left w:val="none" w:sz="0" w:space="0" w:color="auto"/>
            <w:bottom w:val="dotted" w:sz="6" w:space="8" w:color="CCCCCC"/>
            <w:right w:val="none" w:sz="0" w:space="0" w:color="auto"/>
          </w:divBdr>
        </w:div>
      </w:divsChild>
    </w:div>
    <w:div w:id="1576429849">
      <w:bodyDiv w:val="1"/>
      <w:marLeft w:val="0"/>
      <w:marRight w:val="0"/>
      <w:marTop w:val="0"/>
      <w:marBottom w:val="0"/>
      <w:divBdr>
        <w:top w:val="none" w:sz="0" w:space="0" w:color="auto"/>
        <w:left w:val="none" w:sz="0" w:space="0" w:color="auto"/>
        <w:bottom w:val="none" w:sz="0" w:space="0" w:color="auto"/>
        <w:right w:val="none" w:sz="0" w:space="0" w:color="auto"/>
      </w:divBdr>
    </w:div>
    <w:div w:id="1871792948">
      <w:bodyDiv w:val="1"/>
      <w:marLeft w:val="0"/>
      <w:marRight w:val="0"/>
      <w:marTop w:val="0"/>
      <w:marBottom w:val="0"/>
      <w:divBdr>
        <w:top w:val="none" w:sz="0" w:space="0" w:color="auto"/>
        <w:left w:val="none" w:sz="0" w:space="0" w:color="auto"/>
        <w:bottom w:val="none" w:sz="0" w:space="0" w:color="auto"/>
        <w:right w:val="none" w:sz="0" w:space="0" w:color="auto"/>
      </w:divBdr>
      <w:divsChild>
        <w:div w:id="2010401986">
          <w:marLeft w:val="0"/>
          <w:marRight w:val="0"/>
          <w:marTop w:val="0"/>
          <w:marBottom w:val="0"/>
          <w:divBdr>
            <w:top w:val="none" w:sz="0" w:space="0" w:color="auto"/>
            <w:left w:val="none" w:sz="0" w:space="0" w:color="auto"/>
            <w:bottom w:val="dotted" w:sz="6" w:space="8" w:color="CCCCCC"/>
            <w:right w:val="none" w:sz="0" w:space="0" w:color="auto"/>
          </w:divBdr>
        </w:div>
        <w:div w:id="982543737">
          <w:marLeft w:val="0"/>
          <w:marRight w:val="0"/>
          <w:marTop w:val="0"/>
          <w:marBottom w:val="0"/>
          <w:divBdr>
            <w:top w:val="none" w:sz="0" w:space="0" w:color="auto"/>
            <w:left w:val="none" w:sz="0" w:space="0" w:color="auto"/>
            <w:bottom w:val="dotted" w:sz="6" w:space="8" w:color="CCCCCC"/>
            <w:right w:val="none" w:sz="0" w:space="0" w:color="auto"/>
          </w:divBdr>
        </w:div>
      </w:divsChild>
    </w:div>
    <w:div w:id="1994603146">
      <w:bodyDiv w:val="1"/>
      <w:marLeft w:val="0"/>
      <w:marRight w:val="0"/>
      <w:marTop w:val="0"/>
      <w:marBottom w:val="0"/>
      <w:divBdr>
        <w:top w:val="none" w:sz="0" w:space="0" w:color="auto"/>
        <w:left w:val="none" w:sz="0" w:space="0" w:color="auto"/>
        <w:bottom w:val="none" w:sz="0" w:space="0" w:color="auto"/>
        <w:right w:val="none" w:sz="0" w:space="0" w:color="auto"/>
      </w:divBdr>
    </w:div>
    <w:div w:id="2078823128">
      <w:bodyDiv w:val="1"/>
      <w:marLeft w:val="0"/>
      <w:marRight w:val="0"/>
      <w:marTop w:val="0"/>
      <w:marBottom w:val="0"/>
      <w:divBdr>
        <w:top w:val="none" w:sz="0" w:space="0" w:color="auto"/>
        <w:left w:val="none" w:sz="0" w:space="0" w:color="auto"/>
        <w:bottom w:val="none" w:sz="0" w:space="0" w:color="auto"/>
        <w:right w:val="none" w:sz="0" w:space="0" w:color="auto"/>
      </w:divBdr>
    </w:div>
    <w:div w:id="2104063430">
      <w:bodyDiv w:val="1"/>
      <w:marLeft w:val="0"/>
      <w:marRight w:val="0"/>
      <w:marTop w:val="0"/>
      <w:marBottom w:val="0"/>
      <w:divBdr>
        <w:top w:val="none" w:sz="0" w:space="0" w:color="auto"/>
        <w:left w:val="none" w:sz="0" w:space="0" w:color="auto"/>
        <w:bottom w:val="none" w:sz="0" w:space="0" w:color="auto"/>
        <w:right w:val="none" w:sz="0" w:space="0" w:color="auto"/>
      </w:divBdr>
    </w:div>
    <w:div w:id="212121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eg.iplaneg.net/seieg/doc/Reporte_2014_2015_141018795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tepais.com/articulo.php?id=361&amp;t=la-corrupcion-el-principal-lastrede-la-competitividad-de-mexi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Mar14</b:Tag>
    <b:SourceType>Interview</b:SourceType>
    <b:Guid>{A3BE08D8-D2E6-4243-9DF7-32902F6F5142}</b:Guid>
    <b:Title>Investigador de México Evalúa. org.mx </b:Title>
    <b:Year>2014</b:Year>
    <b:Author>
      <b:Interviewee>
        <b:NameList>
          <b:Person>
            <b:Last>Fernández</b:Last>
            <b:First>Marcos</b:First>
          </b:Person>
        </b:NameList>
      </b:Interviewee>
      <b:Interviewer>
        <b:NameList>
          <b:Person>
            <b:Last>Peter</b:Last>
            <b:First>Senador</b:First>
            <b:Middle>Rios</b:Middle>
          </b:Person>
        </b:NameList>
      </b:Interviewer>
    </b:Author>
    <b:Month>12</b:Month>
    <b:Day>9</b:Day>
    <b:RefOrder>1</b:RefOrder>
  </b:Source>
  <b:Source>
    <b:Tag>Edg15</b:Tag>
    <b:SourceType>Interview</b:SourceType>
    <b:Guid>{E3273759-9644-4926-9456-1115F85F1F58}</b:Guid>
    <b:Author>
      <b:Interviewee>
        <b:NameList>
          <b:Person>
            <b:Last>Buscaglia</b:Last>
            <b:First>Edgardo</b:First>
          </b:Person>
        </b:NameList>
      </b:Interviewee>
      <b:Interviewer>
        <b:NameList>
          <b:Person>
            <b:Last>Peter</b:Last>
            <b:First>Senador</b:First>
            <b:Middle>Armando Rios</b:Middle>
          </b:Person>
        </b:NameList>
      </b:Interviewer>
    </b:Author>
    <b:Title>Mexico sin Corrupcion</b:Title>
    <b:Year>2015</b:Year>
    <b:Month>05</b:Month>
    <b:Day>28</b:Day>
    <b:RefOrder>2</b:RefOrder>
  </b:Source>
  <b:Source>
    <b:Tag>Pul15</b:Tag>
    <b:SourceType>InternetSite</b:SourceType>
    <b:Guid>{CCE3D0EE-1C09-42A8-9728-009F9D322006}</b:Guid>
    <b:Title>Mooc Chile.com</b:Title>
    <b:Year>2015</b:Year>
    <b:Month>10</b:Month>
    <b:Day>19</b:Day>
    <b:Author>
      <b:Author>
        <b:NameList>
          <b:Person>
            <b:Last>Pulido</b:Last>
            <b:First>Miguel</b:First>
            <b:Middle>Profesor</b:Middle>
          </b:Person>
        </b:NameList>
      </b:Author>
    </b:Author>
    <b:InternetSiteTitle>Fundar.org</b:InternetSiteTitle>
    <b:URL>www.youtube.com/watch?v=sXEkZ5w70SQ</b:URL>
    <b:RefOrder>3</b:RefOrder>
  </b:Source>
  <b:Source>
    <b:Tag>Exc15</b:Tag>
    <b:SourceType>InternetSite</b:SourceType>
    <b:Guid>{D854432C-C2BB-4361-BFB5-1E790357AE27}</b:Guid>
    <b:Title>Noticias de la tarde</b:Title>
    <b:Year>2015</b:Year>
    <b:Month>02</b:Month>
    <b:Day>03</b:Day>
    <b:URL>www.youtube.com/watch?v=eVdxVLPvn88</b:URL>
    <b:Author>
      <b:Author>
        <b:NameList>
          <b:Person>
            <b:Last>TV</b:Last>
            <b:First>Excelsior</b:First>
          </b:Person>
        </b:NameList>
      </b:Author>
    </b:Author>
    <b:RefOrder>4</b:RefOrder>
  </b:Source>
</b:Sources>
</file>

<file path=customXml/itemProps1.xml><?xml version="1.0" encoding="utf-8"?>
<ds:datastoreItem xmlns:ds="http://schemas.openxmlformats.org/officeDocument/2006/customXml" ds:itemID="{185906F0-B5DB-47DE-83EE-ADC0422A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TotalTime>
  <Pages>16</Pages>
  <Words>2566</Words>
  <Characters>14631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 Ayuntamiento Municipal</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Luz Carvajal Magaña</dc:creator>
  <cp:lastModifiedBy>Sandra Luz Carvajal Magaña</cp:lastModifiedBy>
  <cp:revision>37</cp:revision>
  <dcterms:created xsi:type="dcterms:W3CDTF">2015-12-01T01:14:00Z</dcterms:created>
  <dcterms:modified xsi:type="dcterms:W3CDTF">2015-12-11T03:52:00Z</dcterms:modified>
</cp:coreProperties>
</file>