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sz w:val="2"/>
        </w:rPr>
        <w:id w:val="-1768847177"/>
        <w:docPartObj>
          <w:docPartGallery w:val="Cover Pages"/>
          <w:docPartUnique/>
        </w:docPartObj>
      </w:sdtPr>
      <w:sdtEndPr>
        <w:rPr>
          <w:rFonts w:eastAsia="Times New Roman" w:cs="Times New Roman"/>
          <w:sz w:val="24"/>
          <w:szCs w:val="24"/>
          <w:lang w:eastAsia="es-MX"/>
        </w:rPr>
      </w:sdtEndPr>
      <w:sdtContent>
        <w:p w14:paraId="0D7694AC" w14:textId="45AAFA15" w:rsidR="00733C66" w:rsidRDefault="00733C66">
          <w:pPr>
            <w:pStyle w:val="Sinespaciado"/>
            <w:rPr>
              <w:sz w:val="2"/>
            </w:rPr>
          </w:pPr>
        </w:p>
        <w:p w14:paraId="19323040" w14:textId="50B31D0F" w:rsidR="00733C66" w:rsidRDefault="00733C66">
          <w:r>
            <w:rPr>
              <w:noProof/>
            </w:rPr>
            <mc:AlternateContent>
              <mc:Choice Requires="wps">
                <w:drawing>
                  <wp:anchor distT="0" distB="0" distL="114300" distR="114300" simplePos="0" relativeHeight="251661312" behindDoc="0" locked="0" layoutInCell="1" allowOverlap="1" wp14:anchorId="3571CFB5" wp14:editId="5821F9FB">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imes New Roman" w:hAnsi="Arial" w:cs="Arial"/>
                                    <w:b/>
                                    <w:bCs/>
                                    <w:color w:val="222222"/>
                                    <w:sz w:val="44"/>
                                    <w:szCs w:val="44"/>
                                    <w:lang w:eastAsia="es-MX"/>
                                  </w:rPr>
                                  <w:alias w:val="Título"/>
                                  <w:tag w:val=""/>
                                  <w:id w:val="-1452704169"/>
                                  <w:dataBinding w:prefixMappings="xmlns:ns0='http://purl.org/dc/elements/1.1/' xmlns:ns1='http://schemas.openxmlformats.org/package/2006/metadata/core-properties' " w:xpath="/ns1:coreProperties[1]/ns0:title[1]" w:storeItemID="{6C3C8BC8-F283-45AE-878A-BAB7291924A1}"/>
                                  <w:text/>
                                </w:sdtPr>
                                <w:sdtEndPr/>
                                <w:sdtContent>
                                  <w:p w14:paraId="1BE1322C" w14:textId="194B1EC8" w:rsidR="00733C66" w:rsidRDefault="00733C66" w:rsidP="00733C66">
                                    <w:pPr>
                                      <w:pStyle w:val="Sinespaciado"/>
                                      <w:rPr>
                                        <w:rFonts w:asciiTheme="majorHAnsi" w:eastAsiaTheme="majorEastAsia" w:hAnsiTheme="majorHAnsi" w:cstheme="majorBidi"/>
                                        <w:caps/>
                                        <w:color w:val="8496B0" w:themeColor="text2" w:themeTint="99"/>
                                        <w:sz w:val="68"/>
                                        <w:szCs w:val="68"/>
                                      </w:rPr>
                                    </w:pPr>
                                    <w:r w:rsidRPr="00733C66">
                                      <w:rPr>
                                        <w:rFonts w:ascii="Arial" w:eastAsia="Times New Roman" w:hAnsi="Arial" w:cs="Arial"/>
                                        <w:b/>
                                        <w:bCs/>
                                        <w:color w:val="222222"/>
                                        <w:sz w:val="44"/>
                                        <w:szCs w:val="44"/>
                                        <w:lang w:eastAsia="es-MX"/>
                                      </w:rPr>
                                      <w:t>Instituto De Administración Pública Del Estado De Chiapas, A.C.</w:t>
                                    </w:r>
                                  </w:p>
                                </w:sdtContent>
                              </w:sdt>
                              <w:p w14:paraId="294E8EA3" w14:textId="20FDEACD" w:rsidR="00733C66" w:rsidRDefault="002D39E1" w:rsidP="00733C66">
                                <w:pPr>
                                  <w:pStyle w:val="Sinespaciado"/>
                                  <w:spacing w:before="120"/>
                                  <w:rPr>
                                    <w:color w:val="5B9BD5" w:themeColor="accent1"/>
                                    <w:sz w:val="36"/>
                                    <w:szCs w:val="36"/>
                                  </w:rPr>
                                </w:pPr>
                                <w:sdt>
                                  <w:sdtPr>
                                    <w:rPr>
                                      <w:rFonts w:ascii="Arial" w:eastAsia="Times New Roman" w:hAnsi="Arial" w:cs="Arial"/>
                                      <w:b/>
                                      <w:bCs/>
                                      <w:color w:val="222222"/>
                                      <w:sz w:val="36"/>
                                      <w:szCs w:val="36"/>
                                      <w:lang w:eastAsia="es-MX"/>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03A7C">
                                      <w:rPr>
                                        <w:rFonts w:ascii="Arial" w:eastAsia="Times New Roman" w:hAnsi="Arial" w:cs="Arial"/>
                                        <w:b/>
                                        <w:bCs/>
                                        <w:color w:val="222222"/>
                                        <w:sz w:val="36"/>
                                        <w:szCs w:val="36"/>
                                        <w:lang w:eastAsia="es-MX"/>
                                      </w:rPr>
                                      <w:t>Protocolo de Investigación</w:t>
                                    </w:r>
                                  </w:sdtContent>
                                </w:sdt>
                                <w:r w:rsidR="00733C66">
                                  <w:rPr>
                                    <w:lang w:val="es-ES"/>
                                  </w:rPr>
                                  <w:t xml:space="preserve">                </w:t>
                                </w:r>
                              </w:p>
                              <w:p w14:paraId="45C2D616" w14:textId="77777777" w:rsidR="00733C66" w:rsidRDefault="00733C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3571CFB5"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Arial" w:eastAsia="Times New Roman" w:hAnsi="Arial" w:cs="Arial"/>
                              <w:b/>
                              <w:bCs/>
                              <w:color w:val="222222"/>
                              <w:sz w:val="44"/>
                              <w:szCs w:val="44"/>
                              <w:lang w:eastAsia="es-MX"/>
                            </w:rPr>
                            <w:alias w:val="Título"/>
                            <w:tag w:val=""/>
                            <w:id w:val="-1452704169"/>
                            <w:dataBinding w:prefixMappings="xmlns:ns0='http://purl.org/dc/elements/1.1/' xmlns:ns1='http://schemas.openxmlformats.org/package/2006/metadata/core-properties' " w:xpath="/ns1:coreProperties[1]/ns0:title[1]" w:storeItemID="{6C3C8BC8-F283-45AE-878A-BAB7291924A1}"/>
                            <w:text/>
                          </w:sdtPr>
                          <w:sdtEndPr/>
                          <w:sdtContent>
                            <w:p w14:paraId="1BE1322C" w14:textId="194B1EC8" w:rsidR="00733C66" w:rsidRDefault="00733C66" w:rsidP="00733C66">
                              <w:pPr>
                                <w:pStyle w:val="Sinespaciado"/>
                                <w:rPr>
                                  <w:rFonts w:asciiTheme="majorHAnsi" w:eastAsiaTheme="majorEastAsia" w:hAnsiTheme="majorHAnsi" w:cstheme="majorBidi"/>
                                  <w:caps/>
                                  <w:color w:val="8496B0" w:themeColor="text2" w:themeTint="99"/>
                                  <w:sz w:val="68"/>
                                  <w:szCs w:val="68"/>
                                </w:rPr>
                              </w:pPr>
                              <w:r w:rsidRPr="00733C66">
                                <w:rPr>
                                  <w:rFonts w:ascii="Arial" w:eastAsia="Times New Roman" w:hAnsi="Arial" w:cs="Arial"/>
                                  <w:b/>
                                  <w:bCs/>
                                  <w:color w:val="222222"/>
                                  <w:sz w:val="44"/>
                                  <w:szCs w:val="44"/>
                                  <w:lang w:eastAsia="es-MX"/>
                                </w:rPr>
                                <w:t>Instituto De Administración Pública Del Estado De Chiapas, A.C.</w:t>
                              </w:r>
                            </w:p>
                          </w:sdtContent>
                        </w:sdt>
                        <w:p w14:paraId="294E8EA3" w14:textId="20FDEACD" w:rsidR="00733C66" w:rsidRDefault="002D39E1" w:rsidP="00733C66">
                          <w:pPr>
                            <w:pStyle w:val="Sinespaciado"/>
                            <w:spacing w:before="120"/>
                            <w:rPr>
                              <w:color w:val="5B9BD5" w:themeColor="accent1"/>
                              <w:sz w:val="36"/>
                              <w:szCs w:val="36"/>
                            </w:rPr>
                          </w:pPr>
                          <w:sdt>
                            <w:sdtPr>
                              <w:rPr>
                                <w:rFonts w:ascii="Arial" w:eastAsia="Times New Roman" w:hAnsi="Arial" w:cs="Arial"/>
                                <w:b/>
                                <w:bCs/>
                                <w:color w:val="222222"/>
                                <w:sz w:val="36"/>
                                <w:szCs w:val="36"/>
                                <w:lang w:eastAsia="es-MX"/>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03A7C">
                                <w:rPr>
                                  <w:rFonts w:ascii="Arial" w:eastAsia="Times New Roman" w:hAnsi="Arial" w:cs="Arial"/>
                                  <w:b/>
                                  <w:bCs/>
                                  <w:color w:val="222222"/>
                                  <w:sz w:val="36"/>
                                  <w:szCs w:val="36"/>
                                  <w:lang w:eastAsia="es-MX"/>
                                </w:rPr>
                                <w:t>Protocolo de Investigación</w:t>
                              </w:r>
                            </w:sdtContent>
                          </w:sdt>
                          <w:r w:rsidR="00733C66">
                            <w:rPr>
                              <w:lang w:val="es-ES"/>
                            </w:rPr>
                            <w:t xml:space="preserve">                </w:t>
                          </w:r>
                        </w:p>
                        <w:p w14:paraId="45C2D616" w14:textId="77777777" w:rsidR="00733C66" w:rsidRDefault="00733C66"/>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687A25DE" wp14:editId="6AE45093">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4FB09" w14:textId="37016358" w:rsidR="00733C66" w:rsidRDefault="002D39E1" w:rsidP="00733C66">
                                <w:pPr>
                                  <w:pStyle w:val="Sinespaciado"/>
                                  <w:jc w:val="right"/>
                                  <w:rPr>
                                    <w:color w:val="5B9BD5" w:themeColor="accent1"/>
                                    <w:sz w:val="36"/>
                                    <w:szCs w:val="36"/>
                                  </w:rPr>
                                </w:pPr>
                                <w:sdt>
                                  <w:sdtPr>
                                    <w:rPr>
                                      <w:rFonts w:ascii="Arial" w:hAnsi="Arial" w:cs="Arial"/>
                                      <w:b/>
                                      <w:bCs/>
                                      <w:color w:val="222222"/>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733C66" w:rsidRPr="00733C66">
                                      <w:rPr>
                                        <w:rFonts w:ascii="Arial" w:hAnsi="Arial" w:cs="Arial"/>
                                        <w:b/>
                                        <w:bCs/>
                                        <w:color w:val="222222"/>
                                        <w:sz w:val="36"/>
                                        <w:szCs w:val="36"/>
                                      </w:rPr>
                                      <w:t xml:space="preserve">Mtro. Ricardo David Estrada </w:t>
                                    </w:r>
                                    <w:r w:rsidR="00733C66">
                                      <w:rPr>
                                        <w:rFonts w:ascii="Arial" w:hAnsi="Arial" w:cs="Arial"/>
                                        <w:b/>
                                        <w:bCs/>
                                        <w:color w:val="222222"/>
                                        <w:sz w:val="36"/>
                                        <w:szCs w:val="36"/>
                                      </w:rPr>
                                      <w:t xml:space="preserve"> Soto</w:t>
                                    </w:r>
                                  </w:sdtContent>
                                </w:sdt>
                              </w:p>
                              <w:sdt>
                                <w:sdtPr>
                                  <w:rPr>
                                    <w:rFonts w:ascii="Arial" w:hAnsi="Arial" w:cs="Arial"/>
                                    <w:b/>
                                    <w:bCs/>
                                    <w:color w:val="222222"/>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77F5A05" w14:textId="3095CCBE" w:rsidR="00733C66" w:rsidRDefault="00733C66">
                                    <w:pPr>
                                      <w:pStyle w:val="Sinespaciado"/>
                                      <w:jc w:val="right"/>
                                      <w:rPr>
                                        <w:color w:val="5B9BD5" w:themeColor="accent1"/>
                                        <w:sz w:val="36"/>
                                        <w:szCs w:val="36"/>
                                      </w:rPr>
                                    </w:pPr>
                                    <w:r w:rsidRPr="00733C66">
                                      <w:rPr>
                                        <w:rFonts w:ascii="Arial" w:hAnsi="Arial" w:cs="Arial"/>
                                        <w:b/>
                                        <w:bCs/>
                                        <w:color w:val="222222"/>
                                        <w:sz w:val="36"/>
                                        <w:szCs w:val="36"/>
                                      </w:rPr>
                                      <w:t>Sandra Luz Carvajal Magaña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87A25D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1CE4FB09" w14:textId="37016358" w:rsidR="00733C66" w:rsidRDefault="002D39E1" w:rsidP="00733C66">
                          <w:pPr>
                            <w:pStyle w:val="Sinespaciado"/>
                            <w:jc w:val="right"/>
                            <w:rPr>
                              <w:color w:val="5B9BD5" w:themeColor="accent1"/>
                              <w:sz w:val="36"/>
                              <w:szCs w:val="36"/>
                            </w:rPr>
                          </w:pPr>
                          <w:sdt>
                            <w:sdtPr>
                              <w:rPr>
                                <w:rFonts w:ascii="Arial" w:hAnsi="Arial" w:cs="Arial"/>
                                <w:b/>
                                <w:bCs/>
                                <w:color w:val="222222"/>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733C66" w:rsidRPr="00733C66">
                                <w:rPr>
                                  <w:rFonts w:ascii="Arial" w:hAnsi="Arial" w:cs="Arial"/>
                                  <w:b/>
                                  <w:bCs/>
                                  <w:color w:val="222222"/>
                                  <w:sz w:val="36"/>
                                  <w:szCs w:val="36"/>
                                </w:rPr>
                                <w:t xml:space="preserve">Mtro. Ricardo David Estrada </w:t>
                              </w:r>
                              <w:r w:rsidR="00733C66">
                                <w:rPr>
                                  <w:rFonts w:ascii="Arial" w:hAnsi="Arial" w:cs="Arial"/>
                                  <w:b/>
                                  <w:bCs/>
                                  <w:color w:val="222222"/>
                                  <w:sz w:val="36"/>
                                  <w:szCs w:val="36"/>
                                </w:rPr>
                                <w:t xml:space="preserve"> Soto</w:t>
                              </w:r>
                            </w:sdtContent>
                          </w:sdt>
                        </w:p>
                        <w:sdt>
                          <w:sdtPr>
                            <w:rPr>
                              <w:rFonts w:ascii="Arial" w:hAnsi="Arial" w:cs="Arial"/>
                              <w:b/>
                              <w:bCs/>
                              <w:color w:val="222222"/>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77F5A05" w14:textId="3095CCBE" w:rsidR="00733C66" w:rsidRDefault="00733C66">
                              <w:pPr>
                                <w:pStyle w:val="Sinespaciado"/>
                                <w:jc w:val="right"/>
                                <w:rPr>
                                  <w:color w:val="5B9BD5" w:themeColor="accent1"/>
                                  <w:sz w:val="36"/>
                                  <w:szCs w:val="36"/>
                                </w:rPr>
                              </w:pPr>
                              <w:r w:rsidRPr="00733C66">
                                <w:rPr>
                                  <w:rFonts w:ascii="Arial" w:hAnsi="Arial" w:cs="Arial"/>
                                  <w:b/>
                                  <w:bCs/>
                                  <w:color w:val="222222"/>
                                  <w:sz w:val="36"/>
                                  <w:szCs w:val="36"/>
                                </w:rPr>
                                <w:t>Sandra Luz Carvajal Magaña</w:t>
                              </w:r>
                            </w:p>
                          </w:sdtContent>
                        </w:sdt>
                      </w:txbxContent>
                    </v:textbox>
                    <w10:wrap anchorx="page" anchory="margin"/>
                  </v:shape>
                </w:pict>
              </mc:Fallback>
            </mc:AlternateContent>
          </w:r>
          <w:r w:rsidR="00A62E8D">
            <w:t xml:space="preserve"> </w:t>
          </w:r>
        </w:p>
        <w:p w14:paraId="0985C1D8" w14:textId="026EACB5" w:rsidR="00122F96" w:rsidRPr="00733C66" w:rsidRDefault="00D522A0" w:rsidP="00A62E8D">
          <w:pPr>
            <w:pStyle w:val="Estiloslcm"/>
          </w:pPr>
          <w:r>
            <w:rPr>
              <w:noProof/>
              <w:color w:val="5B9BD5" w:themeColor="accent1"/>
              <w:sz w:val="36"/>
              <w:szCs w:val="36"/>
            </w:rPr>
            <mc:AlternateContent>
              <mc:Choice Requires="wpg">
                <w:drawing>
                  <wp:anchor distT="0" distB="0" distL="114300" distR="114300" simplePos="0" relativeHeight="251660288" behindDoc="1" locked="0" layoutInCell="1" allowOverlap="1" wp14:anchorId="52C54C4C" wp14:editId="568DDA4F">
                    <wp:simplePos x="0" y="0"/>
                    <wp:positionH relativeFrom="page">
                      <wp:posOffset>1710055</wp:posOffset>
                    </wp:positionH>
                    <wp:positionV relativeFrom="page">
                      <wp:posOffset>3027045</wp:posOffset>
                    </wp:positionV>
                    <wp:extent cx="5494020" cy="5696585"/>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67A8CFB" id="Grupo 2" o:spid="_x0000_s1026" style="position:absolute;margin-left:134.65pt;margin-top:238.35pt;width:432.6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733C66">
            <w:br w:type="page"/>
          </w:r>
        </w:p>
      </w:sdtContent>
    </w:sdt>
    <w:p w14:paraId="7BA57FCA" w14:textId="0D24FA23" w:rsidR="005F6BD4" w:rsidRDefault="000934EC" w:rsidP="008C2D00">
      <w:pPr>
        <w:pStyle w:val="Estiloslcm"/>
        <w:numPr>
          <w:ilvl w:val="0"/>
          <w:numId w:val="14"/>
        </w:numPr>
        <w:ind w:left="1417"/>
        <w:jc w:val="both"/>
      </w:pPr>
      <w:r w:rsidRPr="0027075B">
        <w:rPr>
          <w:b/>
        </w:rPr>
        <w:lastRenderedPageBreak/>
        <w:t>El tema</w:t>
      </w:r>
      <w:r w:rsidR="008C2D00">
        <w:rPr>
          <w:b/>
        </w:rPr>
        <w:t xml:space="preserve"> de investigación</w:t>
      </w:r>
      <w:r w:rsidR="0034418B" w:rsidRPr="0027075B">
        <w:rPr>
          <w:b/>
        </w:rPr>
        <w:t>:</w:t>
      </w:r>
      <w:r w:rsidR="0034418B">
        <w:t xml:space="preserve"> </w:t>
      </w:r>
      <w:r w:rsidR="001D60CF">
        <w:t xml:space="preserve">El </w:t>
      </w:r>
      <w:r w:rsidR="007F4D1D">
        <w:t xml:space="preserve">Sistema de Medición </w:t>
      </w:r>
      <w:r w:rsidR="006816F4">
        <w:t>del desempeño</w:t>
      </w:r>
      <w:r w:rsidR="00B452B9">
        <w:rPr>
          <w:color w:val="FF0000"/>
        </w:rPr>
        <w:t xml:space="preserve"> </w:t>
      </w:r>
      <w:r w:rsidR="007F4D1D">
        <w:t xml:space="preserve">en el </w:t>
      </w:r>
      <w:r w:rsidR="00141753">
        <w:t>C</w:t>
      </w:r>
      <w:r w:rsidR="007F4D1D">
        <w:t>onsejo Consultivo de la Profeco</w:t>
      </w:r>
    </w:p>
    <w:p w14:paraId="6C4E42E8" w14:textId="68918827" w:rsidR="000934EC" w:rsidRDefault="000934EC" w:rsidP="008C2D00">
      <w:pPr>
        <w:pStyle w:val="Estiloslcm"/>
        <w:numPr>
          <w:ilvl w:val="0"/>
          <w:numId w:val="14"/>
        </w:numPr>
        <w:ind w:left="1417"/>
        <w:jc w:val="both"/>
      </w:pPr>
      <w:r w:rsidRPr="0027075B">
        <w:rPr>
          <w:b/>
        </w:rPr>
        <w:t>El título</w:t>
      </w:r>
      <w:r w:rsidR="0034418B">
        <w:t>:</w:t>
      </w:r>
      <w:r w:rsidR="005F6BD4">
        <w:t xml:space="preserve"> </w:t>
      </w:r>
      <w:r w:rsidR="001D60CF">
        <w:t>El Sistema de Medición</w:t>
      </w:r>
      <w:r w:rsidR="006816F4">
        <w:t xml:space="preserve"> del Desempeño</w:t>
      </w:r>
      <w:r w:rsidR="001D60CF">
        <w:t xml:space="preserve"> </w:t>
      </w:r>
      <w:r w:rsidR="006816F4">
        <w:t>d</w:t>
      </w:r>
      <w:r w:rsidR="001D60CF">
        <w:t xml:space="preserve">el </w:t>
      </w:r>
      <w:r w:rsidR="00141753">
        <w:t xml:space="preserve">Consejo Consultivo de Consumo de la Profeco </w:t>
      </w:r>
      <w:r w:rsidR="00B47395">
        <w:t xml:space="preserve">en Chiapas, </w:t>
      </w:r>
      <w:r w:rsidR="000863C7">
        <w:t xml:space="preserve">periodo </w:t>
      </w:r>
      <w:commentRangeStart w:id="0"/>
      <w:r w:rsidR="000863C7">
        <w:t>2005</w:t>
      </w:r>
      <w:commentRangeEnd w:id="0"/>
      <w:r w:rsidR="00403A7C">
        <w:rPr>
          <w:rStyle w:val="Refdecomentario"/>
          <w:rFonts w:asciiTheme="minorHAnsi" w:hAnsiTheme="minorHAnsi"/>
        </w:rPr>
        <w:commentReference w:id="0"/>
      </w:r>
      <w:r w:rsidR="000863C7">
        <w:rPr>
          <w:rStyle w:val="Refdenotaalpie"/>
        </w:rPr>
        <w:footnoteReference w:id="1"/>
      </w:r>
      <w:r w:rsidR="000863C7">
        <w:t xml:space="preserve"> a </w:t>
      </w:r>
      <w:r w:rsidR="001D60CF">
        <w:t xml:space="preserve">2016: propuesta de un </w:t>
      </w:r>
      <w:r w:rsidR="00CE6109">
        <w:t xml:space="preserve">sistema de medición con indicadores de </w:t>
      </w:r>
      <w:r w:rsidR="000863C7">
        <w:t>desempeño.</w:t>
      </w:r>
    </w:p>
    <w:p w14:paraId="1169B5DF" w14:textId="3DA6644A" w:rsidR="000934EC" w:rsidRDefault="000934EC" w:rsidP="008C2D00">
      <w:pPr>
        <w:pStyle w:val="Estiloslcm"/>
        <w:numPr>
          <w:ilvl w:val="0"/>
          <w:numId w:val="14"/>
        </w:numPr>
        <w:ind w:left="1417"/>
        <w:jc w:val="both"/>
      </w:pPr>
      <w:r w:rsidRPr="0027075B">
        <w:rPr>
          <w:b/>
        </w:rPr>
        <w:t>Objeto del estudio</w:t>
      </w:r>
      <w:r w:rsidR="00141753" w:rsidRPr="00087198">
        <w:rPr>
          <w:b/>
        </w:rPr>
        <w:t>:</w:t>
      </w:r>
      <w:r w:rsidR="0027075B" w:rsidRPr="00087198">
        <w:t xml:space="preserve"> </w:t>
      </w:r>
      <w:r w:rsidR="00337567" w:rsidRPr="00087198">
        <w:t>Nivel de desempeño en las actividades del Consejo Consultivo de Consumo de la Profeco en Chiapas para el</w:t>
      </w:r>
      <w:r w:rsidR="00437B84" w:rsidRPr="00087198">
        <w:t xml:space="preserve"> establecimiento de un sistema de medición con indicadores. </w:t>
      </w:r>
    </w:p>
    <w:p w14:paraId="1F72DB98" w14:textId="77777777" w:rsidR="00437B84" w:rsidRDefault="000934EC" w:rsidP="008C2D00">
      <w:pPr>
        <w:pStyle w:val="Estiloslcm"/>
        <w:numPr>
          <w:ilvl w:val="0"/>
          <w:numId w:val="14"/>
        </w:numPr>
        <w:ind w:left="1417"/>
        <w:jc w:val="both"/>
      </w:pPr>
      <w:r w:rsidRPr="0027075B">
        <w:rPr>
          <w:b/>
        </w:rPr>
        <w:t>Objetivos de la investigación</w:t>
      </w:r>
      <w:r w:rsidR="00FA5334" w:rsidRPr="0027075B">
        <w:rPr>
          <w:b/>
        </w:rPr>
        <w:t>:</w:t>
      </w:r>
      <w:r w:rsidR="0027075B">
        <w:t xml:space="preserve"> </w:t>
      </w:r>
    </w:p>
    <w:p w14:paraId="145F16CF" w14:textId="6C8145D7" w:rsidR="000934EC" w:rsidRDefault="00437B84" w:rsidP="008C2D00">
      <w:pPr>
        <w:pStyle w:val="Estiloslcm"/>
        <w:ind w:left="1417"/>
        <w:jc w:val="both"/>
      </w:pPr>
      <w:r>
        <w:t xml:space="preserve">4.1.- </w:t>
      </w:r>
      <w:r>
        <w:tab/>
        <w:t xml:space="preserve">Objetivo General: </w:t>
      </w:r>
      <w:r w:rsidR="003223AC">
        <w:t xml:space="preserve">Proponer un modelo </w:t>
      </w:r>
      <w:r w:rsidR="00074719">
        <w:t xml:space="preserve">de medición </w:t>
      </w:r>
      <w:r w:rsidR="003223AC">
        <w:t>que incluya un sistema con criterios de evaluació</w:t>
      </w:r>
      <w:r w:rsidR="00A1404C">
        <w:t>n que sirvan de base para cuantificar el avance d</w:t>
      </w:r>
      <w:r w:rsidR="003223AC">
        <w:t>el cumplimiento de los objetivos  de creación de este Consejo</w:t>
      </w:r>
      <w:r w:rsidR="00A1404C" w:rsidRPr="00A1404C">
        <w:t xml:space="preserve"> </w:t>
      </w:r>
      <w:r w:rsidR="00A1404C" w:rsidRPr="00087198">
        <w:t>Consul</w:t>
      </w:r>
      <w:r w:rsidR="00A1404C">
        <w:t>tivo de Consumo de la Profeco delegación</w:t>
      </w:r>
      <w:r w:rsidR="00A1404C" w:rsidRPr="00087198">
        <w:t xml:space="preserve"> Chiapas</w:t>
      </w:r>
      <w:r w:rsidR="00A1404C">
        <w:t>.</w:t>
      </w:r>
    </w:p>
    <w:p w14:paraId="1EFACCB5" w14:textId="1BF8F14C" w:rsidR="003223AC" w:rsidRPr="00B452B9" w:rsidRDefault="003223AC" w:rsidP="008C2D00">
      <w:pPr>
        <w:pStyle w:val="Estiloslcm"/>
        <w:ind w:left="1417"/>
        <w:jc w:val="both"/>
        <w:rPr>
          <w:b/>
        </w:rPr>
      </w:pPr>
      <w:r>
        <w:t xml:space="preserve">4.2- </w:t>
      </w:r>
      <w:r>
        <w:tab/>
      </w:r>
      <w:r w:rsidRPr="00B452B9">
        <w:rPr>
          <w:b/>
        </w:rPr>
        <w:t xml:space="preserve">Objetivos específicos: </w:t>
      </w:r>
    </w:p>
    <w:p w14:paraId="168BF680" w14:textId="15ED55C3" w:rsidR="00916893" w:rsidRDefault="00916893" w:rsidP="008C2D00">
      <w:pPr>
        <w:pStyle w:val="Estiloslcm"/>
        <w:ind w:left="1417" w:hanging="1"/>
        <w:jc w:val="both"/>
      </w:pPr>
      <w:r>
        <w:t xml:space="preserve">4.2.1 </w:t>
      </w:r>
      <w:r>
        <w:tab/>
      </w:r>
      <w:r w:rsidR="00A62E8D" w:rsidRPr="00A62E8D">
        <w:rPr>
          <w:strike/>
        </w:rPr>
        <w:t>A</w:t>
      </w:r>
      <w:r w:rsidR="004377E5">
        <w:t>nalizar la razón de ser para su creación</w:t>
      </w:r>
      <w:r w:rsidR="004D27A1" w:rsidRPr="00A62E8D">
        <w:t>,</w:t>
      </w:r>
      <w:r w:rsidR="004377E5">
        <w:t xml:space="preserve"> la exposición de motivos,</w:t>
      </w:r>
      <w:r w:rsidR="004D27A1" w:rsidRPr="00A62E8D">
        <w:t xml:space="preserve"> reglamento interior, atribuciones y funciones del </w:t>
      </w:r>
      <w:r>
        <w:t>Consejo Consultivo del Consumo</w:t>
      </w:r>
      <w:r w:rsidR="00A62E8D">
        <w:t xml:space="preserve"> y</w:t>
      </w:r>
      <w:r w:rsidR="004D27A1">
        <w:rPr>
          <w:color w:val="0070C0"/>
        </w:rPr>
        <w:t xml:space="preserve"> </w:t>
      </w:r>
      <w:r w:rsidR="00B60839">
        <w:t>de sus miembros.</w:t>
      </w:r>
    </w:p>
    <w:p w14:paraId="127C4F90" w14:textId="6647EB58" w:rsidR="00916893" w:rsidRDefault="00B60839" w:rsidP="008C2D00">
      <w:pPr>
        <w:pStyle w:val="Estiloslcm"/>
        <w:ind w:left="1417" w:hanging="1"/>
        <w:jc w:val="both"/>
      </w:pPr>
      <w:r>
        <w:t>4.2.2.  Analizar las variables que pu</w:t>
      </w:r>
      <w:r w:rsidR="00575234">
        <w:t xml:space="preserve">ede generar este estudio relativos a los </w:t>
      </w:r>
      <w:commentRangeStart w:id="1"/>
      <w:r w:rsidR="00575234">
        <w:t xml:space="preserve">objetivos de creación y </w:t>
      </w:r>
      <w:r>
        <w:t>su impacto para la implantación</w:t>
      </w:r>
      <w:r w:rsidR="00575234">
        <w:t xml:space="preserve"> de los</w:t>
      </w:r>
      <w:r w:rsidR="00A1404C" w:rsidRPr="00403A7C">
        <w:t xml:space="preserve"> criterios de e</w:t>
      </w:r>
      <w:r w:rsidR="00575234">
        <w:t>valuación</w:t>
      </w:r>
      <w:commentRangeEnd w:id="1"/>
      <w:r w:rsidR="00575234">
        <w:rPr>
          <w:rStyle w:val="Refdecomentario"/>
          <w:rFonts w:asciiTheme="minorHAnsi" w:hAnsiTheme="minorHAnsi"/>
        </w:rPr>
        <w:commentReference w:id="1"/>
      </w:r>
      <w:r w:rsidR="00575234">
        <w:t>.</w:t>
      </w:r>
    </w:p>
    <w:p w14:paraId="46051098" w14:textId="32A15DD1" w:rsidR="00B60839" w:rsidRDefault="00B60839" w:rsidP="008C2D00">
      <w:pPr>
        <w:pStyle w:val="Estiloslcm"/>
        <w:ind w:left="1417" w:hanging="1"/>
        <w:jc w:val="both"/>
      </w:pPr>
      <w:r>
        <w:t xml:space="preserve">4.2.3. Diseñar y proponer un modelo </w:t>
      </w:r>
      <w:r w:rsidR="000863C7">
        <w:t xml:space="preserve">o </w:t>
      </w:r>
      <w:r>
        <w:t xml:space="preserve"> sistema de medición que </w:t>
      </w:r>
      <w:r w:rsidR="000863C7">
        <w:t xml:space="preserve">arroje cifras que determinen el grado de cumplimiento de los objetivos de creación, que permita aplicarse a todas las delegaciones del </w:t>
      </w:r>
      <w:commentRangeStart w:id="2"/>
      <w:r w:rsidR="000863C7">
        <w:t>país</w:t>
      </w:r>
      <w:commentRangeEnd w:id="2"/>
      <w:r w:rsidR="00403A7C">
        <w:rPr>
          <w:rStyle w:val="Refdecomentario"/>
          <w:rFonts w:asciiTheme="minorHAnsi" w:hAnsiTheme="minorHAnsi"/>
        </w:rPr>
        <w:commentReference w:id="2"/>
      </w:r>
      <w:r w:rsidR="00403A7C">
        <w:t>.</w:t>
      </w:r>
    </w:p>
    <w:p w14:paraId="4B5A636C" w14:textId="77777777" w:rsidR="00B60839" w:rsidRDefault="00B60839" w:rsidP="008C2D00">
      <w:pPr>
        <w:pStyle w:val="Estiloslcm"/>
        <w:ind w:left="1417" w:hanging="702"/>
        <w:jc w:val="both"/>
      </w:pPr>
    </w:p>
    <w:p w14:paraId="65A4F5A8" w14:textId="72F47C85" w:rsidR="000934EC" w:rsidRDefault="000934EC" w:rsidP="008C2D00">
      <w:pPr>
        <w:pStyle w:val="Estiloslcm"/>
        <w:numPr>
          <w:ilvl w:val="0"/>
          <w:numId w:val="14"/>
        </w:numPr>
        <w:ind w:left="1417"/>
        <w:jc w:val="both"/>
      </w:pPr>
      <w:r w:rsidRPr="0027075B">
        <w:rPr>
          <w:b/>
        </w:rPr>
        <w:t>Problema de la investigación</w:t>
      </w:r>
      <w:r w:rsidR="00FA5334" w:rsidRPr="0027075B">
        <w:rPr>
          <w:b/>
        </w:rPr>
        <w:t>:</w:t>
      </w:r>
      <w:r w:rsidR="00B60839">
        <w:t xml:space="preserve"> En la act</w:t>
      </w:r>
      <w:r w:rsidR="00D87A7E">
        <w:t>ualidad, los organismos gubernam</w:t>
      </w:r>
      <w:r w:rsidR="00B60839">
        <w:t>entales crean los Conse</w:t>
      </w:r>
      <w:r w:rsidR="00D87A7E">
        <w:t>jos Consultivos,</w:t>
      </w:r>
      <w:r w:rsidR="0082022A">
        <w:rPr>
          <w:rStyle w:val="Refdenotaalpie"/>
        </w:rPr>
        <w:footnoteReference w:id="2"/>
      </w:r>
      <w:r w:rsidR="00D87A7E">
        <w:t xml:space="preserve"> </w:t>
      </w:r>
      <w:r w:rsidR="00B60839">
        <w:t xml:space="preserve"> estos deben ser asesores y apoyo a la entidad en donde fue constituido; sin embargo no se tiene información sobre su d</w:t>
      </w:r>
      <w:r w:rsidR="00466219">
        <w:t>esempeño ni sobre la efectivida</w:t>
      </w:r>
      <w:r w:rsidR="00F04D4F">
        <w:t>d</w:t>
      </w:r>
      <w:r w:rsidR="00D15184">
        <w:t xml:space="preserve"> o para lo que fue creado.</w:t>
      </w:r>
    </w:p>
    <w:p w14:paraId="3C3A19B4" w14:textId="77777777" w:rsidR="00E813E0" w:rsidRDefault="00E813E0" w:rsidP="00E813E0">
      <w:pPr>
        <w:pStyle w:val="Estiloslcm"/>
        <w:ind w:left="1417"/>
        <w:jc w:val="both"/>
      </w:pPr>
    </w:p>
    <w:p w14:paraId="04711C8E" w14:textId="7B7A7669" w:rsidR="000934EC" w:rsidRDefault="000934EC" w:rsidP="008C2D00">
      <w:pPr>
        <w:pStyle w:val="Estiloslcm"/>
        <w:numPr>
          <w:ilvl w:val="0"/>
          <w:numId w:val="14"/>
        </w:numPr>
        <w:ind w:left="1417"/>
        <w:jc w:val="both"/>
      </w:pPr>
      <w:r w:rsidRPr="0027075B">
        <w:rPr>
          <w:b/>
        </w:rPr>
        <w:t>Planteamiento del problema</w:t>
      </w:r>
      <w:r w:rsidR="00FA5334" w:rsidRPr="0027075B">
        <w:rPr>
          <w:b/>
        </w:rPr>
        <w:t>:</w:t>
      </w:r>
      <w:r w:rsidR="00FA5334">
        <w:t xml:space="preserve"> </w:t>
      </w:r>
      <w:r w:rsidR="00F04D4F">
        <w:t xml:space="preserve">La importancia de este paso, es la búsqueda de las respuestas a los siguientes planteamientos </w:t>
      </w:r>
      <w:r w:rsidR="000215BA">
        <w:t>o cuestionamientos</w:t>
      </w:r>
      <w:r w:rsidR="00F04D4F">
        <w:t xml:space="preserve">, </w:t>
      </w:r>
      <w:r w:rsidR="00200D7B">
        <w:t xml:space="preserve">mismos </w:t>
      </w:r>
      <w:r w:rsidR="00F04D4F">
        <w:t>que se van a ir contestando conforme</w:t>
      </w:r>
      <w:r w:rsidR="00200D7B">
        <w:t xml:space="preserve"> se</w:t>
      </w:r>
      <w:r w:rsidR="00F04D4F">
        <w:t xml:space="preserve"> va</w:t>
      </w:r>
      <w:r w:rsidR="00B12500">
        <w:t xml:space="preserve"> desarrollando la investigación.</w:t>
      </w:r>
      <w:r w:rsidR="00F04D4F">
        <w:t xml:space="preserve"> Para tal efecto, el estudio de este </w:t>
      </w:r>
      <w:r w:rsidR="00893281">
        <w:t>c</w:t>
      </w:r>
      <w:r w:rsidR="00F04D4F">
        <w:t>aso será las respuestas a los siguientes planteamientos</w:t>
      </w:r>
      <w:sdt>
        <w:sdtPr>
          <w:id w:val="-575591094"/>
          <w:citation/>
        </w:sdtPr>
        <w:sdtEndPr/>
        <w:sdtContent>
          <w:r w:rsidR="00F04D4F">
            <w:fldChar w:fldCharType="begin"/>
          </w:r>
          <w:r w:rsidR="00F04D4F">
            <w:instrText xml:space="preserve"> CITATION AMDAID13 \l 2058 </w:instrText>
          </w:r>
          <w:r w:rsidR="00F04D4F">
            <w:fldChar w:fldCharType="separate"/>
          </w:r>
          <w:r w:rsidR="00CD7FF4">
            <w:rPr>
              <w:noProof/>
            </w:rPr>
            <w:t xml:space="preserve"> (Academia Mexicana de Auditoría Integral y al Desempeño AC, 2013)</w:t>
          </w:r>
          <w:r w:rsidR="00F04D4F">
            <w:fldChar w:fldCharType="end"/>
          </w:r>
        </w:sdtContent>
      </w:sdt>
      <w:r w:rsidR="00F04D4F">
        <w:t>:</w:t>
      </w:r>
    </w:p>
    <w:p w14:paraId="026123FE" w14:textId="77777777" w:rsidR="001F2AC0" w:rsidRDefault="001F2AC0" w:rsidP="008C2D00">
      <w:pPr>
        <w:pStyle w:val="Estiloslcm"/>
        <w:ind w:left="1417"/>
        <w:jc w:val="both"/>
      </w:pPr>
      <w:r>
        <w:t>6.1</w:t>
      </w:r>
      <w:r>
        <w:tab/>
      </w:r>
      <w:r w:rsidR="002742B5">
        <w:t>¿Cuál es el fundamento legal que los cons</w:t>
      </w:r>
      <w:r w:rsidR="00F04D4F">
        <w:t>e</w:t>
      </w:r>
      <w:r w:rsidR="002742B5">
        <w:t>jeros deben conocer y aplicar para el desarrollo de las actividades encomendadas?</w:t>
      </w:r>
    </w:p>
    <w:p w14:paraId="63AE87C9" w14:textId="77777777" w:rsidR="002742B5" w:rsidRDefault="002742B5" w:rsidP="008C2D00">
      <w:pPr>
        <w:pStyle w:val="Estiloslcm"/>
        <w:ind w:left="1417"/>
        <w:jc w:val="both"/>
      </w:pPr>
      <w:r>
        <w:lastRenderedPageBreak/>
        <w:t>6.2</w:t>
      </w:r>
      <w:r>
        <w:tab/>
        <w:t>¿Los integrantes de este consejo consultivo, cuentan con la información relativa a las obligaciones y derechos a que están sujetos como consejeros?</w:t>
      </w:r>
    </w:p>
    <w:p w14:paraId="399C12EC" w14:textId="77777777" w:rsidR="002742B5" w:rsidRDefault="002742B5" w:rsidP="008C2D00">
      <w:pPr>
        <w:pStyle w:val="Estiloslcm"/>
        <w:ind w:left="1417"/>
        <w:jc w:val="both"/>
      </w:pPr>
      <w:r>
        <w:t>6.3</w:t>
      </w:r>
      <w:r>
        <w:tab/>
        <w:t>¿Cuál es el impacto social que genera este Consejo?</w:t>
      </w:r>
    </w:p>
    <w:p w14:paraId="338EBD9A" w14:textId="77777777" w:rsidR="002742B5" w:rsidRDefault="002742B5" w:rsidP="008C2D00">
      <w:pPr>
        <w:pStyle w:val="Estiloslcm"/>
        <w:ind w:left="1417"/>
        <w:jc w:val="both"/>
      </w:pPr>
      <w:r>
        <w:t>6.4</w:t>
      </w:r>
      <w:r>
        <w:tab/>
        <w:t>¿Qué porcentaje de casos que atiende la Profeco, se ha visto beneficiada con la integración del Consejo Cosultivo del Consumo?</w:t>
      </w:r>
    </w:p>
    <w:p w14:paraId="060C9CEF" w14:textId="4046DA16" w:rsidR="002742B5" w:rsidRDefault="002742B5" w:rsidP="008C2D00">
      <w:pPr>
        <w:pStyle w:val="Estiloslcm"/>
        <w:ind w:left="1417"/>
        <w:jc w:val="both"/>
      </w:pPr>
      <w:r>
        <w:t xml:space="preserve">6.5 </w:t>
      </w:r>
      <w:r>
        <w:tab/>
        <w:t>¿Existe la evaluación de resultados con base a indicadores</w:t>
      </w:r>
      <w:r w:rsidR="00200D7B">
        <w:rPr>
          <w:rStyle w:val="Refdenotaalpie"/>
        </w:rPr>
        <w:footnoteReference w:id="3"/>
      </w:r>
      <w:r>
        <w:t>?</w:t>
      </w:r>
    </w:p>
    <w:p w14:paraId="2CED2417" w14:textId="77777777" w:rsidR="002742B5" w:rsidRDefault="002742B5" w:rsidP="008C2D00">
      <w:pPr>
        <w:pStyle w:val="Estiloslcm"/>
        <w:ind w:left="1417"/>
        <w:jc w:val="both"/>
      </w:pPr>
      <w:r>
        <w:t>6.6</w:t>
      </w:r>
      <w:r>
        <w:tab/>
        <w:t>¿Se cuenta con listado de acciones que pretenden beneficiar al consumidor, por intermediación del Consejo Consultivo de Consumo?</w:t>
      </w:r>
    </w:p>
    <w:p w14:paraId="208E40BA" w14:textId="77777777" w:rsidR="002742B5" w:rsidRDefault="002742B5" w:rsidP="008C2D00">
      <w:pPr>
        <w:pStyle w:val="Estiloslcm"/>
        <w:ind w:left="1417"/>
        <w:jc w:val="both"/>
      </w:pPr>
      <w:r>
        <w:t xml:space="preserve">6.7 </w:t>
      </w:r>
      <w:r>
        <w:tab/>
        <w:t>¿Se registra el seguimiento a las acciones recomendadas por el Consejo Consultivo de Consumo?</w:t>
      </w:r>
    </w:p>
    <w:p w14:paraId="0C55E628" w14:textId="77777777" w:rsidR="002742B5" w:rsidRDefault="002742B5" w:rsidP="008C2D00">
      <w:pPr>
        <w:pStyle w:val="Estiloslcm"/>
        <w:ind w:left="1417"/>
        <w:jc w:val="both"/>
      </w:pPr>
      <w:r>
        <w:t>6.8</w:t>
      </w:r>
      <w:r>
        <w:tab/>
        <w:t xml:space="preserve">¿Existe un indicador que pueda determinar la existencia de una ventaja por </w:t>
      </w:r>
      <w:r w:rsidR="00F04D4F">
        <w:t xml:space="preserve"> la integración considerando la </w:t>
      </w:r>
      <w:r>
        <w:t xml:space="preserve">equidad de género? </w:t>
      </w:r>
    </w:p>
    <w:p w14:paraId="566B440D" w14:textId="63110FD7" w:rsidR="005C657C" w:rsidRDefault="005C657C" w:rsidP="008C2D00">
      <w:pPr>
        <w:pStyle w:val="Estiloslcm"/>
        <w:ind w:left="1417"/>
        <w:jc w:val="both"/>
      </w:pPr>
      <w:r>
        <w:t>6.9</w:t>
      </w:r>
      <w:r>
        <w:tab/>
        <w:t>¿El responder todos estos planteamientos, podremos integrar un sistema de medición efectivo para el C</w:t>
      </w:r>
      <w:r w:rsidR="00F87DBE">
        <w:t>oo</w:t>
      </w:r>
      <w:r>
        <w:t>onsejo Consultivo del Consumo en Chiapas?</w:t>
      </w:r>
    </w:p>
    <w:p w14:paraId="6C1E976A" w14:textId="77777777" w:rsidR="002742B5" w:rsidRDefault="002742B5" w:rsidP="008C2D00">
      <w:pPr>
        <w:pStyle w:val="Estiloslcm"/>
        <w:ind w:left="1417"/>
        <w:jc w:val="both"/>
      </w:pPr>
    </w:p>
    <w:p w14:paraId="6CA39E8A" w14:textId="0C4D9323" w:rsidR="000934EC" w:rsidRDefault="000934EC" w:rsidP="008C2D00">
      <w:pPr>
        <w:pStyle w:val="Estiloslcm"/>
        <w:numPr>
          <w:ilvl w:val="0"/>
          <w:numId w:val="14"/>
        </w:numPr>
        <w:ind w:left="1417"/>
        <w:jc w:val="both"/>
      </w:pPr>
      <w:r w:rsidRPr="0027075B">
        <w:rPr>
          <w:b/>
        </w:rPr>
        <w:t>Justificación</w:t>
      </w:r>
      <w:r w:rsidR="00B12500" w:rsidRPr="0027075B">
        <w:rPr>
          <w:b/>
        </w:rPr>
        <w:t>:</w:t>
      </w:r>
      <w:r w:rsidR="00B12500">
        <w:t xml:space="preserve"> </w:t>
      </w:r>
      <w:r w:rsidR="005C657C">
        <w:t>Los indicadores son parte importante del sistema de medición, es decir, del proceso de control y se utilizan para la toma de decisiones a lo largo de todo el proceso asministrativo</w:t>
      </w:r>
      <w:r w:rsidR="00F87DBE">
        <w:t>, es por ello que se considera pertinente agregarlo a las funciones del Consejo Consultivo del Consumo</w:t>
      </w:r>
      <w:r w:rsidR="005C657C">
        <w:t>. Lo anterior es una razón importante para localizar e implem</w:t>
      </w:r>
      <w:r w:rsidR="001F6792">
        <w:t>e</w:t>
      </w:r>
      <w:r w:rsidR="005C657C">
        <w:t>ntar un sistema de medición con indicadores para el Consejo Consultivo del Consumo</w:t>
      </w:r>
      <w:r w:rsidR="006C5CA3">
        <w:t xml:space="preserve"> que </w:t>
      </w:r>
      <w:r w:rsidR="001F6792">
        <w:t>permita conocer e informar a ciencia cierta la efectividad y eficacia de este órgano consultivo.</w:t>
      </w:r>
    </w:p>
    <w:p w14:paraId="160659E7" w14:textId="689FF248" w:rsidR="000C4733" w:rsidRPr="00BA11CD" w:rsidRDefault="00AA3AFA" w:rsidP="00BA11CD">
      <w:pPr>
        <w:pStyle w:val="Estiloslcm"/>
        <w:ind w:left="1417"/>
        <w:jc w:val="both"/>
      </w:pPr>
      <w:r>
        <w:t xml:space="preserve">El </w:t>
      </w:r>
      <w:r w:rsidR="00BA11CD">
        <w:t>decreto de creaci</w:t>
      </w:r>
      <w:r w:rsidR="006A5848">
        <w:t>ón de</w:t>
      </w:r>
      <w:r>
        <w:t xml:space="preserve">l Consejo Consultivo, data del </w:t>
      </w:r>
      <w:r w:rsidR="006A5848">
        <w:t>2</w:t>
      </w:r>
      <w:r w:rsidR="00BA11CD">
        <w:t xml:space="preserve">7 de abril del 2005, </w:t>
      </w:r>
      <w:r>
        <w:t>el Reglamento Interno del Funcionamiento del Consejo Consultivo del Consumo</w:t>
      </w:r>
      <w:r w:rsidR="00487BAB">
        <w:rPr>
          <w:rStyle w:val="Refdenotaalpie"/>
        </w:rPr>
        <w:footnoteReference w:id="4"/>
      </w:r>
      <w:r>
        <w:t xml:space="preserve"> de la Procuraduria Federal del Consumidor, </w:t>
      </w:r>
      <w:r w:rsidR="00487BAB">
        <w:t xml:space="preserve">surge el 11 de diciembre del 2014 </w:t>
      </w:r>
      <w:r>
        <w:t>donde estipula la obli</w:t>
      </w:r>
      <w:r w:rsidR="00F51B1D">
        <w:t>gatoriedad de crear los organismos estatales por delegación</w:t>
      </w:r>
      <w:r w:rsidR="00B8252E">
        <w:t xml:space="preserve">. </w:t>
      </w:r>
      <w:r w:rsidR="006A5848">
        <w:t>Existe una gran separación de fechas e</w:t>
      </w:r>
      <w:r w:rsidR="00B8252E">
        <w:t>ntre la creación por decreto y su reglamentación para constituirse a todo el país; razón por la c</w:t>
      </w:r>
      <w:r w:rsidR="00721E20">
        <w:t xml:space="preserve">ual se </w:t>
      </w:r>
      <w:r w:rsidR="0004351F">
        <w:t>conforma como un estudio de caso, interesante y con muchos retos para conformar el sistema de medición con indicadores que midan eficiencia y eficacia, esperando que con la lectura de</w:t>
      </w:r>
      <w:r w:rsidR="004F307A">
        <w:t xml:space="preserve"> los mismos, se genere un prese</w:t>
      </w:r>
      <w:r w:rsidR="0004351F">
        <w:t>de</w:t>
      </w:r>
      <w:r w:rsidR="004F307A">
        <w:t>n</w:t>
      </w:r>
      <w:r w:rsidR="0004351F">
        <w:t>te que permita otorgar un beneficio a las demás delegaciones para ir trazando rutas de acción encaminadas al cumplimiento de los objetivos de creación.</w:t>
      </w:r>
    </w:p>
    <w:p w14:paraId="68AF83AC" w14:textId="77777777" w:rsidR="00E813E0" w:rsidRDefault="00E813E0" w:rsidP="00E813E0">
      <w:pPr>
        <w:pStyle w:val="Estiloslcm"/>
        <w:ind w:left="1417"/>
        <w:jc w:val="both"/>
      </w:pPr>
    </w:p>
    <w:p w14:paraId="1B09AF23" w14:textId="42C5FD8C" w:rsidR="000934EC" w:rsidRDefault="000934EC" w:rsidP="00893281">
      <w:pPr>
        <w:pStyle w:val="Estiloslcm"/>
        <w:numPr>
          <w:ilvl w:val="0"/>
          <w:numId w:val="14"/>
        </w:numPr>
        <w:ind w:left="1417"/>
        <w:jc w:val="both"/>
      </w:pPr>
      <w:r w:rsidRPr="0027075B">
        <w:rPr>
          <w:b/>
        </w:rPr>
        <w:lastRenderedPageBreak/>
        <w:t>Vinculación y/o pertinencia del tema</w:t>
      </w:r>
      <w:r w:rsidR="007F4A34">
        <w:t>:</w:t>
      </w:r>
      <w:r w:rsidR="00254CDB">
        <w:t xml:space="preserve"> </w:t>
      </w:r>
      <w:r w:rsidR="001F6792">
        <w:t>El desarrollar este tema, es decir, el lograr implementar un sistema de medición con indicadores sobre las actividades del Consejo Consutivo, es un beneficio para la administración pública como para el consumidor final. Para la administración pública porque tendrá un referente del beneficio otorgado a los consumidores, la razón principal de su existencia, y para los consumidores, porque tendrán información que les permitirá corroborar y confirmar la buena administración gubernamental en esta dependencia del órden federal.</w:t>
      </w:r>
      <w:r w:rsidR="00E26823">
        <w:t xml:space="preserve"> </w:t>
      </w:r>
      <w:r w:rsidR="00E90666">
        <w:t>Es importante tomar en cuenta que este organismo tiene una viculación estreña con la definición del ombudsman</w:t>
      </w:r>
      <w:r w:rsidR="00A15C4C">
        <w:rPr>
          <w:rStyle w:val="Refdenotaalpie"/>
        </w:rPr>
        <w:footnoteReference w:id="5"/>
      </w:r>
      <w:r w:rsidR="00E90666">
        <w:t xml:space="preserve"> del consumo, esto es la Procuraduría Federal del Cosumidor, esta considerada como una entidad que protege y defiende los derechos del consumidor </w:t>
      </w:r>
      <w:r w:rsidR="00A15C4C">
        <w:t>y es por ello que es importante adicionar la medición del desempeño de los integrantes del consejo consultivo coadyuvantes en su quehacer diario.</w:t>
      </w:r>
    </w:p>
    <w:p w14:paraId="229F8282" w14:textId="2AD5B6C7" w:rsidR="00D522A0" w:rsidRPr="00B547E5" w:rsidRDefault="00D522A0" w:rsidP="00B547E5">
      <w:pPr>
        <w:pStyle w:val="Estiloslcm"/>
        <w:numPr>
          <w:ilvl w:val="0"/>
          <w:numId w:val="14"/>
        </w:numPr>
        <w:ind w:left="1417"/>
        <w:jc w:val="both"/>
      </w:pPr>
      <w:r w:rsidRPr="00B547E5">
        <w:rPr>
          <w:b/>
        </w:rPr>
        <w:t>Estado del arte</w:t>
      </w:r>
      <w:r>
        <w:t xml:space="preserve">:  </w:t>
      </w:r>
      <w:r w:rsidR="00B547E5" w:rsidRPr="00B547E5">
        <w:t>Un SISTEMA de evaluación de la gestión pública supone un diseño institucional que produzca los incentivos necesarios para que sus usuarios vean la necesidad de acceder a la información de los tres niveles y de establecer conexiones entre estos, creándose así una coherencia en las prácticas de los distintos niveles de la administración pública. Si el esfuerzo de evaluación se limita a generar indicadores de gestión en los niveles micro y meso de la acción, es posible hablar de un sistema de medición de la gestión que genera aprendizajes para mejorar las prácticas administrativas, más no necesariamente para mejorar la calidad de las políticas públicas. Por otro lado, un sistema que se limite a generar indicadores en los niveles meso y macro, descuidando su articulación con el nivel micro de la acción gerencial corre el peligro de perder legitimidad frente a quienes deberán implementarlo en la práctica, los gerentes y empleados.   Estas tres preguntas sobre la evaluación de la gestión pública son útiles como marco para clarificar tanto los elementos conceptuales como la naturaleza de las prácticas en contextos particulares.    Respuestas a la primera pregunta – ¿Para qué evaluar? – permiten explorar las múltiples funciones de la evaluación de la gestión pública y por tanto la lógica para abordar esta tarea en el contexto latinoamericano;   la segunda pregunta – ¿Qué evaluar y a qué nivel hacerlo? – explora aspectos relacionados con el objeto y los niveles de la evaluación y por tanto de su alcance;   y la tercera – ¿Qué hacer con la información? – se concentra en la relación entre la información producida por la evaluación y el mejoramiento de la gestión dentro de una agenda más amplia de desarrollo institucional</w:t>
      </w:r>
      <w:r w:rsidR="00B547E5" w:rsidRPr="00B547E5">
        <w:rPr>
          <w:i/>
        </w:rPr>
        <w:t>.</w:t>
      </w:r>
      <w:r w:rsidR="00B547E5">
        <w:rPr>
          <w:rStyle w:val="Refdenotaalpie"/>
          <w:i/>
        </w:rPr>
        <w:footnoteReference w:id="6"/>
      </w:r>
    </w:p>
    <w:p w14:paraId="14BAF63C" w14:textId="77777777" w:rsidR="00D522A0" w:rsidRPr="003F286B" w:rsidRDefault="00D522A0" w:rsidP="00D522A0">
      <w:pPr>
        <w:pStyle w:val="Estiloslcm"/>
        <w:ind w:left="1417"/>
        <w:jc w:val="both"/>
        <w:rPr>
          <w:i/>
        </w:rPr>
      </w:pPr>
    </w:p>
    <w:p w14:paraId="638514AA" w14:textId="77777777" w:rsidR="00D522A0" w:rsidRPr="00D2631C" w:rsidRDefault="00D522A0" w:rsidP="00D522A0">
      <w:pPr>
        <w:pStyle w:val="Estiloslcm"/>
        <w:numPr>
          <w:ilvl w:val="0"/>
          <w:numId w:val="14"/>
        </w:numPr>
        <w:ind w:left="1417"/>
        <w:jc w:val="both"/>
      </w:pPr>
      <w:r w:rsidRPr="0027075B">
        <w:rPr>
          <w:b/>
        </w:rPr>
        <w:t>Metodología</w:t>
      </w:r>
      <w:r w:rsidRPr="00D2631C">
        <w:rPr>
          <w:b/>
        </w:rPr>
        <w:t>:</w:t>
      </w:r>
      <w:r w:rsidRPr="00D2631C">
        <w:t xml:space="preserve">  </w:t>
      </w:r>
      <w:r w:rsidRPr="00D2631C">
        <w:rPr>
          <w:rFonts w:cs="Arial"/>
        </w:rPr>
        <w:t xml:space="preserve">Para lograr estos propósitos, la metodología que se utiliza en esta investigación es de carácter mixto </w:t>
      </w:r>
      <w:r w:rsidRPr="00D2631C">
        <w:rPr>
          <w:rFonts w:cs="Arial"/>
          <w:b/>
        </w:rPr>
        <w:t xml:space="preserve">Inductivo Deductivo </w:t>
      </w:r>
    </w:p>
    <w:p w14:paraId="0376B8CB" w14:textId="77777777" w:rsidR="00D522A0" w:rsidRPr="00D2631C" w:rsidRDefault="00D522A0" w:rsidP="00D522A0">
      <w:pPr>
        <w:pStyle w:val="Estiloslcm"/>
        <w:ind w:left="1417"/>
        <w:jc w:val="both"/>
      </w:pPr>
      <w:r w:rsidRPr="00D2631C">
        <w:rPr>
          <w:rFonts w:cs="Arial"/>
        </w:rPr>
        <w:t xml:space="preserve">El inductivo es una modalidad del </w:t>
      </w:r>
      <w:hyperlink r:id="rId10" w:tooltip="Razonamiento" w:history="1">
        <w:r w:rsidRPr="00D2631C">
          <w:rPr>
            <w:rFonts w:cs="Arial"/>
          </w:rPr>
          <w:t>razonamiento</w:t>
        </w:r>
      </w:hyperlink>
      <w:r w:rsidRPr="00D2631C">
        <w:rPr>
          <w:rFonts w:cs="Arial"/>
        </w:rPr>
        <w:t xml:space="preserve"> que consiste en obtener </w:t>
      </w:r>
      <w:hyperlink r:id="rId11" w:tooltip="Conclusión" w:history="1">
        <w:r w:rsidRPr="00D2631C">
          <w:rPr>
            <w:rFonts w:cs="Arial"/>
          </w:rPr>
          <w:t>conclusiones</w:t>
        </w:r>
      </w:hyperlink>
      <w:r w:rsidRPr="00D2631C">
        <w:rPr>
          <w:rFonts w:cs="Arial"/>
        </w:rPr>
        <w:t xml:space="preserve"> generales a partir de </w:t>
      </w:r>
      <w:hyperlink r:id="rId12" w:tooltip="Premisas" w:history="1">
        <w:r w:rsidRPr="00D2631C">
          <w:rPr>
            <w:rFonts w:cs="Arial"/>
          </w:rPr>
          <w:t>premisas</w:t>
        </w:r>
      </w:hyperlink>
      <w:r w:rsidRPr="00D2631C">
        <w:rPr>
          <w:rFonts w:cs="Arial"/>
        </w:rPr>
        <w:t xml:space="preserve"> que contienen datos particulares o individuales. Por ejemplo, a partir de la </w:t>
      </w:r>
      <w:hyperlink r:id="rId13" w:tooltip="Observación" w:history="1">
        <w:r w:rsidRPr="00D2631C">
          <w:rPr>
            <w:rFonts w:cs="Arial"/>
          </w:rPr>
          <w:t>observación</w:t>
        </w:r>
      </w:hyperlink>
      <w:r w:rsidRPr="00D2631C">
        <w:rPr>
          <w:rFonts w:cs="Arial"/>
        </w:rPr>
        <w:t xml:space="preserve"> repetida de objetos o eventos de la misma índole se establece una </w:t>
      </w:r>
      <w:hyperlink r:id="rId14" w:tooltip="Conclusión" w:history="1">
        <w:r w:rsidRPr="00D2631C">
          <w:rPr>
            <w:rFonts w:cs="Arial"/>
          </w:rPr>
          <w:t>conclusión</w:t>
        </w:r>
      </w:hyperlink>
      <w:r w:rsidRPr="00D2631C">
        <w:rPr>
          <w:rFonts w:cs="Arial"/>
        </w:rPr>
        <w:t xml:space="preserve"> general para todos los objet</w:t>
      </w:r>
      <w:r>
        <w:rPr>
          <w:rFonts w:cs="Arial"/>
        </w:rPr>
        <w:t>os o eventos de dicha naturaleza.</w:t>
      </w:r>
      <w:r>
        <w:rPr>
          <w:rStyle w:val="Refdenotaalpie"/>
          <w:rFonts w:cs="Arial"/>
        </w:rPr>
        <w:footnoteReference w:id="7"/>
      </w:r>
    </w:p>
    <w:p w14:paraId="7C9C00F6" w14:textId="77777777" w:rsidR="00D522A0" w:rsidRPr="00D2631C" w:rsidRDefault="00D522A0" w:rsidP="00D522A0">
      <w:pPr>
        <w:pStyle w:val="Textonotapie"/>
        <w:spacing w:line="360" w:lineRule="auto"/>
        <w:ind w:left="720"/>
        <w:jc w:val="both"/>
        <w:rPr>
          <w:rFonts w:ascii="Arial" w:hAnsi="Arial" w:cs="Arial"/>
          <w:sz w:val="24"/>
          <w:szCs w:val="24"/>
        </w:rPr>
      </w:pPr>
    </w:p>
    <w:p w14:paraId="07DDC692" w14:textId="77777777" w:rsidR="00D522A0" w:rsidRPr="00D2631C" w:rsidRDefault="00D522A0" w:rsidP="00D522A0">
      <w:pPr>
        <w:pStyle w:val="Textonotapie"/>
        <w:spacing w:line="360" w:lineRule="auto"/>
        <w:ind w:left="1416"/>
        <w:jc w:val="both"/>
        <w:rPr>
          <w:rFonts w:ascii="Arial" w:hAnsi="Arial" w:cs="Arial"/>
          <w:sz w:val="24"/>
          <w:szCs w:val="24"/>
        </w:rPr>
      </w:pPr>
      <w:r w:rsidRPr="00D2631C">
        <w:rPr>
          <w:rFonts w:ascii="Arial" w:hAnsi="Arial" w:cs="Arial"/>
          <w:sz w:val="24"/>
          <w:szCs w:val="24"/>
        </w:rPr>
        <w:t>El deductivo en el que se generalizan las descripciones y explicaciones inducidas para tratar de aplicarlas a situaciones y hechos aún no observados. Cuando el científico comienza su trabajo en una teoría y a partir de ella, aplicando razonamientos lógico-deductivos, acaba ampliando precisando o corrigiendo dicha teoría, está utilizando lo que se llama el método deductivo</w:t>
      </w:r>
      <w:r>
        <w:rPr>
          <w:rFonts w:ascii="Arial" w:hAnsi="Arial" w:cs="Arial"/>
          <w:sz w:val="24"/>
          <w:szCs w:val="24"/>
        </w:rPr>
        <w:t>.</w:t>
      </w:r>
      <w:r>
        <w:rPr>
          <w:rStyle w:val="Refdenotaalpie"/>
          <w:rFonts w:ascii="Arial" w:hAnsi="Arial" w:cs="Arial"/>
          <w:sz w:val="24"/>
          <w:szCs w:val="24"/>
        </w:rPr>
        <w:footnoteReference w:id="8"/>
      </w:r>
    </w:p>
    <w:p w14:paraId="6217836A" w14:textId="77777777" w:rsidR="00D522A0" w:rsidRPr="00D2631C" w:rsidRDefault="00D522A0" w:rsidP="00D522A0">
      <w:pPr>
        <w:pStyle w:val="Textonotapie"/>
        <w:spacing w:line="360" w:lineRule="auto"/>
        <w:ind w:left="720"/>
        <w:jc w:val="both"/>
        <w:rPr>
          <w:rFonts w:ascii="Arial" w:hAnsi="Arial" w:cs="Arial"/>
          <w:sz w:val="22"/>
          <w:szCs w:val="22"/>
        </w:rPr>
      </w:pPr>
    </w:p>
    <w:p w14:paraId="3B195213" w14:textId="417A7453" w:rsidR="00D522A0" w:rsidRDefault="00D522A0" w:rsidP="00D522A0">
      <w:pPr>
        <w:pStyle w:val="Estiloslcm"/>
        <w:ind w:left="1417"/>
        <w:jc w:val="both"/>
      </w:pPr>
      <w:r w:rsidRPr="0025214D">
        <w:t>Para desarrollar este estudio, se describe del tipo Cualitativo, no probabilístico, usando el muestreo intencional, donde se sigue el criterio del investigador. Se elige a quienes se piensa son representativos de la población.  Se puede realizar después de la observación. En los estudios de caso cualitativo el ambiente o contexto está constituido por el mismo caso y su entorno (Sampieri, 2006)</w:t>
      </w:r>
      <w:r>
        <w:rPr>
          <w:rStyle w:val="Refdenotaalpie"/>
        </w:rPr>
        <w:footnoteReference w:id="9"/>
      </w:r>
      <w:r w:rsidRPr="0025214D">
        <w:t xml:space="preserve">; como en este caso de estudio tiene como objetivo documentar una experiencia en la nueva constitución del Consejo Consultivo de Consumo, con la finalidad de que sirva para otros órganos similares en diferentes estados de la república. Sin olvidar que el enfoque cualitativo está orientado a proveer de un mayor entendimiento de los significados y experiencias de las personas. El investigador es el instrumento de recolección de los datos, se auxilia de diversas técnicas que van desarrollándose durante el estudio. Es decir, no se inicia la recolección de los datos con instrumentos preestablecidos, sino que el investigador comienza a aprender por observación y descripciones de los participantes y concibe formas para registrar </w:t>
      </w:r>
      <w:r>
        <w:t xml:space="preserve">Como primer punto, se pretenderá iniciar con encuestas a los consejeros cuidando los aspectos planteados con anterioridad en el </w:t>
      </w:r>
      <w:r>
        <w:lastRenderedPageBreak/>
        <w:t>renglón del planteamiento del problema. Posteriormente, se hará la integración  con elementos obtenidos utilizando los métodos deductivo, inductivo, cualitativo no probabilístico dependiendo de la información obtenida.</w:t>
      </w:r>
    </w:p>
    <w:p w14:paraId="11CD6334" w14:textId="69029FD2" w:rsidR="006013E9" w:rsidRDefault="006013E9" w:rsidP="00D522A0">
      <w:pPr>
        <w:pStyle w:val="Estiloslcm"/>
        <w:ind w:left="1417"/>
        <w:jc w:val="both"/>
      </w:pPr>
      <w:r>
        <w:t xml:space="preserve">Como primera parte, se desarrollará el marco teórico relativo a lo relacionado con la  Procuraduría Federal del Consumidor, del Consejo Cosultivo, describiremos los sitemas de medición al desemepño existentes en el país y en la localidad sujeta de estudio y de igual forma se obtendrá información sobre los indicadores adecuados para este estudio de caso. </w:t>
      </w:r>
    </w:p>
    <w:p w14:paraId="24BA174E" w14:textId="62F0AA89" w:rsidR="006013E9" w:rsidRDefault="006013E9" w:rsidP="00D522A0">
      <w:pPr>
        <w:pStyle w:val="Estiloslcm"/>
        <w:ind w:left="1417"/>
        <w:jc w:val="both"/>
      </w:pPr>
      <w:r>
        <w:t>En la siguiente parte, se pretende conformar elementos suficientes para lograr el sistema de medición al desempeño de los Consejeros que permita permearse a las demás delegaciones del país.</w:t>
      </w:r>
    </w:p>
    <w:p w14:paraId="3A49E1A7" w14:textId="77777777" w:rsidR="006013E9" w:rsidRDefault="006013E9" w:rsidP="00D522A0">
      <w:pPr>
        <w:pStyle w:val="Estiloslcm"/>
        <w:ind w:left="1417"/>
        <w:jc w:val="both"/>
      </w:pPr>
    </w:p>
    <w:p w14:paraId="556E7134" w14:textId="77777777" w:rsidR="00D522A0" w:rsidRDefault="00D522A0" w:rsidP="00D522A0">
      <w:pPr>
        <w:pStyle w:val="Estiloslcm"/>
        <w:numPr>
          <w:ilvl w:val="0"/>
          <w:numId w:val="14"/>
        </w:numPr>
        <w:ind w:left="1417"/>
        <w:jc w:val="both"/>
        <w:rPr>
          <w:b/>
        </w:rPr>
      </w:pPr>
      <w:r w:rsidRPr="0027075B">
        <w:rPr>
          <w:b/>
        </w:rPr>
        <w:t>Hipótesis:</w:t>
      </w:r>
      <w:r>
        <w:t xml:space="preserve"> Si se adopta la estrategia propuesta en el presente trabajo de investigación que consiste en el diseño y establecimiento de un sistema de medición con indicadores de desempeño del Consejo Consultivo de Consumo de la Profeco en Chiapas, entonces se podrá contribuir a incrementar la eficiencia de la institución, siempre y cuando se cumplan cabalmente las condiciones de su aplicación que se proponen en dicho trabajo de investigación.</w:t>
      </w:r>
      <w:r>
        <w:rPr>
          <w:b/>
        </w:rPr>
        <w:t xml:space="preserve"> </w:t>
      </w:r>
    </w:p>
    <w:p w14:paraId="08F9AA9D" w14:textId="77777777" w:rsidR="00D522A0" w:rsidRDefault="00D522A0" w:rsidP="00D522A0">
      <w:pPr>
        <w:pStyle w:val="Estiloslcm"/>
        <w:ind w:left="1417"/>
        <w:jc w:val="both"/>
      </w:pPr>
    </w:p>
    <w:p w14:paraId="348882CA" w14:textId="57B4A4DB" w:rsidR="00EE13E1" w:rsidRDefault="00D522A0" w:rsidP="00D522A0">
      <w:pPr>
        <w:pStyle w:val="Estiloslcm"/>
        <w:numPr>
          <w:ilvl w:val="0"/>
          <w:numId w:val="14"/>
        </w:numPr>
        <w:ind w:left="1417"/>
        <w:jc w:val="both"/>
      </w:pPr>
      <w:r w:rsidRPr="0027075B">
        <w:rPr>
          <w:b/>
        </w:rPr>
        <w:t>Variables:</w:t>
      </w:r>
      <w:r>
        <w:t xml:space="preserve"> </w:t>
      </w:r>
      <w:r w:rsidR="00EE13E1">
        <w:t>Conforme al marco teórico de este trabajo, se determinaron las siguientes variables mencionando los indicares a considerar en este estudio de caso:</w:t>
      </w:r>
    </w:p>
    <w:tbl>
      <w:tblPr>
        <w:tblW w:w="11280" w:type="dxa"/>
        <w:tblInd w:w="-10" w:type="dxa"/>
        <w:tblCellMar>
          <w:left w:w="70" w:type="dxa"/>
          <w:right w:w="70" w:type="dxa"/>
        </w:tblCellMar>
        <w:tblLook w:val="04A0" w:firstRow="1" w:lastRow="0" w:firstColumn="1" w:lastColumn="0" w:noHBand="0" w:noVBand="1"/>
      </w:tblPr>
      <w:tblGrid>
        <w:gridCol w:w="3220"/>
        <w:gridCol w:w="3460"/>
        <w:gridCol w:w="3160"/>
        <w:gridCol w:w="1440"/>
      </w:tblGrid>
      <w:tr w:rsidR="00EE13E1" w14:paraId="153B35A4" w14:textId="77777777" w:rsidTr="00EE13E1">
        <w:trPr>
          <w:trHeight w:val="600"/>
        </w:trPr>
        <w:tc>
          <w:tcPr>
            <w:tcW w:w="32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40E5745" w14:textId="77777777" w:rsidR="00EE13E1" w:rsidRDefault="00EE13E1">
            <w:pPr>
              <w:jc w:val="center"/>
              <w:rPr>
                <w:rFonts w:ascii="Arial" w:hAnsi="Arial" w:cs="Arial"/>
              </w:rPr>
            </w:pPr>
            <w:r>
              <w:rPr>
                <w:rFonts w:ascii="Arial" w:hAnsi="Arial" w:cs="Arial"/>
              </w:rPr>
              <w:t>VARIABLES</w:t>
            </w:r>
          </w:p>
        </w:tc>
        <w:tc>
          <w:tcPr>
            <w:tcW w:w="3460" w:type="dxa"/>
            <w:tcBorders>
              <w:top w:val="single" w:sz="8" w:space="0" w:color="auto"/>
              <w:left w:val="nil"/>
              <w:bottom w:val="single" w:sz="4" w:space="0" w:color="auto"/>
              <w:right w:val="single" w:sz="4" w:space="0" w:color="auto"/>
            </w:tcBorders>
            <w:shd w:val="clear" w:color="auto" w:fill="auto"/>
            <w:noWrap/>
            <w:vAlign w:val="center"/>
            <w:hideMark/>
          </w:tcPr>
          <w:p w14:paraId="6536F4BD" w14:textId="77777777" w:rsidR="00EE13E1" w:rsidRDefault="00EE13E1">
            <w:pPr>
              <w:jc w:val="center"/>
              <w:rPr>
                <w:rFonts w:ascii="Arial" w:hAnsi="Arial" w:cs="Arial"/>
              </w:rPr>
            </w:pPr>
            <w:r>
              <w:rPr>
                <w:rFonts w:ascii="Arial" w:hAnsi="Arial" w:cs="Arial"/>
              </w:rPr>
              <w:t>INDICADORES</w:t>
            </w:r>
          </w:p>
        </w:tc>
        <w:tc>
          <w:tcPr>
            <w:tcW w:w="3160" w:type="dxa"/>
            <w:tcBorders>
              <w:top w:val="single" w:sz="8" w:space="0" w:color="auto"/>
              <w:left w:val="nil"/>
              <w:bottom w:val="single" w:sz="4" w:space="0" w:color="auto"/>
              <w:right w:val="single" w:sz="4" w:space="0" w:color="auto"/>
            </w:tcBorders>
            <w:shd w:val="clear" w:color="auto" w:fill="auto"/>
            <w:noWrap/>
            <w:vAlign w:val="center"/>
            <w:hideMark/>
          </w:tcPr>
          <w:p w14:paraId="0857EE79" w14:textId="77777777" w:rsidR="00EE13E1" w:rsidRDefault="00EE13E1">
            <w:pPr>
              <w:jc w:val="center"/>
              <w:rPr>
                <w:rFonts w:ascii="Arial" w:hAnsi="Arial" w:cs="Arial"/>
              </w:rPr>
            </w:pPr>
            <w:r>
              <w:rPr>
                <w:rFonts w:ascii="Arial" w:hAnsi="Arial" w:cs="Arial"/>
              </w:rPr>
              <w:t>VALORES FINALES</w:t>
            </w:r>
          </w:p>
        </w:tc>
        <w:tc>
          <w:tcPr>
            <w:tcW w:w="1440" w:type="dxa"/>
            <w:tcBorders>
              <w:top w:val="single" w:sz="8" w:space="0" w:color="auto"/>
              <w:left w:val="nil"/>
              <w:bottom w:val="single" w:sz="4" w:space="0" w:color="auto"/>
              <w:right w:val="single" w:sz="8" w:space="0" w:color="auto"/>
            </w:tcBorders>
            <w:shd w:val="clear" w:color="auto" w:fill="auto"/>
            <w:vAlign w:val="center"/>
            <w:hideMark/>
          </w:tcPr>
          <w:p w14:paraId="30645C71" w14:textId="77777777" w:rsidR="00EE13E1" w:rsidRDefault="00EE13E1">
            <w:pPr>
              <w:jc w:val="center"/>
              <w:rPr>
                <w:rFonts w:ascii="Arial" w:hAnsi="Arial" w:cs="Arial"/>
              </w:rPr>
            </w:pPr>
            <w:r>
              <w:rPr>
                <w:rFonts w:ascii="Arial" w:hAnsi="Arial" w:cs="Arial"/>
              </w:rPr>
              <w:t>TIPO DE VARIABLE</w:t>
            </w:r>
          </w:p>
        </w:tc>
      </w:tr>
      <w:tr w:rsidR="00EE13E1" w14:paraId="2AFFB8E4" w14:textId="77777777" w:rsidTr="00EE13E1">
        <w:trPr>
          <w:trHeight w:val="300"/>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1B859F36" w14:textId="77777777" w:rsidR="00EE13E1" w:rsidRDefault="00EE13E1">
            <w:pPr>
              <w:rPr>
                <w:rFonts w:ascii="Arial" w:hAnsi="Arial" w:cs="Arial"/>
              </w:rPr>
            </w:pPr>
            <w:r>
              <w:rPr>
                <w:rFonts w:ascii="Arial" w:hAnsi="Arial" w:cs="Arial"/>
              </w:rPr>
              <w:t>Motivos para su creación</w:t>
            </w:r>
          </w:p>
        </w:tc>
        <w:tc>
          <w:tcPr>
            <w:tcW w:w="3460" w:type="dxa"/>
            <w:tcBorders>
              <w:top w:val="nil"/>
              <w:left w:val="nil"/>
              <w:bottom w:val="single" w:sz="4" w:space="0" w:color="auto"/>
              <w:right w:val="single" w:sz="4" w:space="0" w:color="auto"/>
            </w:tcBorders>
            <w:shd w:val="clear" w:color="auto" w:fill="auto"/>
            <w:noWrap/>
            <w:vAlign w:val="center"/>
            <w:hideMark/>
          </w:tcPr>
          <w:p w14:paraId="70398ACB" w14:textId="77777777" w:rsidR="00EE13E1" w:rsidRDefault="00EE13E1">
            <w:pPr>
              <w:jc w:val="center"/>
              <w:rPr>
                <w:rFonts w:ascii="Arial" w:hAnsi="Arial" w:cs="Arial"/>
              </w:rPr>
            </w:pPr>
            <w:r>
              <w:rPr>
                <w:rFonts w:ascii="Arial" w:hAnsi="Arial" w:cs="Arial"/>
              </w:rPr>
              <w:t>Descriptivo</w:t>
            </w:r>
          </w:p>
        </w:tc>
        <w:tc>
          <w:tcPr>
            <w:tcW w:w="3160" w:type="dxa"/>
            <w:tcBorders>
              <w:top w:val="nil"/>
              <w:left w:val="nil"/>
              <w:bottom w:val="single" w:sz="4" w:space="0" w:color="auto"/>
              <w:right w:val="single" w:sz="4" w:space="0" w:color="auto"/>
            </w:tcBorders>
            <w:shd w:val="clear" w:color="auto" w:fill="auto"/>
            <w:noWrap/>
            <w:vAlign w:val="center"/>
            <w:hideMark/>
          </w:tcPr>
          <w:p w14:paraId="6A8E8614" w14:textId="77777777" w:rsidR="00EE13E1" w:rsidRDefault="00EE13E1">
            <w:pPr>
              <w:jc w:val="center"/>
              <w:rPr>
                <w:rFonts w:ascii="Arial" w:hAnsi="Arial" w:cs="Arial"/>
              </w:rPr>
            </w:pPr>
            <w:r>
              <w:rPr>
                <w:rFonts w:ascii="Arial" w:hAnsi="Arial" w:cs="Arial"/>
              </w:rPr>
              <w:t>Detalle de razones</w:t>
            </w:r>
          </w:p>
        </w:tc>
        <w:tc>
          <w:tcPr>
            <w:tcW w:w="1440" w:type="dxa"/>
            <w:tcBorders>
              <w:top w:val="nil"/>
              <w:left w:val="nil"/>
              <w:bottom w:val="single" w:sz="4" w:space="0" w:color="auto"/>
              <w:right w:val="single" w:sz="8" w:space="0" w:color="auto"/>
            </w:tcBorders>
            <w:shd w:val="clear" w:color="auto" w:fill="auto"/>
            <w:noWrap/>
            <w:vAlign w:val="center"/>
            <w:hideMark/>
          </w:tcPr>
          <w:p w14:paraId="78BAA2AD" w14:textId="77777777" w:rsidR="00EE13E1" w:rsidRDefault="00EE13E1">
            <w:pPr>
              <w:jc w:val="center"/>
              <w:rPr>
                <w:rFonts w:ascii="Arial" w:hAnsi="Arial" w:cs="Arial"/>
              </w:rPr>
            </w:pPr>
            <w:r>
              <w:rPr>
                <w:rFonts w:ascii="Arial" w:hAnsi="Arial" w:cs="Arial"/>
              </w:rPr>
              <w:t>Subjetiva</w:t>
            </w:r>
          </w:p>
        </w:tc>
      </w:tr>
      <w:tr w:rsidR="00EE13E1" w14:paraId="33ED1176" w14:textId="77777777" w:rsidTr="00EE13E1">
        <w:trPr>
          <w:trHeight w:val="300"/>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2F64C7FD" w14:textId="77777777" w:rsidR="00EE13E1" w:rsidRDefault="00EE13E1">
            <w:pPr>
              <w:rPr>
                <w:rFonts w:ascii="Arial" w:hAnsi="Arial" w:cs="Arial"/>
              </w:rPr>
            </w:pPr>
            <w:r>
              <w:rPr>
                <w:rFonts w:ascii="Arial" w:hAnsi="Arial" w:cs="Arial"/>
              </w:rPr>
              <w:t>funciones PROFECO</w:t>
            </w:r>
          </w:p>
        </w:tc>
        <w:tc>
          <w:tcPr>
            <w:tcW w:w="3460" w:type="dxa"/>
            <w:tcBorders>
              <w:top w:val="nil"/>
              <w:left w:val="nil"/>
              <w:bottom w:val="single" w:sz="4" w:space="0" w:color="auto"/>
              <w:right w:val="single" w:sz="4" w:space="0" w:color="auto"/>
            </w:tcBorders>
            <w:shd w:val="clear" w:color="auto" w:fill="auto"/>
            <w:noWrap/>
            <w:vAlign w:val="center"/>
            <w:hideMark/>
          </w:tcPr>
          <w:p w14:paraId="4859017D" w14:textId="77777777" w:rsidR="00EE13E1" w:rsidRDefault="00EE13E1">
            <w:pPr>
              <w:jc w:val="center"/>
              <w:rPr>
                <w:rFonts w:ascii="Arial" w:hAnsi="Arial" w:cs="Arial"/>
              </w:rPr>
            </w:pPr>
            <w:r>
              <w:rPr>
                <w:rFonts w:ascii="Arial" w:hAnsi="Arial" w:cs="Arial"/>
              </w:rPr>
              <w:t>Descriptivo</w:t>
            </w:r>
          </w:p>
        </w:tc>
        <w:tc>
          <w:tcPr>
            <w:tcW w:w="3160" w:type="dxa"/>
            <w:tcBorders>
              <w:top w:val="nil"/>
              <w:left w:val="nil"/>
              <w:bottom w:val="single" w:sz="4" w:space="0" w:color="auto"/>
              <w:right w:val="single" w:sz="4" w:space="0" w:color="auto"/>
            </w:tcBorders>
            <w:shd w:val="clear" w:color="auto" w:fill="auto"/>
            <w:noWrap/>
            <w:vAlign w:val="center"/>
            <w:hideMark/>
          </w:tcPr>
          <w:p w14:paraId="199AE451" w14:textId="77777777" w:rsidR="00EE13E1" w:rsidRDefault="00EE13E1">
            <w:pPr>
              <w:jc w:val="center"/>
              <w:rPr>
                <w:rFonts w:ascii="Arial" w:hAnsi="Arial" w:cs="Arial"/>
              </w:rPr>
            </w:pPr>
            <w:r>
              <w:rPr>
                <w:rFonts w:ascii="Arial" w:hAnsi="Arial" w:cs="Arial"/>
              </w:rPr>
              <w:t>Lista de actividades</w:t>
            </w:r>
          </w:p>
        </w:tc>
        <w:tc>
          <w:tcPr>
            <w:tcW w:w="1440" w:type="dxa"/>
            <w:tcBorders>
              <w:top w:val="nil"/>
              <w:left w:val="nil"/>
              <w:bottom w:val="single" w:sz="4" w:space="0" w:color="auto"/>
              <w:right w:val="single" w:sz="8" w:space="0" w:color="auto"/>
            </w:tcBorders>
            <w:shd w:val="clear" w:color="auto" w:fill="auto"/>
            <w:noWrap/>
            <w:vAlign w:val="center"/>
            <w:hideMark/>
          </w:tcPr>
          <w:p w14:paraId="6635AAF9" w14:textId="77777777" w:rsidR="00EE13E1" w:rsidRDefault="00EE13E1">
            <w:pPr>
              <w:jc w:val="center"/>
              <w:rPr>
                <w:rFonts w:ascii="Arial" w:hAnsi="Arial" w:cs="Arial"/>
              </w:rPr>
            </w:pPr>
            <w:r>
              <w:rPr>
                <w:rFonts w:ascii="Arial" w:hAnsi="Arial" w:cs="Arial"/>
              </w:rPr>
              <w:t>Subjetiva</w:t>
            </w:r>
          </w:p>
        </w:tc>
      </w:tr>
      <w:tr w:rsidR="00EE13E1" w14:paraId="1B0428F6" w14:textId="77777777" w:rsidTr="00EE13E1">
        <w:trPr>
          <w:trHeight w:val="300"/>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28C3B123" w14:textId="77777777" w:rsidR="00EE13E1" w:rsidRDefault="00EE13E1">
            <w:pPr>
              <w:rPr>
                <w:rFonts w:ascii="Arial" w:hAnsi="Arial" w:cs="Arial"/>
              </w:rPr>
            </w:pPr>
            <w:r>
              <w:rPr>
                <w:rFonts w:ascii="Arial" w:hAnsi="Arial" w:cs="Arial"/>
              </w:rPr>
              <w:t>Funciones Consejo Consultivo</w:t>
            </w:r>
          </w:p>
        </w:tc>
        <w:tc>
          <w:tcPr>
            <w:tcW w:w="3460" w:type="dxa"/>
            <w:tcBorders>
              <w:top w:val="nil"/>
              <w:left w:val="nil"/>
              <w:bottom w:val="single" w:sz="4" w:space="0" w:color="auto"/>
              <w:right w:val="single" w:sz="4" w:space="0" w:color="auto"/>
            </w:tcBorders>
            <w:shd w:val="clear" w:color="auto" w:fill="auto"/>
            <w:noWrap/>
            <w:vAlign w:val="center"/>
            <w:hideMark/>
          </w:tcPr>
          <w:p w14:paraId="766F5A50" w14:textId="77777777" w:rsidR="00EE13E1" w:rsidRDefault="00EE13E1">
            <w:pPr>
              <w:jc w:val="center"/>
              <w:rPr>
                <w:rFonts w:ascii="Arial" w:hAnsi="Arial" w:cs="Arial"/>
              </w:rPr>
            </w:pPr>
            <w:r>
              <w:rPr>
                <w:rFonts w:ascii="Arial" w:hAnsi="Arial" w:cs="Arial"/>
              </w:rPr>
              <w:t>Descriptivo</w:t>
            </w:r>
          </w:p>
        </w:tc>
        <w:tc>
          <w:tcPr>
            <w:tcW w:w="3160" w:type="dxa"/>
            <w:tcBorders>
              <w:top w:val="nil"/>
              <w:left w:val="nil"/>
              <w:bottom w:val="single" w:sz="4" w:space="0" w:color="auto"/>
              <w:right w:val="single" w:sz="4" w:space="0" w:color="auto"/>
            </w:tcBorders>
            <w:shd w:val="clear" w:color="auto" w:fill="auto"/>
            <w:noWrap/>
            <w:vAlign w:val="center"/>
            <w:hideMark/>
          </w:tcPr>
          <w:p w14:paraId="28E89DA9" w14:textId="77777777" w:rsidR="00EE13E1" w:rsidRDefault="00EE13E1">
            <w:pPr>
              <w:jc w:val="center"/>
              <w:rPr>
                <w:rFonts w:ascii="Arial" w:hAnsi="Arial" w:cs="Arial"/>
              </w:rPr>
            </w:pPr>
            <w:r>
              <w:rPr>
                <w:rFonts w:ascii="Arial" w:hAnsi="Arial" w:cs="Arial"/>
              </w:rPr>
              <w:t>Lista de actividades</w:t>
            </w:r>
          </w:p>
        </w:tc>
        <w:tc>
          <w:tcPr>
            <w:tcW w:w="1440" w:type="dxa"/>
            <w:tcBorders>
              <w:top w:val="nil"/>
              <w:left w:val="nil"/>
              <w:bottom w:val="single" w:sz="4" w:space="0" w:color="auto"/>
              <w:right w:val="single" w:sz="8" w:space="0" w:color="auto"/>
            </w:tcBorders>
            <w:shd w:val="clear" w:color="auto" w:fill="auto"/>
            <w:noWrap/>
            <w:vAlign w:val="center"/>
            <w:hideMark/>
          </w:tcPr>
          <w:p w14:paraId="7EF513C3" w14:textId="77777777" w:rsidR="00EE13E1" w:rsidRDefault="00EE13E1">
            <w:pPr>
              <w:jc w:val="center"/>
              <w:rPr>
                <w:rFonts w:ascii="Arial" w:hAnsi="Arial" w:cs="Arial"/>
              </w:rPr>
            </w:pPr>
            <w:r>
              <w:rPr>
                <w:rFonts w:ascii="Arial" w:hAnsi="Arial" w:cs="Arial"/>
              </w:rPr>
              <w:t>Subjetiva</w:t>
            </w:r>
          </w:p>
        </w:tc>
      </w:tr>
      <w:tr w:rsidR="00EE13E1" w14:paraId="2EFD5BAA" w14:textId="77777777" w:rsidTr="00EE13E1">
        <w:trPr>
          <w:trHeight w:val="300"/>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09A4286F" w14:textId="77777777" w:rsidR="00EE13E1" w:rsidRDefault="00EE13E1">
            <w:pPr>
              <w:rPr>
                <w:rFonts w:ascii="Arial" w:hAnsi="Arial" w:cs="Arial"/>
              </w:rPr>
            </w:pPr>
            <w:r>
              <w:rPr>
                <w:rFonts w:ascii="Arial" w:hAnsi="Arial" w:cs="Arial"/>
              </w:rPr>
              <w:t xml:space="preserve">Objetivos de creación </w:t>
            </w:r>
          </w:p>
        </w:tc>
        <w:tc>
          <w:tcPr>
            <w:tcW w:w="3460" w:type="dxa"/>
            <w:tcBorders>
              <w:top w:val="nil"/>
              <w:left w:val="nil"/>
              <w:bottom w:val="single" w:sz="4" w:space="0" w:color="auto"/>
              <w:right w:val="single" w:sz="4" w:space="0" w:color="auto"/>
            </w:tcBorders>
            <w:shd w:val="clear" w:color="auto" w:fill="auto"/>
            <w:noWrap/>
            <w:vAlign w:val="center"/>
            <w:hideMark/>
          </w:tcPr>
          <w:p w14:paraId="79AFCD3D" w14:textId="77777777" w:rsidR="00EE13E1" w:rsidRDefault="00EE13E1">
            <w:pPr>
              <w:jc w:val="center"/>
              <w:rPr>
                <w:rFonts w:ascii="Arial" w:hAnsi="Arial" w:cs="Arial"/>
              </w:rPr>
            </w:pPr>
            <w:r>
              <w:rPr>
                <w:rFonts w:ascii="Arial" w:hAnsi="Arial" w:cs="Arial"/>
              </w:rPr>
              <w:t>Descriptivo</w:t>
            </w:r>
          </w:p>
        </w:tc>
        <w:tc>
          <w:tcPr>
            <w:tcW w:w="3160" w:type="dxa"/>
            <w:tcBorders>
              <w:top w:val="nil"/>
              <w:left w:val="nil"/>
              <w:bottom w:val="single" w:sz="4" w:space="0" w:color="auto"/>
              <w:right w:val="single" w:sz="4" w:space="0" w:color="auto"/>
            </w:tcBorders>
            <w:shd w:val="clear" w:color="auto" w:fill="auto"/>
            <w:noWrap/>
            <w:vAlign w:val="center"/>
            <w:hideMark/>
          </w:tcPr>
          <w:p w14:paraId="68618FB9" w14:textId="77777777" w:rsidR="00EE13E1" w:rsidRDefault="00EE13E1">
            <w:pPr>
              <w:jc w:val="center"/>
              <w:rPr>
                <w:rFonts w:ascii="Arial" w:hAnsi="Arial" w:cs="Arial"/>
              </w:rPr>
            </w:pPr>
            <w:r>
              <w:rPr>
                <w:rFonts w:ascii="Arial" w:hAnsi="Arial" w:cs="Arial"/>
              </w:rPr>
              <w:t>Lista de actividades</w:t>
            </w:r>
          </w:p>
        </w:tc>
        <w:tc>
          <w:tcPr>
            <w:tcW w:w="1440" w:type="dxa"/>
            <w:tcBorders>
              <w:top w:val="nil"/>
              <w:left w:val="nil"/>
              <w:bottom w:val="single" w:sz="4" w:space="0" w:color="auto"/>
              <w:right w:val="single" w:sz="8" w:space="0" w:color="auto"/>
            </w:tcBorders>
            <w:shd w:val="clear" w:color="auto" w:fill="auto"/>
            <w:noWrap/>
            <w:vAlign w:val="center"/>
            <w:hideMark/>
          </w:tcPr>
          <w:p w14:paraId="01D3A213" w14:textId="77777777" w:rsidR="00EE13E1" w:rsidRDefault="00EE13E1">
            <w:pPr>
              <w:jc w:val="center"/>
              <w:rPr>
                <w:rFonts w:ascii="Arial" w:hAnsi="Arial" w:cs="Arial"/>
              </w:rPr>
            </w:pPr>
            <w:r>
              <w:rPr>
                <w:rFonts w:ascii="Arial" w:hAnsi="Arial" w:cs="Arial"/>
              </w:rPr>
              <w:t>Subjetiva</w:t>
            </w:r>
          </w:p>
        </w:tc>
      </w:tr>
      <w:tr w:rsidR="00EE13E1" w14:paraId="2F75C76F" w14:textId="77777777" w:rsidTr="00EE13E1">
        <w:trPr>
          <w:trHeight w:val="300"/>
        </w:trPr>
        <w:tc>
          <w:tcPr>
            <w:tcW w:w="3220" w:type="dxa"/>
            <w:tcBorders>
              <w:top w:val="nil"/>
              <w:left w:val="single" w:sz="8" w:space="0" w:color="auto"/>
              <w:bottom w:val="single" w:sz="4" w:space="0" w:color="auto"/>
              <w:right w:val="single" w:sz="4" w:space="0" w:color="auto"/>
            </w:tcBorders>
            <w:shd w:val="clear" w:color="auto" w:fill="auto"/>
            <w:vAlign w:val="center"/>
            <w:hideMark/>
          </w:tcPr>
          <w:p w14:paraId="48B25B68" w14:textId="77777777" w:rsidR="00EE13E1" w:rsidRDefault="00EE13E1">
            <w:pPr>
              <w:rPr>
                <w:rFonts w:ascii="Arial" w:hAnsi="Arial" w:cs="Arial"/>
              </w:rPr>
            </w:pPr>
            <w:r>
              <w:rPr>
                <w:rFonts w:ascii="Arial" w:hAnsi="Arial" w:cs="Arial"/>
              </w:rPr>
              <w:t>Proceso de planeación</w:t>
            </w:r>
          </w:p>
        </w:tc>
        <w:tc>
          <w:tcPr>
            <w:tcW w:w="3460" w:type="dxa"/>
            <w:tcBorders>
              <w:top w:val="nil"/>
              <w:left w:val="nil"/>
              <w:bottom w:val="single" w:sz="4" w:space="0" w:color="auto"/>
              <w:right w:val="single" w:sz="4" w:space="0" w:color="auto"/>
            </w:tcBorders>
            <w:shd w:val="clear" w:color="auto" w:fill="auto"/>
            <w:noWrap/>
            <w:vAlign w:val="center"/>
            <w:hideMark/>
          </w:tcPr>
          <w:p w14:paraId="7D697CAB" w14:textId="77777777" w:rsidR="00EE13E1" w:rsidRDefault="00EE13E1">
            <w:pPr>
              <w:jc w:val="center"/>
              <w:rPr>
                <w:rFonts w:ascii="Arial" w:hAnsi="Arial" w:cs="Arial"/>
              </w:rPr>
            </w:pPr>
            <w:r>
              <w:rPr>
                <w:rFonts w:ascii="Arial" w:hAnsi="Arial" w:cs="Arial"/>
              </w:rPr>
              <w:t>Descriptivo</w:t>
            </w:r>
          </w:p>
        </w:tc>
        <w:tc>
          <w:tcPr>
            <w:tcW w:w="3160" w:type="dxa"/>
            <w:tcBorders>
              <w:top w:val="nil"/>
              <w:left w:val="nil"/>
              <w:bottom w:val="single" w:sz="4" w:space="0" w:color="auto"/>
              <w:right w:val="single" w:sz="4" w:space="0" w:color="auto"/>
            </w:tcBorders>
            <w:shd w:val="clear" w:color="auto" w:fill="auto"/>
            <w:noWrap/>
            <w:vAlign w:val="center"/>
            <w:hideMark/>
          </w:tcPr>
          <w:p w14:paraId="52E0AECC" w14:textId="77777777" w:rsidR="00EE13E1" w:rsidRDefault="00EE13E1">
            <w:pPr>
              <w:jc w:val="center"/>
              <w:rPr>
                <w:rFonts w:ascii="Arial" w:hAnsi="Arial" w:cs="Arial"/>
              </w:rPr>
            </w:pPr>
            <w:r>
              <w:rPr>
                <w:rFonts w:ascii="Arial" w:hAnsi="Arial" w:cs="Arial"/>
              </w:rPr>
              <w:t>Cuadros con instrucciones</w:t>
            </w:r>
          </w:p>
        </w:tc>
        <w:tc>
          <w:tcPr>
            <w:tcW w:w="1440" w:type="dxa"/>
            <w:tcBorders>
              <w:top w:val="nil"/>
              <w:left w:val="nil"/>
              <w:bottom w:val="single" w:sz="4" w:space="0" w:color="auto"/>
              <w:right w:val="single" w:sz="8" w:space="0" w:color="auto"/>
            </w:tcBorders>
            <w:shd w:val="clear" w:color="auto" w:fill="auto"/>
            <w:noWrap/>
            <w:vAlign w:val="center"/>
            <w:hideMark/>
          </w:tcPr>
          <w:p w14:paraId="109E998F" w14:textId="77777777" w:rsidR="00EE13E1" w:rsidRDefault="00EE13E1">
            <w:pPr>
              <w:jc w:val="center"/>
              <w:rPr>
                <w:rFonts w:ascii="Arial" w:hAnsi="Arial" w:cs="Arial"/>
              </w:rPr>
            </w:pPr>
            <w:r>
              <w:rPr>
                <w:rFonts w:ascii="Arial" w:hAnsi="Arial" w:cs="Arial"/>
              </w:rPr>
              <w:t>Subjetiva</w:t>
            </w:r>
          </w:p>
        </w:tc>
      </w:tr>
      <w:tr w:rsidR="00EE13E1" w14:paraId="1D1137AE" w14:textId="77777777" w:rsidTr="00EE13E1">
        <w:trPr>
          <w:trHeight w:val="300"/>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5470C7E9" w14:textId="77777777" w:rsidR="00EE13E1" w:rsidRDefault="00EE13E1">
            <w:pPr>
              <w:rPr>
                <w:rFonts w:ascii="Arial" w:hAnsi="Arial" w:cs="Arial"/>
              </w:rPr>
            </w:pPr>
            <w:r>
              <w:rPr>
                <w:rFonts w:ascii="Arial" w:hAnsi="Arial" w:cs="Arial"/>
              </w:rPr>
              <w:t>Sistema de medición</w:t>
            </w:r>
          </w:p>
        </w:tc>
        <w:tc>
          <w:tcPr>
            <w:tcW w:w="3460" w:type="dxa"/>
            <w:tcBorders>
              <w:top w:val="nil"/>
              <w:left w:val="nil"/>
              <w:bottom w:val="single" w:sz="4" w:space="0" w:color="auto"/>
              <w:right w:val="single" w:sz="4" w:space="0" w:color="auto"/>
            </w:tcBorders>
            <w:shd w:val="clear" w:color="auto" w:fill="auto"/>
            <w:noWrap/>
            <w:vAlign w:val="center"/>
            <w:hideMark/>
          </w:tcPr>
          <w:p w14:paraId="05B226A4" w14:textId="77777777" w:rsidR="00EE13E1" w:rsidRDefault="00EE13E1">
            <w:pPr>
              <w:jc w:val="center"/>
              <w:rPr>
                <w:rFonts w:ascii="Arial" w:hAnsi="Arial" w:cs="Arial"/>
              </w:rPr>
            </w:pPr>
            <w:r>
              <w:rPr>
                <w:rFonts w:ascii="Arial" w:hAnsi="Arial" w:cs="Arial"/>
              </w:rPr>
              <w:t>Unidad de resultados medibles</w:t>
            </w:r>
          </w:p>
        </w:tc>
        <w:tc>
          <w:tcPr>
            <w:tcW w:w="3160" w:type="dxa"/>
            <w:tcBorders>
              <w:top w:val="nil"/>
              <w:left w:val="nil"/>
              <w:bottom w:val="single" w:sz="4" w:space="0" w:color="auto"/>
              <w:right w:val="single" w:sz="4" w:space="0" w:color="auto"/>
            </w:tcBorders>
            <w:shd w:val="clear" w:color="auto" w:fill="auto"/>
            <w:noWrap/>
            <w:vAlign w:val="center"/>
            <w:hideMark/>
          </w:tcPr>
          <w:p w14:paraId="1E8111C2" w14:textId="77777777" w:rsidR="00EE13E1" w:rsidRDefault="00EE13E1">
            <w:pPr>
              <w:jc w:val="center"/>
              <w:rPr>
                <w:rFonts w:ascii="Arial" w:hAnsi="Arial" w:cs="Arial"/>
              </w:rPr>
            </w:pPr>
            <w:r>
              <w:rPr>
                <w:rFonts w:ascii="Arial" w:hAnsi="Arial" w:cs="Arial"/>
              </w:rPr>
              <w:t>Formulas e indicadores</w:t>
            </w:r>
          </w:p>
        </w:tc>
        <w:tc>
          <w:tcPr>
            <w:tcW w:w="1440" w:type="dxa"/>
            <w:tcBorders>
              <w:top w:val="nil"/>
              <w:left w:val="nil"/>
              <w:bottom w:val="single" w:sz="4" w:space="0" w:color="auto"/>
              <w:right w:val="single" w:sz="8" w:space="0" w:color="auto"/>
            </w:tcBorders>
            <w:shd w:val="clear" w:color="auto" w:fill="auto"/>
            <w:noWrap/>
            <w:vAlign w:val="center"/>
            <w:hideMark/>
          </w:tcPr>
          <w:p w14:paraId="58931172" w14:textId="77777777" w:rsidR="00EE13E1" w:rsidRDefault="00EE13E1">
            <w:pPr>
              <w:jc w:val="center"/>
              <w:rPr>
                <w:rFonts w:ascii="Arial" w:hAnsi="Arial" w:cs="Arial"/>
              </w:rPr>
            </w:pPr>
            <w:r>
              <w:rPr>
                <w:rFonts w:ascii="Arial" w:hAnsi="Arial" w:cs="Arial"/>
              </w:rPr>
              <w:t>Analitica</w:t>
            </w:r>
          </w:p>
        </w:tc>
      </w:tr>
      <w:tr w:rsidR="00EE13E1" w14:paraId="0E5480F1" w14:textId="77777777" w:rsidTr="00EE13E1">
        <w:trPr>
          <w:trHeight w:val="300"/>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3891CBF4" w14:textId="77777777" w:rsidR="00EE13E1" w:rsidRDefault="00EE13E1">
            <w:pPr>
              <w:rPr>
                <w:rFonts w:ascii="Arial" w:hAnsi="Arial" w:cs="Arial"/>
              </w:rPr>
            </w:pPr>
            <w:r>
              <w:rPr>
                <w:rFonts w:ascii="Arial" w:hAnsi="Arial" w:cs="Arial"/>
              </w:rPr>
              <w:t>Indicadores Internos</w:t>
            </w:r>
          </w:p>
        </w:tc>
        <w:tc>
          <w:tcPr>
            <w:tcW w:w="3460" w:type="dxa"/>
            <w:tcBorders>
              <w:top w:val="nil"/>
              <w:left w:val="nil"/>
              <w:bottom w:val="single" w:sz="4" w:space="0" w:color="auto"/>
              <w:right w:val="single" w:sz="4" w:space="0" w:color="auto"/>
            </w:tcBorders>
            <w:shd w:val="clear" w:color="auto" w:fill="auto"/>
            <w:noWrap/>
            <w:vAlign w:val="center"/>
            <w:hideMark/>
          </w:tcPr>
          <w:p w14:paraId="4C4A1CE4" w14:textId="77777777" w:rsidR="00EE13E1" w:rsidRDefault="00EE13E1">
            <w:pPr>
              <w:jc w:val="center"/>
              <w:rPr>
                <w:rFonts w:ascii="Arial" w:hAnsi="Arial" w:cs="Arial"/>
              </w:rPr>
            </w:pPr>
            <w:r>
              <w:rPr>
                <w:rFonts w:ascii="Arial" w:hAnsi="Arial" w:cs="Arial"/>
              </w:rPr>
              <w:t>% de Resultados obtenidos</w:t>
            </w:r>
          </w:p>
        </w:tc>
        <w:tc>
          <w:tcPr>
            <w:tcW w:w="3160" w:type="dxa"/>
            <w:tcBorders>
              <w:top w:val="nil"/>
              <w:left w:val="nil"/>
              <w:bottom w:val="single" w:sz="4" w:space="0" w:color="auto"/>
              <w:right w:val="single" w:sz="4" w:space="0" w:color="auto"/>
            </w:tcBorders>
            <w:shd w:val="clear" w:color="auto" w:fill="auto"/>
            <w:noWrap/>
            <w:vAlign w:val="center"/>
            <w:hideMark/>
          </w:tcPr>
          <w:p w14:paraId="52433B15" w14:textId="77777777" w:rsidR="00EE13E1" w:rsidRDefault="00EE13E1">
            <w:pPr>
              <w:jc w:val="center"/>
              <w:rPr>
                <w:rFonts w:ascii="Arial" w:hAnsi="Arial" w:cs="Arial"/>
              </w:rPr>
            </w:pPr>
            <w:r>
              <w:rPr>
                <w:rFonts w:ascii="Arial" w:hAnsi="Arial" w:cs="Arial"/>
              </w:rPr>
              <w:t>Formulas e indicadores</w:t>
            </w:r>
          </w:p>
        </w:tc>
        <w:tc>
          <w:tcPr>
            <w:tcW w:w="1440" w:type="dxa"/>
            <w:tcBorders>
              <w:top w:val="nil"/>
              <w:left w:val="nil"/>
              <w:bottom w:val="single" w:sz="4" w:space="0" w:color="auto"/>
              <w:right w:val="single" w:sz="8" w:space="0" w:color="auto"/>
            </w:tcBorders>
            <w:shd w:val="clear" w:color="auto" w:fill="auto"/>
            <w:noWrap/>
            <w:vAlign w:val="center"/>
            <w:hideMark/>
          </w:tcPr>
          <w:p w14:paraId="783E6FD0" w14:textId="77777777" w:rsidR="00EE13E1" w:rsidRDefault="00EE13E1">
            <w:pPr>
              <w:jc w:val="center"/>
              <w:rPr>
                <w:rFonts w:ascii="Arial" w:hAnsi="Arial" w:cs="Arial"/>
              </w:rPr>
            </w:pPr>
            <w:r>
              <w:rPr>
                <w:rFonts w:ascii="Arial" w:hAnsi="Arial" w:cs="Arial"/>
              </w:rPr>
              <w:t>Analitica</w:t>
            </w:r>
          </w:p>
        </w:tc>
      </w:tr>
      <w:tr w:rsidR="00EE13E1" w14:paraId="4F7AD4BE" w14:textId="77777777" w:rsidTr="00EE13E1">
        <w:trPr>
          <w:trHeight w:val="315"/>
        </w:trPr>
        <w:tc>
          <w:tcPr>
            <w:tcW w:w="3220" w:type="dxa"/>
            <w:tcBorders>
              <w:top w:val="nil"/>
              <w:left w:val="single" w:sz="8" w:space="0" w:color="auto"/>
              <w:bottom w:val="single" w:sz="8" w:space="0" w:color="auto"/>
              <w:right w:val="single" w:sz="4" w:space="0" w:color="auto"/>
            </w:tcBorders>
            <w:shd w:val="clear" w:color="auto" w:fill="auto"/>
            <w:noWrap/>
            <w:vAlign w:val="center"/>
            <w:hideMark/>
          </w:tcPr>
          <w:p w14:paraId="5AE35320" w14:textId="77777777" w:rsidR="00EE13E1" w:rsidRDefault="00EE13E1">
            <w:pPr>
              <w:rPr>
                <w:rFonts w:ascii="Arial" w:hAnsi="Arial" w:cs="Arial"/>
              </w:rPr>
            </w:pPr>
            <w:r>
              <w:rPr>
                <w:rFonts w:ascii="Arial" w:hAnsi="Arial" w:cs="Arial"/>
              </w:rPr>
              <w:t>Indicadores Externos</w:t>
            </w:r>
          </w:p>
        </w:tc>
        <w:tc>
          <w:tcPr>
            <w:tcW w:w="3460" w:type="dxa"/>
            <w:tcBorders>
              <w:top w:val="nil"/>
              <w:left w:val="nil"/>
              <w:bottom w:val="single" w:sz="8" w:space="0" w:color="auto"/>
              <w:right w:val="single" w:sz="4" w:space="0" w:color="auto"/>
            </w:tcBorders>
            <w:shd w:val="clear" w:color="auto" w:fill="auto"/>
            <w:noWrap/>
            <w:vAlign w:val="center"/>
            <w:hideMark/>
          </w:tcPr>
          <w:p w14:paraId="5DF8C798" w14:textId="77777777" w:rsidR="00EE13E1" w:rsidRDefault="00EE13E1">
            <w:pPr>
              <w:jc w:val="center"/>
              <w:rPr>
                <w:rFonts w:ascii="Arial" w:hAnsi="Arial" w:cs="Arial"/>
              </w:rPr>
            </w:pPr>
            <w:r>
              <w:rPr>
                <w:rFonts w:ascii="Arial" w:hAnsi="Arial" w:cs="Arial"/>
              </w:rPr>
              <w:t>% de Resultados obtenidos</w:t>
            </w:r>
          </w:p>
        </w:tc>
        <w:tc>
          <w:tcPr>
            <w:tcW w:w="3160" w:type="dxa"/>
            <w:tcBorders>
              <w:top w:val="nil"/>
              <w:left w:val="nil"/>
              <w:bottom w:val="single" w:sz="8" w:space="0" w:color="auto"/>
              <w:right w:val="single" w:sz="4" w:space="0" w:color="auto"/>
            </w:tcBorders>
            <w:shd w:val="clear" w:color="auto" w:fill="auto"/>
            <w:noWrap/>
            <w:vAlign w:val="center"/>
            <w:hideMark/>
          </w:tcPr>
          <w:p w14:paraId="2C0DEB4F" w14:textId="77777777" w:rsidR="00EE13E1" w:rsidRDefault="00EE13E1">
            <w:pPr>
              <w:jc w:val="center"/>
              <w:rPr>
                <w:rFonts w:ascii="Arial" w:hAnsi="Arial" w:cs="Arial"/>
              </w:rPr>
            </w:pPr>
            <w:r>
              <w:rPr>
                <w:rFonts w:ascii="Arial" w:hAnsi="Arial" w:cs="Arial"/>
              </w:rPr>
              <w:t>Formulas e indicadores</w:t>
            </w:r>
          </w:p>
        </w:tc>
        <w:tc>
          <w:tcPr>
            <w:tcW w:w="1440" w:type="dxa"/>
            <w:tcBorders>
              <w:top w:val="nil"/>
              <w:left w:val="nil"/>
              <w:bottom w:val="single" w:sz="8" w:space="0" w:color="auto"/>
              <w:right w:val="single" w:sz="8" w:space="0" w:color="auto"/>
            </w:tcBorders>
            <w:shd w:val="clear" w:color="auto" w:fill="auto"/>
            <w:noWrap/>
            <w:vAlign w:val="center"/>
            <w:hideMark/>
          </w:tcPr>
          <w:p w14:paraId="2D090E6A" w14:textId="77777777" w:rsidR="00EE13E1" w:rsidRDefault="00EE13E1">
            <w:pPr>
              <w:jc w:val="center"/>
              <w:rPr>
                <w:rFonts w:ascii="Arial" w:hAnsi="Arial" w:cs="Arial"/>
              </w:rPr>
            </w:pPr>
            <w:r>
              <w:rPr>
                <w:rFonts w:ascii="Arial" w:hAnsi="Arial" w:cs="Arial"/>
              </w:rPr>
              <w:t>Analitica</w:t>
            </w:r>
          </w:p>
        </w:tc>
      </w:tr>
    </w:tbl>
    <w:p w14:paraId="6D1310E4" w14:textId="515E950A" w:rsidR="00D522A0" w:rsidRDefault="00D522A0" w:rsidP="00EE13E1">
      <w:pPr>
        <w:pStyle w:val="Estiloslcm"/>
        <w:ind w:left="1417"/>
        <w:jc w:val="both"/>
      </w:pPr>
    </w:p>
    <w:p w14:paraId="0F7BDC17" w14:textId="40E00E08" w:rsidR="00D522A0" w:rsidRDefault="00D522A0" w:rsidP="00D522A0">
      <w:pPr>
        <w:pStyle w:val="Estiloslcm"/>
        <w:numPr>
          <w:ilvl w:val="0"/>
          <w:numId w:val="14"/>
        </w:numPr>
        <w:ind w:left="1417"/>
        <w:jc w:val="both"/>
      </w:pPr>
      <w:r w:rsidRPr="0027075B">
        <w:rPr>
          <w:b/>
        </w:rPr>
        <w:t>Indicadores</w:t>
      </w:r>
      <w:r>
        <w:t xml:space="preserve">:. </w:t>
      </w:r>
      <w:r w:rsidR="00EE13E1">
        <w:t>Conforme al avance del estudio, se detallarán estos indicadores a utilizar.</w:t>
      </w:r>
    </w:p>
    <w:p w14:paraId="5BCC71E2" w14:textId="7FAC8815" w:rsidR="00EE13E1" w:rsidRDefault="00EE13E1" w:rsidP="00EE13E1">
      <w:pPr>
        <w:pStyle w:val="Estiloslcm"/>
        <w:ind w:left="1417"/>
        <w:jc w:val="both"/>
      </w:pPr>
      <w:r w:rsidRPr="00EE13E1">
        <w:lastRenderedPageBreak/>
        <w:drawing>
          <wp:inline distT="0" distB="0" distL="0" distR="0" wp14:anchorId="0042995E" wp14:editId="4ADF9D90">
            <wp:extent cx="2200275" cy="1924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0275" cy="1924050"/>
                    </a:xfrm>
                    <a:prstGeom prst="rect">
                      <a:avLst/>
                    </a:prstGeom>
                    <a:noFill/>
                    <a:ln>
                      <a:noFill/>
                    </a:ln>
                  </pic:spPr>
                </pic:pic>
              </a:graphicData>
            </a:graphic>
          </wp:inline>
        </w:drawing>
      </w:r>
    </w:p>
    <w:p w14:paraId="1DB70924" w14:textId="6E871AF3" w:rsidR="00D522A0" w:rsidRDefault="00D522A0" w:rsidP="00D522A0">
      <w:pPr>
        <w:pStyle w:val="Estiloslcm"/>
        <w:numPr>
          <w:ilvl w:val="0"/>
          <w:numId w:val="14"/>
        </w:numPr>
        <w:ind w:left="1417"/>
        <w:jc w:val="both"/>
      </w:pPr>
      <w:r w:rsidRPr="002D4763">
        <w:rPr>
          <w:b/>
        </w:rPr>
        <w:t>Capitulado</w:t>
      </w:r>
      <w:r>
        <w:t xml:space="preserve">: </w:t>
      </w:r>
    </w:p>
    <w:p w14:paraId="49754D76" w14:textId="77777777" w:rsidR="00EE13E1" w:rsidRDefault="00EE13E1" w:rsidP="00EE13E1">
      <w:pPr>
        <w:pStyle w:val="Sinespaciado"/>
        <w:rPr>
          <w:rFonts w:ascii="Arial" w:hAnsi="Arial" w:cs="Arial"/>
          <w:b/>
        </w:rPr>
      </w:pPr>
      <w:r>
        <w:rPr>
          <w:rFonts w:ascii="Arial" w:hAnsi="Arial" w:cs="Arial"/>
          <w:b/>
        </w:rPr>
        <w:t xml:space="preserve">INTRODUCCIÓN </w:t>
      </w:r>
    </w:p>
    <w:p w14:paraId="34297C8A" w14:textId="77777777" w:rsidR="00EE13E1" w:rsidRDefault="00EE13E1" w:rsidP="00EE13E1">
      <w:pPr>
        <w:pStyle w:val="Sinespaciado"/>
        <w:rPr>
          <w:rFonts w:ascii="Arial" w:hAnsi="Arial" w:cs="Arial"/>
          <w:b/>
        </w:rPr>
      </w:pPr>
    </w:p>
    <w:p w14:paraId="369B775A" w14:textId="1ACFF681" w:rsidR="00EE13E1" w:rsidRDefault="00EE13E1" w:rsidP="00EE13E1">
      <w:pPr>
        <w:pStyle w:val="Sinespaciado"/>
        <w:ind w:left="1560" w:hanging="1560"/>
        <w:jc w:val="both"/>
        <w:rPr>
          <w:rFonts w:ascii="Arial" w:hAnsi="Arial" w:cs="Arial"/>
          <w:b/>
        </w:rPr>
      </w:pPr>
      <w:r>
        <w:rPr>
          <w:rFonts w:ascii="Arial" w:hAnsi="Arial" w:cs="Arial"/>
          <w:b/>
        </w:rPr>
        <w:t>CAPITULO I MARCO TEORICO CONTEX</w:t>
      </w:r>
      <w:r>
        <w:rPr>
          <w:rFonts w:ascii="Arial" w:hAnsi="Arial" w:cs="Arial"/>
          <w:b/>
        </w:rPr>
        <w:t>TUAL DE</w:t>
      </w:r>
      <w:r w:rsidR="004E7D23">
        <w:rPr>
          <w:rFonts w:ascii="Arial" w:hAnsi="Arial" w:cs="Arial"/>
          <w:b/>
        </w:rPr>
        <w:t>L</w:t>
      </w:r>
      <w:r>
        <w:rPr>
          <w:rFonts w:ascii="Arial" w:hAnsi="Arial" w:cs="Arial"/>
          <w:b/>
        </w:rPr>
        <w:t xml:space="preserve"> SISTEMA DE MEDICIÓN AL DESEMPEÑO DEL CONSEJO C</w:t>
      </w:r>
      <w:r w:rsidR="004E7D23">
        <w:rPr>
          <w:rFonts w:ascii="Arial" w:hAnsi="Arial" w:cs="Arial"/>
          <w:b/>
        </w:rPr>
        <w:t xml:space="preserve">ONSULTIVO DEL CONSUMO </w:t>
      </w:r>
    </w:p>
    <w:p w14:paraId="053E7A89" w14:textId="77777777" w:rsidR="00EE13E1" w:rsidRDefault="00EE13E1" w:rsidP="00EE13E1">
      <w:pPr>
        <w:pStyle w:val="Sinespaciado"/>
        <w:rPr>
          <w:rFonts w:ascii="Arial" w:hAnsi="Arial" w:cs="Arial"/>
        </w:rPr>
      </w:pPr>
    </w:p>
    <w:p w14:paraId="48EF8E25" w14:textId="42F14C37" w:rsidR="00EE13E1" w:rsidRDefault="00EE13E1" w:rsidP="00EE13E1">
      <w:pPr>
        <w:pStyle w:val="Sinespaciado"/>
        <w:spacing w:line="276" w:lineRule="auto"/>
        <w:ind w:left="426"/>
        <w:jc w:val="both"/>
        <w:rPr>
          <w:rFonts w:ascii="Arial" w:hAnsi="Arial" w:cs="Arial"/>
        </w:rPr>
      </w:pPr>
      <w:r>
        <w:rPr>
          <w:rFonts w:ascii="Arial" w:hAnsi="Arial" w:cs="Arial"/>
        </w:rPr>
        <w:t xml:space="preserve">1.1 La </w:t>
      </w:r>
      <w:r w:rsidR="004E7D23">
        <w:rPr>
          <w:rFonts w:ascii="Arial" w:hAnsi="Arial" w:cs="Arial"/>
        </w:rPr>
        <w:t>existencia del Sistema de Medición al desempeño en otros países</w:t>
      </w:r>
    </w:p>
    <w:p w14:paraId="3D7FED07" w14:textId="10777436" w:rsidR="00EE13E1" w:rsidRDefault="004E7D23" w:rsidP="00EE13E1">
      <w:pPr>
        <w:pStyle w:val="Sinespaciado"/>
        <w:ind w:left="426"/>
        <w:rPr>
          <w:rFonts w:ascii="Arial" w:hAnsi="Arial" w:cs="Arial"/>
        </w:rPr>
      </w:pPr>
      <w:r>
        <w:rPr>
          <w:rFonts w:ascii="Arial" w:hAnsi="Arial" w:cs="Arial"/>
        </w:rPr>
        <w:t>1.2   El enfoque actual al Sistema de Indicadores del Desempeño</w:t>
      </w:r>
    </w:p>
    <w:p w14:paraId="6FB4F843" w14:textId="77777777" w:rsidR="00EE13E1" w:rsidRDefault="00EE13E1" w:rsidP="00EE13E1">
      <w:pPr>
        <w:pStyle w:val="Sinespaciado"/>
        <w:rPr>
          <w:rFonts w:ascii="Arial" w:hAnsi="Arial" w:cs="Arial"/>
        </w:rPr>
      </w:pPr>
    </w:p>
    <w:p w14:paraId="0CA51090" w14:textId="4668DF4A" w:rsidR="00EE13E1" w:rsidRDefault="00EE13E1" w:rsidP="00EE13E1">
      <w:pPr>
        <w:pStyle w:val="Sinespaciado"/>
        <w:rPr>
          <w:rFonts w:ascii="Arial" w:hAnsi="Arial" w:cs="Arial"/>
          <w:b/>
        </w:rPr>
      </w:pPr>
      <w:r>
        <w:rPr>
          <w:rFonts w:ascii="Arial" w:hAnsi="Arial" w:cs="Arial"/>
          <w:b/>
        </w:rPr>
        <w:t>CAPITULO 2  MARCO JURÍDI</w:t>
      </w:r>
      <w:r w:rsidR="004E7D23">
        <w:rPr>
          <w:rFonts w:ascii="Arial" w:hAnsi="Arial" w:cs="Arial"/>
          <w:b/>
        </w:rPr>
        <w:t>CO Y NORMATIVO DEL CONSEJO CONSULTIVO DEL CONSUMO DE LA PROFECO</w:t>
      </w:r>
    </w:p>
    <w:p w14:paraId="33791F48" w14:textId="77777777" w:rsidR="00EE13E1" w:rsidRDefault="00EE13E1" w:rsidP="00EE13E1">
      <w:pPr>
        <w:pStyle w:val="Sinespaciado"/>
        <w:rPr>
          <w:rFonts w:ascii="Arial" w:hAnsi="Arial" w:cs="Arial"/>
        </w:rPr>
      </w:pPr>
    </w:p>
    <w:p w14:paraId="48B1E51F" w14:textId="5A17637B" w:rsidR="00EE13E1" w:rsidRDefault="004E7D23" w:rsidP="00EE13E1">
      <w:pPr>
        <w:pStyle w:val="Sinespaciado"/>
        <w:rPr>
          <w:rFonts w:ascii="Arial" w:hAnsi="Arial" w:cs="Arial"/>
        </w:rPr>
      </w:pPr>
      <w:r>
        <w:rPr>
          <w:rFonts w:ascii="Arial" w:hAnsi="Arial" w:cs="Arial"/>
        </w:rPr>
        <w:t>2.1 Marco Jurídico  de otros países</w:t>
      </w:r>
    </w:p>
    <w:p w14:paraId="6BAFB98A" w14:textId="75E78F2B" w:rsidR="00EE13E1" w:rsidRDefault="00EE13E1" w:rsidP="00EE13E1">
      <w:pPr>
        <w:pStyle w:val="Sinespaciado"/>
        <w:rPr>
          <w:rFonts w:ascii="Arial" w:hAnsi="Arial" w:cs="Arial"/>
        </w:rPr>
      </w:pPr>
      <w:r>
        <w:rPr>
          <w:rFonts w:ascii="Arial" w:hAnsi="Arial" w:cs="Arial"/>
        </w:rPr>
        <w:t>2.2 Marco Jurí</w:t>
      </w:r>
      <w:r w:rsidR="004E7D23">
        <w:rPr>
          <w:rFonts w:ascii="Arial" w:hAnsi="Arial" w:cs="Arial"/>
        </w:rPr>
        <w:t>dico de</w:t>
      </w:r>
      <w:r>
        <w:rPr>
          <w:rFonts w:ascii="Arial" w:hAnsi="Arial" w:cs="Arial"/>
        </w:rPr>
        <w:t xml:space="preserve"> México y en Chiapas</w:t>
      </w:r>
    </w:p>
    <w:p w14:paraId="4F6DD6D2" w14:textId="77777777" w:rsidR="00EE13E1" w:rsidRDefault="00EE13E1" w:rsidP="00EE13E1">
      <w:pPr>
        <w:pStyle w:val="Sinespaciado"/>
        <w:rPr>
          <w:rFonts w:ascii="Arial" w:hAnsi="Arial" w:cs="Arial"/>
        </w:rPr>
      </w:pPr>
    </w:p>
    <w:p w14:paraId="43D72183" w14:textId="27EDF9F2" w:rsidR="00EE13E1" w:rsidRDefault="004E7D23" w:rsidP="00EE13E1">
      <w:pPr>
        <w:pStyle w:val="Sinespaciado"/>
        <w:ind w:left="1560" w:hanging="1560"/>
        <w:rPr>
          <w:rFonts w:ascii="Arial" w:hAnsi="Arial" w:cs="Arial"/>
          <w:b/>
        </w:rPr>
      </w:pPr>
      <w:r>
        <w:rPr>
          <w:rFonts w:ascii="Arial" w:hAnsi="Arial" w:cs="Arial"/>
          <w:b/>
        </w:rPr>
        <w:t xml:space="preserve">CAPITULO 3  PROCESO PREVIO PARA LA ELABORACIÓN DE INDICADORES </w:t>
      </w:r>
      <w:r w:rsidR="00175CFF">
        <w:rPr>
          <w:rFonts w:ascii="Arial" w:hAnsi="Arial" w:cs="Arial"/>
          <w:b/>
        </w:rPr>
        <w:t>QUE CONFORMARÁN EL SISTEMA DE MEDICIÓN AL DESEMPEÑO</w:t>
      </w:r>
    </w:p>
    <w:p w14:paraId="2F2D75A8" w14:textId="77777777" w:rsidR="00EE13E1" w:rsidRDefault="00EE13E1" w:rsidP="00EE13E1">
      <w:pPr>
        <w:pStyle w:val="Sinespaciado"/>
        <w:rPr>
          <w:rFonts w:ascii="Arial" w:hAnsi="Arial" w:cs="Arial"/>
        </w:rPr>
      </w:pPr>
    </w:p>
    <w:p w14:paraId="7E078A6A" w14:textId="217C99EE" w:rsidR="00EE13E1" w:rsidRDefault="004E7D23" w:rsidP="00EE13E1">
      <w:pPr>
        <w:pStyle w:val="Sinespaciado"/>
        <w:rPr>
          <w:rFonts w:ascii="Arial" w:hAnsi="Arial" w:cs="Arial"/>
        </w:rPr>
      </w:pPr>
      <w:r>
        <w:rPr>
          <w:rFonts w:ascii="Arial" w:hAnsi="Arial" w:cs="Arial"/>
        </w:rPr>
        <w:t>3.1  Proceso de planeación, organización y dirección</w:t>
      </w:r>
    </w:p>
    <w:p w14:paraId="0256034A" w14:textId="551DC309" w:rsidR="00EE13E1" w:rsidRDefault="004E7D23" w:rsidP="00EE13E1">
      <w:pPr>
        <w:pStyle w:val="Sinespaciado"/>
        <w:rPr>
          <w:rFonts w:ascii="Arial" w:hAnsi="Arial" w:cs="Arial"/>
        </w:rPr>
      </w:pPr>
      <w:r>
        <w:rPr>
          <w:rFonts w:ascii="Arial" w:hAnsi="Arial" w:cs="Arial"/>
        </w:rPr>
        <w:t>3.2  Proceso de control</w:t>
      </w:r>
    </w:p>
    <w:p w14:paraId="71D0163F" w14:textId="7F4AA947" w:rsidR="004E7D23" w:rsidRDefault="004E7D23" w:rsidP="00EE13E1">
      <w:pPr>
        <w:pStyle w:val="Sinespaciado"/>
        <w:rPr>
          <w:rFonts w:ascii="Arial" w:hAnsi="Arial" w:cs="Arial"/>
        </w:rPr>
      </w:pPr>
      <w:r>
        <w:rPr>
          <w:rFonts w:ascii="Arial" w:hAnsi="Arial" w:cs="Arial"/>
        </w:rPr>
        <w:t>3.2.1</w:t>
      </w:r>
      <w:r>
        <w:rPr>
          <w:rFonts w:ascii="Arial" w:hAnsi="Arial" w:cs="Arial"/>
        </w:rPr>
        <w:tab/>
      </w:r>
      <w:r w:rsidR="00175CFF">
        <w:rPr>
          <w:rFonts w:ascii="Arial" w:hAnsi="Arial" w:cs="Arial"/>
        </w:rPr>
        <w:t>El sistema de medición</w:t>
      </w:r>
    </w:p>
    <w:p w14:paraId="6E4D016D" w14:textId="6AD6CCD9" w:rsidR="00175CFF" w:rsidRDefault="00175CFF" w:rsidP="00EE13E1">
      <w:pPr>
        <w:pStyle w:val="Sinespaciado"/>
        <w:rPr>
          <w:rFonts w:ascii="Arial" w:hAnsi="Arial" w:cs="Arial"/>
        </w:rPr>
      </w:pPr>
      <w:r>
        <w:rPr>
          <w:rFonts w:ascii="Arial" w:hAnsi="Arial" w:cs="Arial"/>
        </w:rPr>
        <w:t>3.2.2</w:t>
      </w:r>
      <w:r>
        <w:rPr>
          <w:rFonts w:ascii="Arial" w:hAnsi="Arial" w:cs="Arial"/>
        </w:rPr>
        <w:tab/>
        <w:t xml:space="preserve">Medición de resultados </w:t>
      </w:r>
    </w:p>
    <w:p w14:paraId="4D7D883C" w14:textId="5203CE68" w:rsidR="00175CFF" w:rsidRDefault="00175CFF" w:rsidP="00EE13E1">
      <w:pPr>
        <w:pStyle w:val="Sinespaciado"/>
        <w:rPr>
          <w:rFonts w:ascii="Arial" w:hAnsi="Arial" w:cs="Arial"/>
        </w:rPr>
      </w:pPr>
      <w:r>
        <w:rPr>
          <w:rFonts w:ascii="Arial" w:hAnsi="Arial" w:cs="Arial"/>
        </w:rPr>
        <w:t>3.2.4</w:t>
      </w:r>
      <w:r>
        <w:rPr>
          <w:rFonts w:ascii="Arial" w:hAnsi="Arial" w:cs="Arial"/>
        </w:rPr>
        <w:tab/>
        <w:t>Toma de decisiones y acción correctiva</w:t>
      </w:r>
    </w:p>
    <w:p w14:paraId="7712410C" w14:textId="1934A891" w:rsidR="00175CFF" w:rsidRDefault="00175CFF" w:rsidP="00EE13E1">
      <w:pPr>
        <w:pStyle w:val="Sinespaciado"/>
        <w:rPr>
          <w:rFonts w:ascii="Arial" w:hAnsi="Arial" w:cs="Arial"/>
        </w:rPr>
      </w:pPr>
      <w:r>
        <w:rPr>
          <w:rFonts w:ascii="Arial" w:hAnsi="Arial" w:cs="Arial"/>
        </w:rPr>
        <w:t>3.2.5</w:t>
      </w:r>
      <w:r>
        <w:rPr>
          <w:rFonts w:ascii="Arial" w:hAnsi="Arial" w:cs="Arial"/>
        </w:rPr>
        <w:tab/>
        <w:t>Seguimiento, evaluación y retroalimentación.</w:t>
      </w:r>
    </w:p>
    <w:p w14:paraId="38C8EE3F" w14:textId="77777777" w:rsidR="00EE13E1" w:rsidRDefault="00EE13E1" w:rsidP="00EE13E1">
      <w:pPr>
        <w:pStyle w:val="Sinespaciado"/>
        <w:rPr>
          <w:rFonts w:ascii="Arial" w:hAnsi="Arial" w:cs="Arial"/>
        </w:rPr>
      </w:pPr>
    </w:p>
    <w:p w14:paraId="0F68C1DB" w14:textId="6F9A7C59" w:rsidR="00EE13E1" w:rsidRDefault="00175CFF" w:rsidP="00EE13E1">
      <w:pPr>
        <w:pStyle w:val="Sinespaciado"/>
        <w:ind w:left="1560" w:hanging="1560"/>
        <w:rPr>
          <w:rFonts w:ascii="Arial" w:hAnsi="Arial" w:cs="Arial"/>
          <w:b/>
        </w:rPr>
      </w:pPr>
      <w:r>
        <w:rPr>
          <w:rFonts w:ascii="Arial" w:hAnsi="Arial" w:cs="Arial"/>
          <w:b/>
        </w:rPr>
        <w:t>CAPITULO 4  ELABORACIÓN E IMPLEMENTACIÓN DE INDICADORES</w:t>
      </w:r>
    </w:p>
    <w:p w14:paraId="40E1A64E" w14:textId="77777777" w:rsidR="00EE13E1" w:rsidRDefault="00EE13E1" w:rsidP="00EE13E1">
      <w:pPr>
        <w:pStyle w:val="Sinespaciado"/>
        <w:rPr>
          <w:rFonts w:ascii="Arial" w:hAnsi="Arial" w:cs="Arial"/>
        </w:rPr>
      </w:pPr>
    </w:p>
    <w:p w14:paraId="2BB5DD92" w14:textId="3DEB79D1" w:rsidR="00EE13E1" w:rsidRDefault="00175CFF" w:rsidP="00EE13E1">
      <w:pPr>
        <w:pStyle w:val="Sinespaciado"/>
        <w:rPr>
          <w:rFonts w:ascii="Arial" w:hAnsi="Arial" w:cs="Arial"/>
        </w:rPr>
      </w:pPr>
      <w:r>
        <w:rPr>
          <w:rFonts w:ascii="Arial" w:hAnsi="Arial" w:cs="Arial"/>
        </w:rPr>
        <w:t>4.1  Proceso de elaboración de indicadores</w:t>
      </w:r>
    </w:p>
    <w:p w14:paraId="7B01FEB4" w14:textId="45D3DDDB" w:rsidR="00EE13E1" w:rsidRDefault="00175CFF" w:rsidP="00EE13E1">
      <w:pPr>
        <w:pStyle w:val="Sinespaciado"/>
        <w:rPr>
          <w:rFonts w:ascii="Arial" w:hAnsi="Arial" w:cs="Arial"/>
        </w:rPr>
      </w:pPr>
      <w:r>
        <w:rPr>
          <w:rFonts w:ascii="Arial" w:hAnsi="Arial" w:cs="Arial"/>
        </w:rPr>
        <w:t>4.2  Implantación</w:t>
      </w:r>
    </w:p>
    <w:p w14:paraId="16954956" w14:textId="04FB0349" w:rsidR="00EE13E1" w:rsidRDefault="00175CFF" w:rsidP="00EE13E1">
      <w:pPr>
        <w:pStyle w:val="Sinespaciado"/>
        <w:rPr>
          <w:rFonts w:ascii="Arial" w:hAnsi="Arial" w:cs="Arial"/>
        </w:rPr>
      </w:pPr>
      <w:r>
        <w:rPr>
          <w:rFonts w:ascii="Arial" w:hAnsi="Arial" w:cs="Arial"/>
        </w:rPr>
        <w:t xml:space="preserve">4.3  Supervisión de resultados </w:t>
      </w:r>
    </w:p>
    <w:p w14:paraId="2CB9AA36" w14:textId="66AE611E" w:rsidR="00175CFF" w:rsidRDefault="00175CFF" w:rsidP="00EE13E1">
      <w:pPr>
        <w:pStyle w:val="Sinespaciado"/>
        <w:rPr>
          <w:rFonts w:ascii="Arial" w:hAnsi="Arial" w:cs="Arial"/>
        </w:rPr>
      </w:pPr>
      <w:r>
        <w:rPr>
          <w:rFonts w:ascii="Arial" w:hAnsi="Arial" w:cs="Arial"/>
        </w:rPr>
        <w:t>4.4  Medición e interpretación de resultados</w:t>
      </w:r>
    </w:p>
    <w:p w14:paraId="782B2B26" w14:textId="77777777" w:rsidR="00EE13E1" w:rsidRDefault="00EE13E1" w:rsidP="00EE13E1">
      <w:pPr>
        <w:pStyle w:val="Sinespaciado"/>
        <w:rPr>
          <w:rFonts w:ascii="Arial" w:hAnsi="Arial" w:cs="Arial"/>
        </w:rPr>
      </w:pPr>
    </w:p>
    <w:p w14:paraId="2B2358E0" w14:textId="77777777" w:rsidR="00EE13E1" w:rsidRDefault="00EE13E1" w:rsidP="00EE13E1">
      <w:pPr>
        <w:pStyle w:val="Sinespaciado"/>
        <w:rPr>
          <w:rFonts w:ascii="Arial" w:hAnsi="Arial" w:cs="Arial"/>
          <w:b/>
        </w:rPr>
      </w:pPr>
      <w:r>
        <w:rPr>
          <w:rFonts w:ascii="Arial" w:hAnsi="Arial" w:cs="Arial"/>
          <w:b/>
        </w:rPr>
        <w:t xml:space="preserve">CONCLUSIÓN </w:t>
      </w:r>
    </w:p>
    <w:p w14:paraId="7CBD0FF6" w14:textId="1544D79A" w:rsidR="00EE13E1" w:rsidRPr="005C0D35" w:rsidRDefault="00EE13E1" w:rsidP="005C0D35">
      <w:pPr>
        <w:pStyle w:val="Sinespaciado"/>
        <w:ind w:left="766"/>
        <w:rPr>
          <w:rFonts w:ascii="Arial" w:hAnsi="Arial" w:cs="Arial"/>
        </w:rPr>
      </w:pPr>
      <w:bookmarkStart w:id="3" w:name="_GoBack"/>
      <w:bookmarkEnd w:id="3"/>
    </w:p>
    <w:p w14:paraId="7FDBBCF9" w14:textId="4DB98F4E" w:rsidR="00EE13E1" w:rsidRDefault="00EE13E1" w:rsidP="00EE13E1">
      <w:pPr>
        <w:pStyle w:val="Sinespaciado"/>
        <w:rPr>
          <w:rFonts w:ascii="Arial" w:hAnsi="Arial" w:cs="Arial"/>
          <w:b/>
        </w:rPr>
      </w:pPr>
      <w:r>
        <w:rPr>
          <w:rFonts w:ascii="Arial" w:hAnsi="Arial" w:cs="Arial"/>
        </w:rPr>
        <w:t xml:space="preserve"> </w:t>
      </w:r>
      <w:r>
        <w:rPr>
          <w:rFonts w:ascii="Arial" w:hAnsi="Arial" w:cs="Arial"/>
          <w:b/>
        </w:rPr>
        <w:t>BIBLIOGRAFIA</w:t>
      </w:r>
    </w:p>
    <w:p w14:paraId="5021D882" w14:textId="77777777" w:rsidR="00EE13E1" w:rsidRDefault="00EE13E1" w:rsidP="00EE13E1">
      <w:pPr>
        <w:pStyle w:val="Estiloslcm"/>
        <w:ind w:left="1417"/>
        <w:jc w:val="both"/>
      </w:pPr>
    </w:p>
    <w:p w14:paraId="289CB6C5" w14:textId="77777777" w:rsidR="00894B51" w:rsidRDefault="00D522A0" w:rsidP="00D522A0">
      <w:pPr>
        <w:pStyle w:val="Estiloslcm"/>
        <w:numPr>
          <w:ilvl w:val="0"/>
          <w:numId w:val="14"/>
        </w:numPr>
        <w:ind w:left="1417"/>
        <w:jc w:val="both"/>
        <w:rPr>
          <w:rFonts w:asciiTheme="minorHAnsi" w:eastAsiaTheme="minorHAnsi" w:hAnsiTheme="minorHAnsi" w:cstheme="minorBidi"/>
          <w:sz w:val="22"/>
          <w:szCs w:val="22"/>
          <w:lang w:eastAsia="en-US"/>
        </w:rPr>
      </w:pPr>
      <w:r>
        <w:lastRenderedPageBreak/>
        <w:t xml:space="preserve"> </w:t>
      </w:r>
      <w:r w:rsidRPr="001A6902">
        <w:rPr>
          <w:b/>
        </w:rPr>
        <w:t>Programa de actividades</w:t>
      </w:r>
      <w:r>
        <w:t xml:space="preserve">: </w:t>
      </w:r>
      <w:r w:rsidR="00894B51">
        <w:fldChar w:fldCharType="begin"/>
      </w:r>
      <w:r w:rsidR="00894B51">
        <w:instrText xml:space="preserve"> LINK Excel.Sheet.12 "C:\\Users\\C.P.C. Sandra Luz\\Dropbox\\Maestria IAP\\Modulo IX Metodologia\\Protocolo slcm\\Anexo Variables Protocolo.xlsx" "Cronograma!F1C1:F21C6" \a \f 4 \h </w:instrText>
      </w:r>
      <w:r w:rsidR="00894B51">
        <w:fldChar w:fldCharType="separate"/>
      </w:r>
    </w:p>
    <w:tbl>
      <w:tblPr>
        <w:tblW w:w="8818" w:type="dxa"/>
        <w:tblCellMar>
          <w:left w:w="70" w:type="dxa"/>
          <w:right w:w="70" w:type="dxa"/>
        </w:tblCellMar>
        <w:tblLook w:val="04A0" w:firstRow="1" w:lastRow="0" w:firstColumn="1" w:lastColumn="0" w:noHBand="0" w:noVBand="1"/>
      </w:tblPr>
      <w:tblGrid>
        <w:gridCol w:w="4735"/>
        <w:gridCol w:w="771"/>
        <w:gridCol w:w="759"/>
        <w:gridCol w:w="771"/>
        <w:gridCol w:w="748"/>
        <w:gridCol w:w="1034"/>
      </w:tblGrid>
      <w:tr w:rsidR="00894B51" w:rsidRPr="00894B51" w14:paraId="3E017B8E" w14:textId="77777777" w:rsidTr="00894B51">
        <w:trPr>
          <w:trHeight w:val="360"/>
        </w:trPr>
        <w:tc>
          <w:tcPr>
            <w:tcW w:w="6380" w:type="dxa"/>
            <w:tcBorders>
              <w:top w:val="single" w:sz="8" w:space="0" w:color="auto"/>
              <w:left w:val="single" w:sz="8" w:space="0" w:color="auto"/>
              <w:bottom w:val="nil"/>
              <w:right w:val="nil"/>
            </w:tcBorders>
            <w:shd w:val="clear" w:color="auto" w:fill="auto"/>
            <w:noWrap/>
            <w:vAlign w:val="center"/>
            <w:hideMark/>
          </w:tcPr>
          <w:p w14:paraId="71A7FFAE" w14:textId="2975D5ED" w:rsidR="00894B51" w:rsidRPr="00894B51" w:rsidRDefault="00894B51">
            <w:pPr>
              <w:jc w:val="center"/>
              <w:rPr>
                <w:rFonts w:ascii="Arial" w:hAnsi="Arial" w:cs="Arial"/>
                <w:b/>
                <w:bCs/>
                <w:sz w:val="28"/>
                <w:szCs w:val="28"/>
              </w:rPr>
            </w:pPr>
            <w:r w:rsidRPr="00894B51">
              <w:rPr>
                <w:rFonts w:ascii="Arial" w:hAnsi="Arial" w:cs="Arial"/>
                <w:b/>
                <w:bCs/>
                <w:sz w:val="28"/>
                <w:szCs w:val="28"/>
              </w:rPr>
              <w:t>ACTIVIDADES</w:t>
            </w:r>
          </w:p>
        </w:tc>
        <w:tc>
          <w:tcPr>
            <w:tcW w:w="454" w:type="dxa"/>
            <w:tcBorders>
              <w:top w:val="single" w:sz="8" w:space="0" w:color="auto"/>
              <w:left w:val="nil"/>
              <w:bottom w:val="nil"/>
              <w:right w:val="nil"/>
            </w:tcBorders>
            <w:shd w:val="clear" w:color="auto" w:fill="auto"/>
            <w:noWrap/>
            <w:vAlign w:val="center"/>
            <w:hideMark/>
          </w:tcPr>
          <w:p w14:paraId="5508BA15" w14:textId="77777777" w:rsidR="00894B51" w:rsidRPr="00894B51" w:rsidRDefault="00894B51" w:rsidP="00894B51">
            <w:pPr>
              <w:rPr>
                <w:rFonts w:ascii="Arial" w:hAnsi="Arial" w:cs="Arial"/>
                <w:b/>
                <w:bCs/>
                <w:sz w:val="28"/>
                <w:szCs w:val="28"/>
              </w:rPr>
            </w:pPr>
            <w:r w:rsidRPr="00894B51">
              <w:rPr>
                <w:rFonts w:ascii="Arial" w:hAnsi="Arial" w:cs="Arial"/>
                <w:b/>
                <w:bCs/>
                <w:sz w:val="28"/>
                <w:szCs w:val="28"/>
              </w:rPr>
              <w:t>ABRIL</w:t>
            </w:r>
          </w:p>
        </w:tc>
        <w:tc>
          <w:tcPr>
            <w:tcW w:w="454" w:type="dxa"/>
            <w:tcBorders>
              <w:top w:val="single" w:sz="8" w:space="0" w:color="auto"/>
              <w:left w:val="nil"/>
              <w:bottom w:val="nil"/>
              <w:right w:val="nil"/>
            </w:tcBorders>
            <w:shd w:val="clear" w:color="auto" w:fill="auto"/>
            <w:noWrap/>
            <w:vAlign w:val="center"/>
            <w:hideMark/>
          </w:tcPr>
          <w:p w14:paraId="4AD7ABD8" w14:textId="77777777" w:rsidR="00894B51" w:rsidRPr="00894B51" w:rsidRDefault="00894B51" w:rsidP="00894B51">
            <w:pPr>
              <w:rPr>
                <w:rFonts w:ascii="Arial" w:hAnsi="Arial" w:cs="Arial"/>
                <w:b/>
                <w:bCs/>
                <w:sz w:val="28"/>
                <w:szCs w:val="28"/>
              </w:rPr>
            </w:pPr>
            <w:r w:rsidRPr="00894B51">
              <w:rPr>
                <w:rFonts w:ascii="Arial" w:hAnsi="Arial" w:cs="Arial"/>
                <w:b/>
                <w:bCs/>
                <w:sz w:val="28"/>
                <w:szCs w:val="28"/>
              </w:rPr>
              <w:t>MAYO</w:t>
            </w:r>
          </w:p>
        </w:tc>
        <w:tc>
          <w:tcPr>
            <w:tcW w:w="454" w:type="dxa"/>
            <w:tcBorders>
              <w:top w:val="single" w:sz="8" w:space="0" w:color="auto"/>
              <w:left w:val="nil"/>
              <w:bottom w:val="nil"/>
              <w:right w:val="nil"/>
            </w:tcBorders>
            <w:shd w:val="clear" w:color="auto" w:fill="auto"/>
            <w:noWrap/>
            <w:vAlign w:val="center"/>
            <w:hideMark/>
          </w:tcPr>
          <w:p w14:paraId="4EE84CBE" w14:textId="77777777" w:rsidR="00894B51" w:rsidRPr="00894B51" w:rsidRDefault="00894B51" w:rsidP="00894B51">
            <w:pPr>
              <w:rPr>
                <w:rFonts w:ascii="Arial" w:hAnsi="Arial" w:cs="Arial"/>
                <w:b/>
                <w:bCs/>
                <w:sz w:val="28"/>
                <w:szCs w:val="28"/>
              </w:rPr>
            </w:pPr>
            <w:r w:rsidRPr="00894B51">
              <w:rPr>
                <w:rFonts w:ascii="Arial" w:hAnsi="Arial" w:cs="Arial"/>
                <w:b/>
                <w:bCs/>
                <w:sz w:val="28"/>
                <w:szCs w:val="28"/>
              </w:rPr>
              <w:t>JUNIO</w:t>
            </w:r>
          </w:p>
        </w:tc>
        <w:tc>
          <w:tcPr>
            <w:tcW w:w="446" w:type="dxa"/>
            <w:tcBorders>
              <w:top w:val="single" w:sz="8" w:space="0" w:color="auto"/>
              <w:left w:val="nil"/>
              <w:bottom w:val="nil"/>
              <w:right w:val="nil"/>
            </w:tcBorders>
            <w:shd w:val="clear" w:color="auto" w:fill="auto"/>
            <w:noWrap/>
            <w:vAlign w:val="center"/>
            <w:hideMark/>
          </w:tcPr>
          <w:p w14:paraId="40D4F59B" w14:textId="77777777" w:rsidR="00894B51" w:rsidRPr="00894B51" w:rsidRDefault="00894B51" w:rsidP="00894B51">
            <w:pPr>
              <w:rPr>
                <w:rFonts w:ascii="Arial" w:hAnsi="Arial" w:cs="Arial"/>
                <w:b/>
                <w:bCs/>
                <w:sz w:val="28"/>
                <w:szCs w:val="28"/>
              </w:rPr>
            </w:pPr>
            <w:r w:rsidRPr="00894B51">
              <w:rPr>
                <w:rFonts w:ascii="Arial" w:hAnsi="Arial" w:cs="Arial"/>
                <w:b/>
                <w:bCs/>
                <w:sz w:val="28"/>
                <w:szCs w:val="28"/>
              </w:rPr>
              <w:t>JULIO</w:t>
            </w:r>
          </w:p>
        </w:tc>
        <w:tc>
          <w:tcPr>
            <w:tcW w:w="630" w:type="dxa"/>
            <w:tcBorders>
              <w:top w:val="single" w:sz="8" w:space="0" w:color="auto"/>
              <w:left w:val="nil"/>
              <w:bottom w:val="nil"/>
              <w:right w:val="single" w:sz="8" w:space="0" w:color="auto"/>
            </w:tcBorders>
            <w:shd w:val="clear" w:color="auto" w:fill="auto"/>
            <w:noWrap/>
            <w:vAlign w:val="center"/>
            <w:hideMark/>
          </w:tcPr>
          <w:p w14:paraId="44DF1A51" w14:textId="77777777" w:rsidR="00894B51" w:rsidRPr="00894B51" w:rsidRDefault="00894B51" w:rsidP="00894B51">
            <w:pPr>
              <w:rPr>
                <w:rFonts w:ascii="Arial" w:hAnsi="Arial" w:cs="Arial"/>
                <w:b/>
                <w:bCs/>
                <w:sz w:val="28"/>
                <w:szCs w:val="28"/>
              </w:rPr>
            </w:pPr>
            <w:r w:rsidRPr="00894B51">
              <w:rPr>
                <w:rFonts w:ascii="Arial" w:hAnsi="Arial" w:cs="Arial"/>
                <w:b/>
                <w:bCs/>
                <w:sz w:val="28"/>
                <w:szCs w:val="28"/>
              </w:rPr>
              <w:t>AGOSTO</w:t>
            </w:r>
          </w:p>
        </w:tc>
      </w:tr>
      <w:tr w:rsidR="00894B51" w:rsidRPr="00894B51" w14:paraId="7D74D11C" w14:textId="77777777" w:rsidTr="00894B51">
        <w:trPr>
          <w:trHeight w:val="1800"/>
        </w:trPr>
        <w:tc>
          <w:tcPr>
            <w:tcW w:w="6380" w:type="dxa"/>
            <w:tcBorders>
              <w:top w:val="nil"/>
              <w:left w:val="single" w:sz="8" w:space="0" w:color="auto"/>
              <w:bottom w:val="nil"/>
              <w:right w:val="nil"/>
            </w:tcBorders>
            <w:shd w:val="clear" w:color="auto" w:fill="auto"/>
            <w:noWrap/>
            <w:vAlign w:val="center"/>
            <w:hideMark/>
          </w:tcPr>
          <w:p w14:paraId="59EDC02A" w14:textId="77777777" w:rsidR="00894B51" w:rsidRPr="00894B51" w:rsidRDefault="00894B51" w:rsidP="00894B51">
            <w:pPr>
              <w:jc w:val="both"/>
              <w:rPr>
                <w:rFonts w:ascii="Arial" w:hAnsi="Arial" w:cs="Arial"/>
                <w:b/>
                <w:bCs/>
                <w:sz w:val="22"/>
                <w:szCs w:val="22"/>
              </w:rPr>
            </w:pPr>
            <w:r w:rsidRPr="00894B51">
              <w:rPr>
                <w:rFonts w:ascii="Arial" w:hAnsi="Arial" w:cs="Arial"/>
                <w:b/>
                <w:bCs/>
                <w:sz w:val="22"/>
                <w:szCs w:val="22"/>
              </w:rPr>
              <w:t xml:space="preserve">CAPITULO I MARCO TEORICO CONTEXTUAL DEL SISTEMA DE MEDICIÓN AL DESEMPEÑO DEL CONSEJO CONSULTIVO DEL CONSUMO </w:t>
            </w:r>
          </w:p>
        </w:tc>
        <w:tc>
          <w:tcPr>
            <w:tcW w:w="454" w:type="dxa"/>
            <w:tcBorders>
              <w:top w:val="nil"/>
              <w:left w:val="nil"/>
              <w:bottom w:val="nil"/>
              <w:right w:val="nil"/>
            </w:tcBorders>
            <w:shd w:val="clear" w:color="000000" w:fill="ACB9CA"/>
            <w:noWrap/>
            <w:vAlign w:val="center"/>
            <w:hideMark/>
          </w:tcPr>
          <w:p w14:paraId="10F1F356"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c>
          <w:tcPr>
            <w:tcW w:w="454" w:type="dxa"/>
            <w:tcBorders>
              <w:top w:val="nil"/>
              <w:left w:val="nil"/>
              <w:bottom w:val="nil"/>
              <w:right w:val="nil"/>
            </w:tcBorders>
            <w:shd w:val="clear" w:color="auto" w:fill="auto"/>
            <w:noWrap/>
            <w:vAlign w:val="center"/>
            <w:hideMark/>
          </w:tcPr>
          <w:p w14:paraId="2D10E92F" w14:textId="77777777" w:rsidR="00894B51" w:rsidRPr="00894B51" w:rsidRDefault="00894B51" w:rsidP="00894B51">
            <w:pPr>
              <w:rPr>
                <w:rFonts w:ascii="Arial" w:hAnsi="Arial" w:cs="Arial"/>
                <w:sz w:val="20"/>
                <w:szCs w:val="20"/>
              </w:rPr>
            </w:pPr>
          </w:p>
        </w:tc>
        <w:tc>
          <w:tcPr>
            <w:tcW w:w="454" w:type="dxa"/>
            <w:tcBorders>
              <w:top w:val="nil"/>
              <w:left w:val="nil"/>
              <w:bottom w:val="nil"/>
              <w:right w:val="nil"/>
            </w:tcBorders>
            <w:shd w:val="clear" w:color="auto" w:fill="auto"/>
            <w:noWrap/>
            <w:vAlign w:val="center"/>
            <w:hideMark/>
          </w:tcPr>
          <w:p w14:paraId="7CCE79BA" w14:textId="77777777" w:rsidR="00894B51" w:rsidRPr="00894B51" w:rsidRDefault="00894B51" w:rsidP="00894B51">
            <w:pPr>
              <w:rPr>
                <w:sz w:val="20"/>
                <w:szCs w:val="20"/>
              </w:rPr>
            </w:pPr>
          </w:p>
        </w:tc>
        <w:tc>
          <w:tcPr>
            <w:tcW w:w="446" w:type="dxa"/>
            <w:tcBorders>
              <w:top w:val="nil"/>
              <w:left w:val="nil"/>
              <w:bottom w:val="nil"/>
              <w:right w:val="nil"/>
            </w:tcBorders>
            <w:shd w:val="clear" w:color="auto" w:fill="auto"/>
            <w:noWrap/>
            <w:vAlign w:val="center"/>
            <w:hideMark/>
          </w:tcPr>
          <w:p w14:paraId="1820C39E" w14:textId="77777777" w:rsidR="00894B51" w:rsidRPr="00894B51" w:rsidRDefault="00894B51" w:rsidP="00894B51">
            <w:pPr>
              <w:rPr>
                <w:sz w:val="20"/>
                <w:szCs w:val="20"/>
              </w:rPr>
            </w:pPr>
          </w:p>
        </w:tc>
        <w:tc>
          <w:tcPr>
            <w:tcW w:w="630" w:type="dxa"/>
            <w:tcBorders>
              <w:top w:val="nil"/>
              <w:left w:val="nil"/>
              <w:bottom w:val="nil"/>
              <w:right w:val="single" w:sz="8" w:space="0" w:color="auto"/>
            </w:tcBorders>
            <w:shd w:val="clear" w:color="auto" w:fill="auto"/>
            <w:noWrap/>
            <w:vAlign w:val="center"/>
            <w:hideMark/>
          </w:tcPr>
          <w:p w14:paraId="3BFD3F5E"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r w:rsidR="00894B51" w:rsidRPr="00894B51" w14:paraId="174938C1" w14:textId="77777777" w:rsidTr="00894B51">
        <w:trPr>
          <w:trHeight w:val="855"/>
        </w:trPr>
        <w:tc>
          <w:tcPr>
            <w:tcW w:w="6380" w:type="dxa"/>
            <w:tcBorders>
              <w:top w:val="nil"/>
              <w:left w:val="single" w:sz="8" w:space="0" w:color="auto"/>
              <w:bottom w:val="nil"/>
              <w:right w:val="nil"/>
            </w:tcBorders>
            <w:shd w:val="clear" w:color="auto" w:fill="auto"/>
            <w:noWrap/>
            <w:vAlign w:val="center"/>
            <w:hideMark/>
          </w:tcPr>
          <w:p w14:paraId="058728D2" w14:textId="77777777" w:rsidR="00894B51" w:rsidRPr="00894B51" w:rsidRDefault="00894B51" w:rsidP="00894B51">
            <w:pPr>
              <w:jc w:val="both"/>
              <w:rPr>
                <w:rFonts w:ascii="Arial" w:hAnsi="Arial" w:cs="Arial"/>
                <w:sz w:val="22"/>
                <w:szCs w:val="22"/>
              </w:rPr>
            </w:pPr>
            <w:r w:rsidRPr="00894B51">
              <w:rPr>
                <w:rFonts w:ascii="Arial" w:hAnsi="Arial" w:cs="Arial"/>
                <w:sz w:val="22"/>
                <w:szCs w:val="22"/>
              </w:rPr>
              <w:t>1.1 La existencia del Sistema de Medición al desempeño en otros países</w:t>
            </w:r>
          </w:p>
        </w:tc>
        <w:tc>
          <w:tcPr>
            <w:tcW w:w="454" w:type="dxa"/>
            <w:tcBorders>
              <w:top w:val="nil"/>
              <w:left w:val="nil"/>
              <w:bottom w:val="nil"/>
              <w:right w:val="nil"/>
            </w:tcBorders>
            <w:shd w:val="clear" w:color="000000" w:fill="ACB9CA"/>
            <w:noWrap/>
            <w:vAlign w:val="center"/>
            <w:hideMark/>
          </w:tcPr>
          <w:p w14:paraId="2D35A754"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c>
          <w:tcPr>
            <w:tcW w:w="454" w:type="dxa"/>
            <w:tcBorders>
              <w:top w:val="nil"/>
              <w:left w:val="nil"/>
              <w:bottom w:val="nil"/>
              <w:right w:val="nil"/>
            </w:tcBorders>
            <w:shd w:val="clear" w:color="auto" w:fill="auto"/>
            <w:noWrap/>
            <w:vAlign w:val="center"/>
            <w:hideMark/>
          </w:tcPr>
          <w:p w14:paraId="7E610D57" w14:textId="77777777" w:rsidR="00894B51" w:rsidRPr="00894B51" w:rsidRDefault="00894B51" w:rsidP="00894B51">
            <w:pPr>
              <w:rPr>
                <w:rFonts w:ascii="Arial" w:hAnsi="Arial" w:cs="Arial"/>
                <w:sz w:val="20"/>
                <w:szCs w:val="20"/>
              </w:rPr>
            </w:pPr>
          </w:p>
        </w:tc>
        <w:tc>
          <w:tcPr>
            <w:tcW w:w="454" w:type="dxa"/>
            <w:tcBorders>
              <w:top w:val="nil"/>
              <w:left w:val="nil"/>
              <w:bottom w:val="nil"/>
              <w:right w:val="nil"/>
            </w:tcBorders>
            <w:shd w:val="clear" w:color="auto" w:fill="auto"/>
            <w:noWrap/>
            <w:vAlign w:val="center"/>
            <w:hideMark/>
          </w:tcPr>
          <w:p w14:paraId="6C49BBE9" w14:textId="77777777" w:rsidR="00894B51" w:rsidRPr="00894B51" w:rsidRDefault="00894B51" w:rsidP="00894B51">
            <w:pPr>
              <w:rPr>
                <w:sz w:val="20"/>
                <w:szCs w:val="20"/>
              </w:rPr>
            </w:pPr>
          </w:p>
        </w:tc>
        <w:tc>
          <w:tcPr>
            <w:tcW w:w="446" w:type="dxa"/>
            <w:tcBorders>
              <w:top w:val="nil"/>
              <w:left w:val="nil"/>
              <w:bottom w:val="nil"/>
              <w:right w:val="nil"/>
            </w:tcBorders>
            <w:shd w:val="clear" w:color="auto" w:fill="auto"/>
            <w:noWrap/>
            <w:vAlign w:val="center"/>
            <w:hideMark/>
          </w:tcPr>
          <w:p w14:paraId="63BADCD8" w14:textId="77777777" w:rsidR="00894B51" w:rsidRPr="00894B51" w:rsidRDefault="00894B51" w:rsidP="00894B51">
            <w:pPr>
              <w:rPr>
                <w:sz w:val="20"/>
                <w:szCs w:val="20"/>
              </w:rPr>
            </w:pPr>
          </w:p>
        </w:tc>
        <w:tc>
          <w:tcPr>
            <w:tcW w:w="630" w:type="dxa"/>
            <w:tcBorders>
              <w:top w:val="nil"/>
              <w:left w:val="nil"/>
              <w:bottom w:val="nil"/>
              <w:right w:val="single" w:sz="8" w:space="0" w:color="auto"/>
            </w:tcBorders>
            <w:shd w:val="clear" w:color="auto" w:fill="auto"/>
            <w:noWrap/>
            <w:vAlign w:val="center"/>
            <w:hideMark/>
          </w:tcPr>
          <w:p w14:paraId="12B72669"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r w:rsidR="00894B51" w:rsidRPr="00894B51" w14:paraId="147B6473" w14:textId="77777777" w:rsidTr="00894B51">
        <w:trPr>
          <w:trHeight w:val="510"/>
        </w:trPr>
        <w:tc>
          <w:tcPr>
            <w:tcW w:w="6380" w:type="dxa"/>
            <w:tcBorders>
              <w:top w:val="nil"/>
              <w:left w:val="single" w:sz="8" w:space="0" w:color="auto"/>
              <w:bottom w:val="nil"/>
              <w:right w:val="nil"/>
            </w:tcBorders>
            <w:shd w:val="clear" w:color="auto" w:fill="auto"/>
            <w:vAlign w:val="center"/>
            <w:hideMark/>
          </w:tcPr>
          <w:p w14:paraId="6F12F6D6" w14:textId="77777777" w:rsidR="00894B51" w:rsidRPr="00894B51" w:rsidRDefault="00894B51" w:rsidP="00894B51">
            <w:pPr>
              <w:rPr>
                <w:rFonts w:ascii="Arial" w:hAnsi="Arial" w:cs="Arial"/>
                <w:sz w:val="20"/>
                <w:szCs w:val="20"/>
              </w:rPr>
            </w:pPr>
            <w:r w:rsidRPr="00894B51">
              <w:rPr>
                <w:rFonts w:ascii="Arial" w:hAnsi="Arial" w:cs="Arial"/>
                <w:sz w:val="20"/>
                <w:szCs w:val="20"/>
              </w:rPr>
              <w:t>1.2 enfoque actual al Sistema de Indicadores del Desempeño</w:t>
            </w:r>
          </w:p>
        </w:tc>
        <w:tc>
          <w:tcPr>
            <w:tcW w:w="454" w:type="dxa"/>
            <w:tcBorders>
              <w:top w:val="nil"/>
              <w:left w:val="nil"/>
              <w:bottom w:val="nil"/>
              <w:right w:val="nil"/>
            </w:tcBorders>
            <w:shd w:val="clear" w:color="000000" w:fill="ACB9CA"/>
            <w:noWrap/>
            <w:vAlign w:val="center"/>
            <w:hideMark/>
          </w:tcPr>
          <w:p w14:paraId="45946ED2"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c>
          <w:tcPr>
            <w:tcW w:w="454" w:type="dxa"/>
            <w:tcBorders>
              <w:top w:val="nil"/>
              <w:left w:val="nil"/>
              <w:bottom w:val="nil"/>
              <w:right w:val="nil"/>
            </w:tcBorders>
            <w:shd w:val="clear" w:color="auto" w:fill="auto"/>
            <w:noWrap/>
            <w:vAlign w:val="center"/>
            <w:hideMark/>
          </w:tcPr>
          <w:p w14:paraId="6A6C4A86" w14:textId="77777777" w:rsidR="00894B51" w:rsidRPr="00894B51" w:rsidRDefault="00894B51" w:rsidP="00894B51">
            <w:pPr>
              <w:rPr>
                <w:rFonts w:ascii="Arial" w:hAnsi="Arial" w:cs="Arial"/>
                <w:sz w:val="20"/>
                <w:szCs w:val="20"/>
              </w:rPr>
            </w:pPr>
          </w:p>
        </w:tc>
        <w:tc>
          <w:tcPr>
            <w:tcW w:w="454" w:type="dxa"/>
            <w:tcBorders>
              <w:top w:val="nil"/>
              <w:left w:val="nil"/>
              <w:bottom w:val="nil"/>
              <w:right w:val="nil"/>
            </w:tcBorders>
            <w:shd w:val="clear" w:color="auto" w:fill="auto"/>
            <w:noWrap/>
            <w:vAlign w:val="center"/>
            <w:hideMark/>
          </w:tcPr>
          <w:p w14:paraId="5773E785" w14:textId="77777777" w:rsidR="00894B51" w:rsidRPr="00894B51" w:rsidRDefault="00894B51" w:rsidP="00894B51">
            <w:pPr>
              <w:rPr>
                <w:sz w:val="20"/>
                <w:szCs w:val="20"/>
              </w:rPr>
            </w:pPr>
          </w:p>
        </w:tc>
        <w:tc>
          <w:tcPr>
            <w:tcW w:w="446" w:type="dxa"/>
            <w:tcBorders>
              <w:top w:val="nil"/>
              <w:left w:val="nil"/>
              <w:bottom w:val="nil"/>
              <w:right w:val="nil"/>
            </w:tcBorders>
            <w:shd w:val="clear" w:color="auto" w:fill="auto"/>
            <w:noWrap/>
            <w:vAlign w:val="center"/>
            <w:hideMark/>
          </w:tcPr>
          <w:p w14:paraId="1485C84A" w14:textId="77777777" w:rsidR="00894B51" w:rsidRPr="00894B51" w:rsidRDefault="00894B51" w:rsidP="00894B51">
            <w:pPr>
              <w:rPr>
                <w:sz w:val="20"/>
                <w:szCs w:val="20"/>
              </w:rPr>
            </w:pPr>
          </w:p>
        </w:tc>
        <w:tc>
          <w:tcPr>
            <w:tcW w:w="630" w:type="dxa"/>
            <w:tcBorders>
              <w:top w:val="nil"/>
              <w:left w:val="nil"/>
              <w:bottom w:val="nil"/>
              <w:right w:val="single" w:sz="8" w:space="0" w:color="auto"/>
            </w:tcBorders>
            <w:shd w:val="clear" w:color="auto" w:fill="auto"/>
            <w:noWrap/>
            <w:vAlign w:val="center"/>
            <w:hideMark/>
          </w:tcPr>
          <w:p w14:paraId="6B6172BB"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r w:rsidR="00894B51" w:rsidRPr="00894B51" w14:paraId="09B28D95" w14:textId="77777777" w:rsidTr="00894B51">
        <w:trPr>
          <w:trHeight w:val="1500"/>
        </w:trPr>
        <w:tc>
          <w:tcPr>
            <w:tcW w:w="6380" w:type="dxa"/>
            <w:tcBorders>
              <w:top w:val="nil"/>
              <w:left w:val="single" w:sz="8" w:space="0" w:color="auto"/>
              <w:bottom w:val="nil"/>
              <w:right w:val="nil"/>
            </w:tcBorders>
            <w:shd w:val="clear" w:color="auto" w:fill="auto"/>
            <w:vAlign w:val="center"/>
            <w:hideMark/>
          </w:tcPr>
          <w:p w14:paraId="5CC954A3" w14:textId="77777777" w:rsidR="00894B51" w:rsidRPr="00894B51" w:rsidRDefault="00894B51" w:rsidP="00894B51">
            <w:pPr>
              <w:rPr>
                <w:rFonts w:ascii="Arial" w:hAnsi="Arial" w:cs="Arial"/>
                <w:b/>
                <w:bCs/>
                <w:sz w:val="22"/>
                <w:szCs w:val="22"/>
              </w:rPr>
            </w:pPr>
            <w:r w:rsidRPr="00894B51">
              <w:rPr>
                <w:rFonts w:ascii="Arial" w:hAnsi="Arial" w:cs="Arial"/>
                <w:b/>
                <w:bCs/>
                <w:sz w:val="22"/>
                <w:szCs w:val="22"/>
              </w:rPr>
              <w:t>CAPITULO 2  MARCO JURÍDICO Y NORMATIVO DEL CONSEJO CONSULTIVO DEL CONSUMO DE LA PROFECO</w:t>
            </w:r>
          </w:p>
        </w:tc>
        <w:tc>
          <w:tcPr>
            <w:tcW w:w="454" w:type="dxa"/>
            <w:tcBorders>
              <w:top w:val="nil"/>
              <w:left w:val="nil"/>
              <w:bottom w:val="nil"/>
              <w:right w:val="nil"/>
            </w:tcBorders>
            <w:shd w:val="clear" w:color="auto" w:fill="auto"/>
            <w:noWrap/>
            <w:vAlign w:val="center"/>
            <w:hideMark/>
          </w:tcPr>
          <w:p w14:paraId="32C0C848" w14:textId="77777777" w:rsidR="00894B51" w:rsidRPr="00894B51" w:rsidRDefault="00894B51" w:rsidP="00894B51">
            <w:pPr>
              <w:rPr>
                <w:rFonts w:ascii="Arial" w:hAnsi="Arial" w:cs="Arial"/>
                <w:b/>
                <w:bCs/>
                <w:sz w:val="22"/>
                <w:szCs w:val="22"/>
              </w:rPr>
            </w:pPr>
          </w:p>
        </w:tc>
        <w:tc>
          <w:tcPr>
            <w:tcW w:w="454" w:type="dxa"/>
            <w:tcBorders>
              <w:top w:val="nil"/>
              <w:left w:val="nil"/>
              <w:bottom w:val="nil"/>
              <w:right w:val="nil"/>
            </w:tcBorders>
            <w:shd w:val="clear" w:color="000000" w:fill="F4B084"/>
            <w:noWrap/>
            <w:vAlign w:val="center"/>
            <w:hideMark/>
          </w:tcPr>
          <w:p w14:paraId="28D04E8B"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c>
          <w:tcPr>
            <w:tcW w:w="454" w:type="dxa"/>
            <w:tcBorders>
              <w:top w:val="nil"/>
              <w:left w:val="nil"/>
              <w:bottom w:val="nil"/>
              <w:right w:val="nil"/>
            </w:tcBorders>
            <w:shd w:val="clear" w:color="auto" w:fill="auto"/>
            <w:noWrap/>
            <w:vAlign w:val="center"/>
            <w:hideMark/>
          </w:tcPr>
          <w:p w14:paraId="5A6202E9" w14:textId="77777777" w:rsidR="00894B51" w:rsidRPr="00894B51" w:rsidRDefault="00894B51" w:rsidP="00894B51">
            <w:pPr>
              <w:rPr>
                <w:rFonts w:ascii="Arial" w:hAnsi="Arial" w:cs="Arial"/>
                <w:sz w:val="20"/>
                <w:szCs w:val="20"/>
              </w:rPr>
            </w:pPr>
          </w:p>
        </w:tc>
        <w:tc>
          <w:tcPr>
            <w:tcW w:w="446" w:type="dxa"/>
            <w:tcBorders>
              <w:top w:val="nil"/>
              <w:left w:val="nil"/>
              <w:bottom w:val="nil"/>
              <w:right w:val="nil"/>
            </w:tcBorders>
            <w:shd w:val="clear" w:color="auto" w:fill="auto"/>
            <w:noWrap/>
            <w:vAlign w:val="center"/>
            <w:hideMark/>
          </w:tcPr>
          <w:p w14:paraId="7D168B5E" w14:textId="77777777" w:rsidR="00894B51" w:rsidRPr="00894B51" w:rsidRDefault="00894B51" w:rsidP="00894B51">
            <w:pPr>
              <w:rPr>
                <w:sz w:val="20"/>
                <w:szCs w:val="20"/>
              </w:rPr>
            </w:pPr>
          </w:p>
        </w:tc>
        <w:tc>
          <w:tcPr>
            <w:tcW w:w="630" w:type="dxa"/>
            <w:tcBorders>
              <w:top w:val="nil"/>
              <w:left w:val="nil"/>
              <w:bottom w:val="nil"/>
              <w:right w:val="single" w:sz="8" w:space="0" w:color="auto"/>
            </w:tcBorders>
            <w:shd w:val="clear" w:color="auto" w:fill="auto"/>
            <w:noWrap/>
            <w:vAlign w:val="center"/>
            <w:hideMark/>
          </w:tcPr>
          <w:p w14:paraId="64ED9679"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r w:rsidR="00894B51" w:rsidRPr="00894B51" w14:paraId="6598D618" w14:textId="77777777" w:rsidTr="00894B51">
        <w:trPr>
          <w:trHeight w:val="285"/>
        </w:trPr>
        <w:tc>
          <w:tcPr>
            <w:tcW w:w="6834" w:type="dxa"/>
            <w:gridSpan w:val="2"/>
            <w:tcBorders>
              <w:top w:val="nil"/>
              <w:left w:val="single" w:sz="8" w:space="0" w:color="auto"/>
              <w:bottom w:val="nil"/>
              <w:right w:val="nil"/>
            </w:tcBorders>
            <w:shd w:val="clear" w:color="auto" w:fill="auto"/>
            <w:noWrap/>
            <w:vAlign w:val="center"/>
            <w:hideMark/>
          </w:tcPr>
          <w:p w14:paraId="21EE36A4" w14:textId="77777777" w:rsidR="00894B51" w:rsidRPr="00894B51" w:rsidRDefault="00894B51" w:rsidP="00894B51">
            <w:pPr>
              <w:rPr>
                <w:rFonts w:ascii="Arial" w:hAnsi="Arial" w:cs="Arial"/>
                <w:sz w:val="22"/>
                <w:szCs w:val="22"/>
              </w:rPr>
            </w:pPr>
            <w:r w:rsidRPr="00894B51">
              <w:rPr>
                <w:rFonts w:ascii="Arial" w:hAnsi="Arial" w:cs="Arial"/>
                <w:sz w:val="22"/>
                <w:szCs w:val="22"/>
              </w:rPr>
              <w:t>2.1 Marco Jurídico  de otros países</w:t>
            </w:r>
          </w:p>
        </w:tc>
        <w:tc>
          <w:tcPr>
            <w:tcW w:w="454" w:type="dxa"/>
            <w:tcBorders>
              <w:top w:val="nil"/>
              <w:left w:val="nil"/>
              <w:bottom w:val="nil"/>
              <w:right w:val="nil"/>
            </w:tcBorders>
            <w:shd w:val="clear" w:color="000000" w:fill="F4B084"/>
            <w:noWrap/>
            <w:vAlign w:val="center"/>
            <w:hideMark/>
          </w:tcPr>
          <w:p w14:paraId="4AB2FD2E"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c>
          <w:tcPr>
            <w:tcW w:w="454" w:type="dxa"/>
            <w:tcBorders>
              <w:top w:val="nil"/>
              <w:left w:val="nil"/>
              <w:bottom w:val="nil"/>
              <w:right w:val="nil"/>
            </w:tcBorders>
            <w:shd w:val="clear" w:color="auto" w:fill="auto"/>
            <w:noWrap/>
            <w:vAlign w:val="center"/>
            <w:hideMark/>
          </w:tcPr>
          <w:p w14:paraId="4FA7B21D" w14:textId="77777777" w:rsidR="00894B51" w:rsidRPr="00894B51" w:rsidRDefault="00894B51" w:rsidP="00894B51">
            <w:pPr>
              <w:rPr>
                <w:rFonts w:ascii="Arial" w:hAnsi="Arial" w:cs="Arial"/>
                <w:sz w:val="20"/>
                <w:szCs w:val="20"/>
              </w:rPr>
            </w:pPr>
          </w:p>
        </w:tc>
        <w:tc>
          <w:tcPr>
            <w:tcW w:w="446" w:type="dxa"/>
            <w:tcBorders>
              <w:top w:val="nil"/>
              <w:left w:val="nil"/>
              <w:bottom w:val="nil"/>
              <w:right w:val="nil"/>
            </w:tcBorders>
            <w:shd w:val="clear" w:color="auto" w:fill="auto"/>
            <w:noWrap/>
            <w:vAlign w:val="center"/>
            <w:hideMark/>
          </w:tcPr>
          <w:p w14:paraId="6F68EBA8" w14:textId="77777777" w:rsidR="00894B51" w:rsidRPr="00894B51" w:rsidRDefault="00894B51" w:rsidP="00894B51">
            <w:pPr>
              <w:rPr>
                <w:sz w:val="20"/>
                <w:szCs w:val="20"/>
              </w:rPr>
            </w:pPr>
          </w:p>
        </w:tc>
        <w:tc>
          <w:tcPr>
            <w:tcW w:w="630" w:type="dxa"/>
            <w:tcBorders>
              <w:top w:val="nil"/>
              <w:left w:val="nil"/>
              <w:bottom w:val="nil"/>
              <w:right w:val="single" w:sz="8" w:space="0" w:color="auto"/>
            </w:tcBorders>
            <w:shd w:val="clear" w:color="auto" w:fill="auto"/>
            <w:noWrap/>
            <w:vAlign w:val="center"/>
            <w:hideMark/>
          </w:tcPr>
          <w:p w14:paraId="2725862B"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r w:rsidR="00894B51" w:rsidRPr="00894B51" w14:paraId="20913A62" w14:textId="77777777" w:rsidTr="00894B51">
        <w:trPr>
          <w:trHeight w:val="570"/>
        </w:trPr>
        <w:tc>
          <w:tcPr>
            <w:tcW w:w="6380" w:type="dxa"/>
            <w:tcBorders>
              <w:top w:val="nil"/>
              <w:left w:val="single" w:sz="8" w:space="0" w:color="auto"/>
              <w:bottom w:val="nil"/>
              <w:right w:val="nil"/>
            </w:tcBorders>
            <w:shd w:val="clear" w:color="auto" w:fill="auto"/>
            <w:vAlign w:val="center"/>
            <w:hideMark/>
          </w:tcPr>
          <w:p w14:paraId="335A3295" w14:textId="77777777" w:rsidR="00894B51" w:rsidRPr="00894B51" w:rsidRDefault="00894B51" w:rsidP="00894B51">
            <w:pPr>
              <w:rPr>
                <w:rFonts w:ascii="Arial" w:hAnsi="Arial" w:cs="Arial"/>
                <w:sz w:val="22"/>
                <w:szCs w:val="22"/>
              </w:rPr>
            </w:pPr>
            <w:r w:rsidRPr="00894B51">
              <w:rPr>
                <w:rFonts w:ascii="Arial" w:hAnsi="Arial" w:cs="Arial"/>
                <w:sz w:val="22"/>
                <w:szCs w:val="22"/>
              </w:rPr>
              <w:t>2.2 Marco Jurídico de México y en Chiapas</w:t>
            </w:r>
          </w:p>
        </w:tc>
        <w:tc>
          <w:tcPr>
            <w:tcW w:w="454" w:type="dxa"/>
            <w:tcBorders>
              <w:top w:val="nil"/>
              <w:left w:val="nil"/>
              <w:bottom w:val="nil"/>
              <w:right w:val="nil"/>
            </w:tcBorders>
            <w:shd w:val="clear" w:color="auto" w:fill="auto"/>
            <w:noWrap/>
            <w:vAlign w:val="center"/>
            <w:hideMark/>
          </w:tcPr>
          <w:p w14:paraId="26534C22" w14:textId="77777777" w:rsidR="00894B51" w:rsidRPr="00894B51" w:rsidRDefault="00894B51" w:rsidP="00894B51">
            <w:pPr>
              <w:rPr>
                <w:rFonts w:ascii="Arial" w:hAnsi="Arial" w:cs="Arial"/>
                <w:sz w:val="22"/>
                <w:szCs w:val="22"/>
              </w:rPr>
            </w:pPr>
          </w:p>
        </w:tc>
        <w:tc>
          <w:tcPr>
            <w:tcW w:w="454" w:type="dxa"/>
            <w:tcBorders>
              <w:top w:val="nil"/>
              <w:left w:val="nil"/>
              <w:bottom w:val="nil"/>
              <w:right w:val="nil"/>
            </w:tcBorders>
            <w:shd w:val="clear" w:color="000000" w:fill="F4B084"/>
            <w:noWrap/>
            <w:vAlign w:val="center"/>
            <w:hideMark/>
          </w:tcPr>
          <w:p w14:paraId="649C6B32"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c>
          <w:tcPr>
            <w:tcW w:w="454" w:type="dxa"/>
            <w:tcBorders>
              <w:top w:val="nil"/>
              <w:left w:val="nil"/>
              <w:bottom w:val="nil"/>
              <w:right w:val="nil"/>
            </w:tcBorders>
            <w:shd w:val="clear" w:color="auto" w:fill="auto"/>
            <w:noWrap/>
            <w:vAlign w:val="center"/>
            <w:hideMark/>
          </w:tcPr>
          <w:p w14:paraId="5FC95BDE" w14:textId="77777777" w:rsidR="00894B51" w:rsidRPr="00894B51" w:rsidRDefault="00894B51" w:rsidP="00894B51">
            <w:pPr>
              <w:rPr>
                <w:rFonts w:ascii="Arial" w:hAnsi="Arial" w:cs="Arial"/>
                <w:sz w:val="20"/>
                <w:szCs w:val="20"/>
              </w:rPr>
            </w:pPr>
          </w:p>
        </w:tc>
        <w:tc>
          <w:tcPr>
            <w:tcW w:w="446" w:type="dxa"/>
            <w:tcBorders>
              <w:top w:val="nil"/>
              <w:left w:val="nil"/>
              <w:bottom w:val="nil"/>
              <w:right w:val="nil"/>
            </w:tcBorders>
            <w:shd w:val="clear" w:color="auto" w:fill="auto"/>
            <w:noWrap/>
            <w:vAlign w:val="center"/>
            <w:hideMark/>
          </w:tcPr>
          <w:p w14:paraId="4AD63368" w14:textId="77777777" w:rsidR="00894B51" w:rsidRPr="00894B51" w:rsidRDefault="00894B51" w:rsidP="00894B51">
            <w:pPr>
              <w:rPr>
                <w:sz w:val="20"/>
                <w:szCs w:val="20"/>
              </w:rPr>
            </w:pPr>
          </w:p>
        </w:tc>
        <w:tc>
          <w:tcPr>
            <w:tcW w:w="630" w:type="dxa"/>
            <w:tcBorders>
              <w:top w:val="nil"/>
              <w:left w:val="nil"/>
              <w:bottom w:val="nil"/>
              <w:right w:val="single" w:sz="8" w:space="0" w:color="auto"/>
            </w:tcBorders>
            <w:shd w:val="clear" w:color="auto" w:fill="auto"/>
            <w:noWrap/>
            <w:vAlign w:val="center"/>
            <w:hideMark/>
          </w:tcPr>
          <w:p w14:paraId="167EFBDE"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r w:rsidR="00894B51" w:rsidRPr="00894B51" w14:paraId="45765ECA" w14:textId="77777777" w:rsidTr="00894B51">
        <w:trPr>
          <w:trHeight w:val="285"/>
        </w:trPr>
        <w:tc>
          <w:tcPr>
            <w:tcW w:w="6380" w:type="dxa"/>
            <w:tcBorders>
              <w:top w:val="nil"/>
              <w:left w:val="single" w:sz="8" w:space="0" w:color="auto"/>
              <w:bottom w:val="nil"/>
              <w:right w:val="nil"/>
            </w:tcBorders>
            <w:shd w:val="clear" w:color="auto" w:fill="auto"/>
            <w:noWrap/>
            <w:vAlign w:val="center"/>
            <w:hideMark/>
          </w:tcPr>
          <w:p w14:paraId="7E79870E" w14:textId="77777777" w:rsidR="00894B51" w:rsidRPr="00894B51" w:rsidRDefault="00894B51" w:rsidP="00894B51">
            <w:pPr>
              <w:rPr>
                <w:rFonts w:ascii="Arial" w:hAnsi="Arial" w:cs="Arial"/>
                <w:sz w:val="22"/>
                <w:szCs w:val="22"/>
              </w:rPr>
            </w:pPr>
            <w:r w:rsidRPr="00894B51">
              <w:rPr>
                <w:rFonts w:ascii="Arial" w:hAnsi="Arial" w:cs="Arial"/>
                <w:sz w:val="22"/>
                <w:szCs w:val="22"/>
              </w:rPr>
              <w:t> </w:t>
            </w:r>
          </w:p>
        </w:tc>
        <w:tc>
          <w:tcPr>
            <w:tcW w:w="454" w:type="dxa"/>
            <w:tcBorders>
              <w:top w:val="nil"/>
              <w:left w:val="nil"/>
              <w:bottom w:val="nil"/>
              <w:right w:val="nil"/>
            </w:tcBorders>
            <w:shd w:val="clear" w:color="auto" w:fill="auto"/>
            <w:noWrap/>
            <w:vAlign w:val="center"/>
            <w:hideMark/>
          </w:tcPr>
          <w:p w14:paraId="173F32E7" w14:textId="77777777" w:rsidR="00894B51" w:rsidRPr="00894B51" w:rsidRDefault="00894B51" w:rsidP="00894B51">
            <w:pPr>
              <w:rPr>
                <w:rFonts w:ascii="Arial" w:hAnsi="Arial" w:cs="Arial"/>
                <w:sz w:val="22"/>
                <w:szCs w:val="22"/>
              </w:rPr>
            </w:pPr>
          </w:p>
        </w:tc>
        <w:tc>
          <w:tcPr>
            <w:tcW w:w="454" w:type="dxa"/>
            <w:tcBorders>
              <w:top w:val="nil"/>
              <w:left w:val="nil"/>
              <w:bottom w:val="nil"/>
              <w:right w:val="nil"/>
            </w:tcBorders>
            <w:shd w:val="clear" w:color="000000" w:fill="F4B084"/>
            <w:noWrap/>
            <w:vAlign w:val="center"/>
            <w:hideMark/>
          </w:tcPr>
          <w:p w14:paraId="6E90837C"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c>
          <w:tcPr>
            <w:tcW w:w="454" w:type="dxa"/>
            <w:tcBorders>
              <w:top w:val="nil"/>
              <w:left w:val="nil"/>
              <w:bottom w:val="nil"/>
              <w:right w:val="nil"/>
            </w:tcBorders>
            <w:shd w:val="clear" w:color="auto" w:fill="auto"/>
            <w:noWrap/>
            <w:vAlign w:val="center"/>
            <w:hideMark/>
          </w:tcPr>
          <w:p w14:paraId="39111566" w14:textId="77777777" w:rsidR="00894B51" w:rsidRPr="00894B51" w:rsidRDefault="00894B51" w:rsidP="00894B51">
            <w:pPr>
              <w:rPr>
                <w:rFonts w:ascii="Arial" w:hAnsi="Arial" w:cs="Arial"/>
                <w:sz w:val="20"/>
                <w:szCs w:val="20"/>
              </w:rPr>
            </w:pPr>
          </w:p>
        </w:tc>
        <w:tc>
          <w:tcPr>
            <w:tcW w:w="446" w:type="dxa"/>
            <w:tcBorders>
              <w:top w:val="nil"/>
              <w:left w:val="nil"/>
              <w:bottom w:val="nil"/>
              <w:right w:val="nil"/>
            </w:tcBorders>
            <w:shd w:val="clear" w:color="auto" w:fill="auto"/>
            <w:noWrap/>
            <w:vAlign w:val="center"/>
            <w:hideMark/>
          </w:tcPr>
          <w:p w14:paraId="5F6EAC84" w14:textId="77777777" w:rsidR="00894B51" w:rsidRPr="00894B51" w:rsidRDefault="00894B51" w:rsidP="00894B51">
            <w:pPr>
              <w:rPr>
                <w:sz w:val="20"/>
                <w:szCs w:val="20"/>
              </w:rPr>
            </w:pPr>
          </w:p>
        </w:tc>
        <w:tc>
          <w:tcPr>
            <w:tcW w:w="630" w:type="dxa"/>
            <w:tcBorders>
              <w:top w:val="nil"/>
              <w:left w:val="nil"/>
              <w:bottom w:val="nil"/>
              <w:right w:val="single" w:sz="8" w:space="0" w:color="auto"/>
            </w:tcBorders>
            <w:shd w:val="clear" w:color="auto" w:fill="auto"/>
            <w:noWrap/>
            <w:vAlign w:val="center"/>
            <w:hideMark/>
          </w:tcPr>
          <w:p w14:paraId="33DD2237"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r w:rsidR="00894B51" w:rsidRPr="00894B51" w14:paraId="31D25F92" w14:textId="77777777" w:rsidTr="00894B51">
        <w:trPr>
          <w:trHeight w:val="2100"/>
        </w:trPr>
        <w:tc>
          <w:tcPr>
            <w:tcW w:w="6380" w:type="dxa"/>
            <w:tcBorders>
              <w:top w:val="nil"/>
              <w:left w:val="single" w:sz="8" w:space="0" w:color="auto"/>
              <w:bottom w:val="nil"/>
              <w:right w:val="nil"/>
            </w:tcBorders>
            <w:shd w:val="clear" w:color="auto" w:fill="auto"/>
            <w:vAlign w:val="center"/>
            <w:hideMark/>
          </w:tcPr>
          <w:p w14:paraId="691F37CF" w14:textId="77777777" w:rsidR="00894B51" w:rsidRPr="00894B51" w:rsidRDefault="00894B51" w:rsidP="00894B51">
            <w:pPr>
              <w:rPr>
                <w:rFonts w:ascii="Arial" w:hAnsi="Arial" w:cs="Arial"/>
                <w:b/>
                <w:bCs/>
                <w:sz w:val="22"/>
                <w:szCs w:val="22"/>
              </w:rPr>
            </w:pPr>
            <w:r w:rsidRPr="00894B51">
              <w:rPr>
                <w:rFonts w:ascii="Arial" w:hAnsi="Arial" w:cs="Arial"/>
                <w:b/>
                <w:bCs/>
                <w:sz w:val="22"/>
                <w:szCs w:val="22"/>
              </w:rPr>
              <w:t>CAPITULO 3  PROCESO PREVIO PARA LA ELABORACIÓN DE INDICADORES QUE CONFORMARÁN EL SISTEMA DE MEDICIÓN AL DESEMPEÑO</w:t>
            </w:r>
          </w:p>
        </w:tc>
        <w:tc>
          <w:tcPr>
            <w:tcW w:w="454" w:type="dxa"/>
            <w:tcBorders>
              <w:top w:val="nil"/>
              <w:left w:val="nil"/>
              <w:bottom w:val="nil"/>
              <w:right w:val="nil"/>
            </w:tcBorders>
            <w:shd w:val="clear" w:color="auto" w:fill="auto"/>
            <w:noWrap/>
            <w:vAlign w:val="center"/>
            <w:hideMark/>
          </w:tcPr>
          <w:p w14:paraId="6DACE487" w14:textId="77777777" w:rsidR="00894B51" w:rsidRPr="00894B51" w:rsidRDefault="00894B51" w:rsidP="00894B51">
            <w:pPr>
              <w:rPr>
                <w:rFonts w:ascii="Arial" w:hAnsi="Arial" w:cs="Arial"/>
                <w:b/>
                <w:bCs/>
                <w:sz w:val="22"/>
                <w:szCs w:val="22"/>
              </w:rPr>
            </w:pPr>
          </w:p>
        </w:tc>
        <w:tc>
          <w:tcPr>
            <w:tcW w:w="454" w:type="dxa"/>
            <w:tcBorders>
              <w:top w:val="nil"/>
              <w:left w:val="nil"/>
              <w:bottom w:val="nil"/>
              <w:right w:val="nil"/>
            </w:tcBorders>
            <w:shd w:val="clear" w:color="auto" w:fill="auto"/>
            <w:noWrap/>
            <w:vAlign w:val="center"/>
            <w:hideMark/>
          </w:tcPr>
          <w:p w14:paraId="1CC7F134" w14:textId="77777777" w:rsidR="00894B51" w:rsidRPr="00894B51" w:rsidRDefault="00894B51" w:rsidP="00894B51">
            <w:pPr>
              <w:rPr>
                <w:sz w:val="20"/>
                <w:szCs w:val="20"/>
              </w:rPr>
            </w:pPr>
          </w:p>
        </w:tc>
        <w:tc>
          <w:tcPr>
            <w:tcW w:w="454" w:type="dxa"/>
            <w:tcBorders>
              <w:top w:val="nil"/>
              <w:left w:val="nil"/>
              <w:bottom w:val="nil"/>
              <w:right w:val="nil"/>
            </w:tcBorders>
            <w:shd w:val="clear" w:color="000000" w:fill="A9D08E"/>
            <w:noWrap/>
            <w:vAlign w:val="center"/>
            <w:hideMark/>
          </w:tcPr>
          <w:p w14:paraId="3D7D0992"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c>
          <w:tcPr>
            <w:tcW w:w="446" w:type="dxa"/>
            <w:tcBorders>
              <w:top w:val="nil"/>
              <w:left w:val="nil"/>
              <w:bottom w:val="nil"/>
              <w:right w:val="nil"/>
            </w:tcBorders>
            <w:shd w:val="clear" w:color="auto" w:fill="auto"/>
            <w:noWrap/>
            <w:vAlign w:val="center"/>
            <w:hideMark/>
          </w:tcPr>
          <w:p w14:paraId="00E4E9EE" w14:textId="77777777" w:rsidR="00894B51" w:rsidRPr="00894B51" w:rsidRDefault="00894B51" w:rsidP="00894B51">
            <w:pPr>
              <w:rPr>
                <w:rFonts w:ascii="Arial" w:hAnsi="Arial" w:cs="Arial"/>
                <w:sz w:val="20"/>
                <w:szCs w:val="20"/>
              </w:rPr>
            </w:pPr>
          </w:p>
        </w:tc>
        <w:tc>
          <w:tcPr>
            <w:tcW w:w="630" w:type="dxa"/>
            <w:tcBorders>
              <w:top w:val="nil"/>
              <w:left w:val="nil"/>
              <w:bottom w:val="nil"/>
              <w:right w:val="single" w:sz="8" w:space="0" w:color="auto"/>
            </w:tcBorders>
            <w:shd w:val="clear" w:color="auto" w:fill="auto"/>
            <w:noWrap/>
            <w:vAlign w:val="center"/>
            <w:hideMark/>
          </w:tcPr>
          <w:p w14:paraId="68EEF24D"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r w:rsidR="00894B51" w:rsidRPr="00894B51" w14:paraId="13513F57" w14:textId="77777777" w:rsidTr="00894B51">
        <w:trPr>
          <w:trHeight w:val="285"/>
        </w:trPr>
        <w:tc>
          <w:tcPr>
            <w:tcW w:w="6380" w:type="dxa"/>
            <w:tcBorders>
              <w:top w:val="nil"/>
              <w:left w:val="single" w:sz="8" w:space="0" w:color="auto"/>
              <w:bottom w:val="nil"/>
              <w:right w:val="nil"/>
            </w:tcBorders>
            <w:shd w:val="clear" w:color="auto" w:fill="auto"/>
            <w:noWrap/>
            <w:vAlign w:val="center"/>
            <w:hideMark/>
          </w:tcPr>
          <w:p w14:paraId="6EA9430C" w14:textId="77777777" w:rsidR="00894B51" w:rsidRPr="00894B51" w:rsidRDefault="00894B51" w:rsidP="00894B51">
            <w:pPr>
              <w:rPr>
                <w:rFonts w:ascii="Arial" w:hAnsi="Arial" w:cs="Arial"/>
                <w:sz w:val="22"/>
                <w:szCs w:val="22"/>
              </w:rPr>
            </w:pPr>
            <w:r w:rsidRPr="00894B51">
              <w:rPr>
                <w:rFonts w:ascii="Arial" w:hAnsi="Arial" w:cs="Arial"/>
                <w:sz w:val="22"/>
                <w:szCs w:val="22"/>
              </w:rPr>
              <w:t> </w:t>
            </w:r>
          </w:p>
        </w:tc>
        <w:tc>
          <w:tcPr>
            <w:tcW w:w="454" w:type="dxa"/>
            <w:tcBorders>
              <w:top w:val="nil"/>
              <w:left w:val="nil"/>
              <w:bottom w:val="nil"/>
              <w:right w:val="nil"/>
            </w:tcBorders>
            <w:shd w:val="clear" w:color="auto" w:fill="auto"/>
            <w:noWrap/>
            <w:vAlign w:val="center"/>
            <w:hideMark/>
          </w:tcPr>
          <w:p w14:paraId="6E7E097C" w14:textId="77777777" w:rsidR="00894B51" w:rsidRPr="00894B51" w:rsidRDefault="00894B51" w:rsidP="00894B51">
            <w:pPr>
              <w:rPr>
                <w:rFonts w:ascii="Arial" w:hAnsi="Arial" w:cs="Arial"/>
                <w:sz w:val="22"/>
                <w:szCs w:val="22"/>
              </w:rPr>
            </w:pPr>
          </w:p>
        </w:tc>
        <w:tc>
          <w:tcPr>
            <w:tcW w:w="454" w:type="dxa"/>
            <w:tcBorders>
              <w:top w:val="nil"/>
              <w:left w:val="nil"/>
              <w:bottom w:val="nil"/>
              <w:right w:val="nil"/>
            </w:tcBorders>
            <w:shd w:val="clear" w:color="auto" w:fill="auto"/>
            <w:noWrap/>
            <w:vAlign w:val="center"/>
            <w:hideMark/>
          </w:tcPr>
          <w:p w14:paraId="743ECA10" w14:textId="77777777" w:rsidR="00894B51" w:rsidRPr="00894B51" w:rsidRDefault="00894B51" w:rsidP="00894B51">
            <w:pPr>
              <w:rPr>
                <w:sz w:val="20"/>
                <w:szCs w:val="20"/>
              </w:rPr>
            </w:pPr>
          </w:p>
        </w:tc>
        <w:tc>
          <w:tcPr>
            <w:tcW w:w="454" w:type="dxa"/>
            <w:tcBorders>
              <w:top w:val="nil"/>
              <w:left w:val="nil"/>
              <w:bottom w:val="nil"/>
              <w:right w:val="nil"/>
            </w:tcBorders>
            <w:shd w:val="clear" w:color="000000" w:fill="A9D08E"/>
            <w:noWrap/>
            <w:vAlign w:val="center"/>
            <w:hideMark/>
          </w:tcPr>
          <w:p w14:paraId="27DAB6EF"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c>
          <w:tcPr>
            <w:tcW w:w="446" w:type="dxa"/>
            <w:tcBorders>
              <w:top w:val="nil"/>
              <w:left w:val="nil"/>
              <w:bottom w:val="nil"/>
              <w:right w:val="nil"/>
            </w:tcBorders>
            <w:shd w:val="clear" w:color="auto" w:fill="auto"/>
            <w:noWrap/>
            <w:vAlign w:val="center"/>
            <w:hideMark/>
          </w:tcPr>
          <w:p w14:paraId="0CA8B0B1" w14:textId="77777777" w:rsidR="00894B51" w:rsidRPr="00894B51" w:rsidRDefault="00894B51" w:rsidP="00894B51">
            <w:pPr>
              <w:rPr>
                <w:rFonts w:ascii="Arial" w:hAnsi="Arial" w:cs="Arial"/>
                <w:sz w:val="20"/>
                <w:szCs w:val="20"/>
              </w:rPr>
            </w:pPr>
          </w:p>
        </w:tc>
        <w:tc>
          <w:tcPr>
            <w:tcW w:w="630" w:type="dxa"/>
            <w:tcBorders>
              <w:top w:val="nil"/>
              <w:left w:val="nil"/>
              <w:bottom w:val="nil"/>
              <w:right w:val="single" w:sz="8" w:space="0" w:color="auto"/>
            </w:tcBorders>
            <w:shd w:val="clear" w:color="auto" w:fill="auto"/>
            <w:noWrap/>
            <w:vAlign w:val="center"/>
            <w:hideMark/>
          </w:tcPr>
          <w:p w14:paraId="3E8F1CD0"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r w:rsidR="00894B51" w:rsidRPr="00894B51" w14:paraId="405447F5" w14:textId="77777777" w:rsidTr="00894B51">
        <w:trPr>
          <w:trHeight w:val="570"/>
        </w:trPr>
        <w:tc>
          <w:tcPr>
            <w:tcW w:w="6380" w:type="dxa"/>
            <w:tcBorders>
              <w:top w:val="nil"/>
              <w:left w:val="single" w:sz="8" w:space="0" w:color="auto"/>
              <w:bottom w:val="nil"/>
              <w:right w:val="nil"/>
            </w:tcBorders>
            <w:shd w:val="clear" w:color="auto" w:fill="auto"/>
            <w:vAlign w:val="center"/>
            <w:hideMark/>
          </w:tcPr>
          <w:p w14:paraId="2EF7B609" w14:textId="77777777" w:rsidR="00894B51" w:rsidRPr="00894B51" w:rsidRDefault="00894B51" w:rsidP="00894B51">
            <w:pPr>
              <w:rPr>
                <w:rFonts w:ascii="Arial" w:hAnsi="Arial" w:cs="Arial"/>
                <w:sz w:val="22"/>
                <w:szCs w:val="22"/>
              </w:rPr>
            </w:pPr>
            <w:r w:rsidRPr="00894B51">
              <w:rPr>
                <w:rFonts w:ascii="Arial" w:hAnsi="Arial" w:cs="Arial"/>
                <w:sz w:val="22"/>
                <w:szCs w:val="22"/>
              </w:rPr>
              <w:t>3.1  Proceso de planeación, organización y dirección</w:t>
            </w:r>
          </w:p>
        </w:tc>
        <w:tc>
          <w:tcPr>
            <w:tcW w:w="454" w:type="dxa"/>
            <w:tcBorders>
              <w:top w:val="nil"/>
              <w:left w:val="nil"/>
              <w:bottom w:val="nil"/>
              <w:right w:val="nil"/>
            </w:tcBorders>
            <w:shd w:val="clear" w:color="auto" w:fill="auto"/>
            <w:noWrap/>
            <w:vAlign w:val="center"/>
            <w:hideMark/>
          </w:tcPr>
          <w:p w14:paraId="700F5168" w14:textId="77777777" w:rsidR="00894B51" w:rsidRPr="00894B51" w:rsidRDefault="00894B51" w:rsidP="00894B51">
            <w:pPr>
              <w:rPr>
                <w:rFonts w:ascii="Arial" w:hAnsi="Arial" w:cs="Arial"/>
                <w:sz w:val="22"/>
                <w:szCs w:val="22"/>
              </w:rPr>
            </w:pPr>
          </w:p>
        </w:tc>
        <w:tc>
          <w:tcPr>
            <w:tcW w:w="454" w:type="dxa"/>
            <w:tcBorders>
              <w:top w:val="nil"/>
              <w:left w:val="nil"/>
              <w:bottom w:val="nil"/>
              <w:right w:val="nil"/>
            </w:tcBorders>
            <w:shd w:val="clear" w:color="auto" w:fill="auto"/>
            <w:noWrap/>
            <w:vAlign w:val="center"/>
            <w:hideMark/>
          </w:tcPr>
          <w:p w14:paraId="16B2F054" w14:textId="77777777" w:rsidR="00894B51" w:rsidRPr="00894B51" w:rsidRDefault="00894B51" w:rsidP="00894B51">
            <w:pPr>
              <w:rPr>
                <w:sz w:val="20"/>
                <w:szCs w:val="20"/>
              </w:rPr>
            </w:pPr>
          </w:p>
        </w:tc>
        <w:tc>
          <w:tcPr>
            <w:tcW w:w="454" w:type="dxa"/>
            <w:tcBorders>
              <w:top w:val="nil"/>
              <w:left w:val="nil"/>
              <w:bottom w:val="nil"/>
              <w:right w:val="nil"/>
            </w:tcBorders>
            <w:shd w:val="clear" w:color="000000" w:fill="A9D08E"/>
            <w:noWrap/>
            <w:vAlign w:val="center"/>
            <w:hideMark/>
          </w:tcPr>
          <w:p w14:paraId="69BA8F92"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c>
          <w:tcPr>
            <w:tcW w:w="446" w:type="dxa"/>
            <w:tcBorders>
              <w:top w:val="nil"/>
              <w:left w:val="nil"/>
              <w:bottom w:val="nil"/>
              <w:right w:val="nil"/>
            </w:tcBorders>
            <w:shd w:val="clear" w:color="auto" w:fill="auto"/>
            <w:noWrap/>
            <w:vAlign w:val="center"/>
            <w:hideMark/>
          </w:tcPr>
          <w:p w14:paraId="3522B1B3" w14:textId="77777777" w:rsidR="00894B51" w:rsidRPr="00894B51" w:rsidRDefault="00894B51" w:rsidP="00894B51">
            <w:pPr>
              <w:rPr>
                <w:rFonts w:ascii="Arial" w:hAnsi="Arial" w:cs="Arial"/>
                <w:sz w:val="20"/>
                <w:szCs w:val="20"/>
              </w:rPr>
            </w:pPr>
          </w:p>
        </w:tc>
        <w:tc>
          <w:tcPr>
            <w:tcW w:w="630" w:type="dxa"/>
            <w:tcBorders>
              <w:top w:val="nil"/>
              <w:left w:val="nil"/>
              <w:bottom w:val="nil"/>
              <w:right w:val="single" w:sz="8" w:space="0" w:color="auto"/>
            </w:tcBorders>
            <w:shd w:val="clear" w:color="auto" w:fill="auto"/>
            <w:noWrap/>
            <w:vAlign w:val="center"/>
            <w:hideMark/>
          </w:tcPr>
          <w:p w14:paraId="0F07FBD1"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r w:rsidR="00894B51" w:rsidRPr="00894B51" w14:paraId="63C13E85" w14:textId="77777777" w:rsidTr="00894B51">
        <w:trPr>
          <w:trHeight w:val="285"/>
        </w:trPr>
        <w:tc>
          <w:tcPr>
            <w:tcW w:w="6380" w:type="dxa"/>
            <w:tcBorders>
              <w:top w:val="nil"/>
              <w:left w:val="single" w:sz="8" w:space="0" w:color="auto"/>
              <w:bottom w:val="nil"/>
              <w:right w:val="nil"/>
            </w:tcBorders>
            <w:shd w:val="clear" w:color="auto" w:fill="auto"/>
            <w:noWrap/>
            <w:vAlign w:val="center"/>
            <w:hideMark/>
          </w:tcPr>
          <w:p w14:paraId="7C596355" w14:textId="77777777" w:rsidR="00894B51" w:rsidRPr="00894B51" w:rsidRDefault="00894B51" w:rsidP="00894B51">
            <w:pPr>
              <w:rPr>
                <w:rFonts w:ascii="Arial" w:hAnsi="Arial" w:cs="Arial"/>
                <w:sz w:val="22"/>
                <w:szCs w:val="22"/>
              </w:rPr>
            </w:pPr>
            <w:r w:rsidRPr="00894B51">
              <w:rPr>
                <w:rFonts w:ascii="Arial" w:hAnsi="Arial" w:cs="Arial"/>
                <w:sz w:val="22"/>
                <w:szCs w:val="22"/>
              </w:rPr>
              <w:t>3.2  Proceso de control</w:t>
            </w:r>
          </w:p>
        </w:tc>
        <w:tc>
          <w:tcPr>
            <w:tcW w:w="454" w:type="dxa"/>
            <w:tcBorders>
              <w:top w:val="nil"/>
              <w:left w:val="nil"/>
              <w:bottom w:val="nil"/>
              <w:right w:val="nil"/>
            </w:tcBorders>
            <w:shd w:val="clear" w:color="auto" w:fill="auto"/>
            <w:noWrap/>
            <w:vAlign w:val="center"/>
            <w:hideMark/>
          </w:tcPr>
          <w:p w14:paraId="0C44B236" w14:textId="77777777" w:rsidR="00894B51" w:rsidRPr="00894B51" w:rsidRDefault="00894B51" w:rsidP="00894B51">
            <w:pPr>
              <w:rPr>
                <w:rFonts w:ascii="Arial" w:hAnsi="Arial" w:cs="Arial"/>
                <w:sz w:val="22"/>
                <w:szCs w:val="22"/>
              </w:rPr>
            </w:pPr>
          </w:p>
        </w:tc>
        <w:tc>
          <w:tcPr>
            <w:tcW w:w="454" w:type="dxa"/>
            <w:tcBorders>
              <w:top w:val="nil"/>
              <w:left w:val="nil"/>
              <w:bottom w:val="nil"/>
              <w:right w:val="nil"/>
            </w:tcBorders>
            <w:shd w:val="clear" w:color="auto" w:fill="auto"/>
            <w:noWrap/>
            <w:vAlign w:val="center"/>
            <w:hideMark/>
          </w:tcPr>
          <w:p w14:paraId="42757EAF" w14:textId="77777777" w:rsidR="00894B51" w:rsidRPr="00894B51" w:rsidRDefault="00894B51" w:rsidP="00894B51">
            <w:pPr>
              <w:rPr>
                <w:sz w:val="20"/>
                <w:szCs w:val="20"/>
              </w:rPr>
            </w:pPr>
          </w:p>
        </w:tc>
        <w:tc>
          <w:tcPr>
            <w:tcW w:w="454" w:type="dxa"/>
            <w:tcBorders>
              <w:top w:val="nil"/>
              <w:left w:val="nil"/>
              <w:bottom w:val="nil"/>
              <w:right w:val="nil"/>
            </w:tcBorders>
            <w:shd w:val="clear" w:color="000000" w:fill="A9D08E"/>
            <w:noWrap/>
            <w:vAlign w:val="center"/>
            <w:hideMark/>
          </w:tcPr>
          <w:p w14:paraId="3089DAD7"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c>
          <w:tcPr>
            <w:tcW w:w="446" w:type="dxa"/>
            <w:tcBorders>
              <w:top w:val="nil"/>
              <w:left w:val="nil"/>
              <w:bottom w:val="nil"/>
              <w:right w:val="nil"/>
            </w:tcBorders>
            <w:shd w:val="clear" w:color="auto" w:fill="auto"/>
            <w:noWrap/>
            <w:vAlign w:val="center"/>
            <w:hideMark/>
          </w:tcPr>
          <w:p w14:paraId="339D26B9" w14:textId="77777777" w:rsidR="00894B51" w:rsidRPr="00894B51" w:rsidRDefault="00894B51" w:rsidP="00894B51">
            <w:pPr>
              <w:rPr>
                <w:rFonts w:ascii="Arial" w:hAnsi="Arial" w:cs="Arial"/>
                <w:sz w:val="20"/>
                <w:szCs w:val="20"/>
              </w:rPr>
            </w:pPr>
          </w:p>
        </w:tc>
        <w:tc>
          <w:tcPr>
            <w:tcW w:w="630" w:type="dxa"/>
            <w:tcBorders>
              <w:top w:val="nil"/>
              <w:left w:val="nil"/>
              <w:bottom w:val="nil"/>
              <w:right w:val="single" w:sz="8" w:space="0" w:color="auto"/>
            </w:tcBorders>
            <w:shd w:val="clear" w:color="auto" w:fill="auto"/>
            <w:noWrap/>
            <w:vAlign w:val="center"/>
            <w:hideMark/>
          </w:tcPr>
          <w:p w14:paraId="2EE35F06"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r w:rsidR="00894B51" w:rsidRPr="00894B51" w14:paraId="52931A78" w14:textId="77777777" w:rsidTr="00894B51">
        <w:trPr>
          <w:trHeight w:val="1425"/>
        </w:trPr>
        <w:tc>
          <w:tcPr>
            <w:tcW w:w="6380" w:type="dxa"/>
            <w:tcBorders>
              <w:top w:val="nil"/>
              <w:left w:val="single" w:sz="8" w:space="0" w:color="auto"/>
              <w:bottom w:val="nil"/>
              <w:right w:val="nil"/>
            </w:tcBorders>
            <w:shd w:val="clear" w:color="auto" w:fill="auto"/>
            <w:vAlign w:val="center"/>
            <w:hideMark/>
          </w:tcPr>
          <w:p w14:paraId="07887040" w14:textId="77777777" w:rsidR="00894B51" w:rsidRPr="00894B51" w:rsidRDefault="00894B51" w:rsidP="00894B51">
            <w:pPr>
              <w:rPr>
                <w:rFonts w:ascii="Arial" w:hAnsi="Arial" w:cs="Arial"/>
                <w:sz w:val="22"/>
                <w:szCs w:val="22"/>
              </w:rPr>
            </w:pPr>
            <w:r w:rsidRPr="00894B51">
              <w:rPr>
                <w:rFonts w:ascii="Arial" w:hAnsi="Arial" w:cs="Arial"/>
                <w:sz w:val="22"/>
                <w:szCs w:val="22"/>
              </w:rPr>
              <w:t>3.2.1 El sistema de medición</w:t>
            </w:r>
          </w:p>
        </w:tc>
        <w:tc>
          <w:tcPr>
            <w:tcW w:w="454" w:type="dxa"/>
            <w:tcBorders>
              <w:top w:val="nil"/>
              <w:left w:val="nil"/>
              <w:bottom w:val="nil"/>
              <w:right w:val="nil"/>
            </w:tcBorders>
            <w:shd w:val="clear" w:color="auto" w:fill="auto"/>
            <w:noWrap/>
            <w:vAlign w:val="center"/>
            <w:hideMark/>
          </w:tcPr>
          <w:p w14:paraId="18470B5D" w14:textId="77777777" w:rsidR="00894B51" w:rsidRPr="00894B51" w:rsidRDefault="00894B51" w:rsidP="00894B51">
            <w:pPr>
              <w:rPr>
                <w:rFonts w:ascii="Arial" w:hAnsi="Arial" w:cs="Arial"/>
                <w:sz w:val="22"/>
                <w:szCs w:val="22"/>
              </w:rPr>
            </w:pPr>
          </w:p>
        </w:tc>
        <w:tc>
          <w:tcPr>
            <w:tcW w:w="454" w:type="dxa"/>
            <w:tcBorders>
              <w:top w:val="nil"/>
              <w:left w:val="nil"/>
              <w:bottom w:val="nil"/>
              <w:right w:val="nil"/>
            </w:tcBorders>
            <w:shd w:val="clear" w:color="auto" w:fill="auto"/>
            <w:noWrap/>
            <w:vAlign w:val="center"/>
            <w:hideMark/>
          </w:tcPr>
          <w:p w14:paraId="788BA687" w14:textId="77777777" w:rsidR="00894B51" w:rsidRPr="00894B51" w:rsidRDefault="00894B51" w:rsidP="00894B51">
            <w:pPr>
              <w:rPr>
                <w:sz w:val="20"/>
                <w:szCs w:val="20"/>
              </w:rPr>
            </w:pPr>
          </w:p>
        </w:tc>
        <w:tc>
          <w:tcPr>
            <w:tcW w:w="454" w:type="dxa"/>
            <w:tcBorders>
              <w:top w:val="nil"/>
              <w:left w:val="nil"/>
              <w:bottom w:val="nil"/>
              <w:right w:val="nil"/>
            </w:tcBorders>
            <w:shd w:val="clear" w:color="auto" w:fill="auto"/>
            <w:noWrap/>
            <w:vAlign w:val="center"/>
            <w:hideMark/>
          </w:tcPr>
          <w:p w14:paraId="20808EA4" w14:textId="77777777" w:rsidR="00894B51" w:rsidRPr="00894B51" w:rsidRDefault="00894B51" w:rsidP="00894B51">
            <w:pPr>
              <w:rPr>
                <w:sz w:val="20"/>
                <w:szCs w:val="20"/>
              </w:rPr>
            </w:pPr>
          </w:p>
        </w:tc>
        <w:tc>
          <w:tcPr>
            <w:tcW w:w="446" w:type="dxa"/>
            <w:tcBorders>
              <w:top w:val="nil"/>
              <w:left w:val="nil"/>
              <w:bottom w:val="nil"/>
              <w:right w:val="nil"/>
            </w:tcBorders>
            <w:shd w:val="clear" w:color="000000" w:fill="FFD966"/>
            <w:noWrap/>
            <w:vAlign w:val="center"/>
            <w:hideMark/>
          </w:tcPr>
          <w:p w14:paraId="7EECFE52"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c>
          <w:tcPr>
            <w:tcW w:w="630" w:type="dxa"/>
            <w:tcBorders>
              <w:top w:val="nil"/>
              <w:left w:val="nil"/>
              <w:bottom w:val="nil"/>
              <w:right w:val="single" w:sz="8" w:space="0" w:color="auto"/>
            </w:tcBorders>
            <w:shd w:val="clear" w:color="auto" w:fill="auto"/>
            <w:noWrap/>
            <w:vAlign w:val="center"/>
            <w:hideMark/>
          </w:tcPr>
          <w:p w14:paraId="64E57A56"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r w:rsidR="00894B51" w:rsidRPr="00894B51" w14:paraId="011768D0" w14:textId="77777777" w:rsidTr="00894B51">
        <w:trPr>
          <w:trHeight w:val="285"/>
        </w:trPr>
        <w:tc>
          <w:tcPr>
            <w:tcW w:w="6380" w:type="dxa"/>
            <w:tcBorders>
              <w:top w:val="nil"/>
              <w:left w:val="single" w:sz="8" w:space="0" w:color="auto"/>
              <w:bottom w:val="nil"/>
              <w:right w:val="nil"/>
            </w:tcBorders>
            <w:shd w:val="clear" w:color="auto" w:fill="auto"/>
            <w:noWrap/>
            <w:vAlign w:val="center"/>
            <w:hideMark/>
          </w:tcPr>
          <w:p w14:paraId="706B56A4" w14:textId="77777777" w:rsidR="00894B51" w:rsidRPr="00894B51" w:rsidRDefault="00894B51" w:rsidP="00894B51">
            <w:pPr>
              <w:rPr>
                <w:rFonts w:ascii="Arial" w:hAnsi="Arial" w:cs="Arial"/>
                <w:sz w:val="22"/>
                <w:szCs w:val="22"/>
              </w:rPr>
            </w:pPr>
            <w:r w:rsidRPr="00894B51">
              <w:rPr>
                <w:rFonts w:ascii="Arial" w:hAnsi="Arial" w:cs="Arial"/>
                <w:sz w:val="22"/>
                <w:szCs w:val="22"/>
              </w:rPr>
              <w:t xml:space="preserve">3.2.2 Medición de resultados </w:t>
            </w:r>
          </w:p>
        </w:tc>
        <w:tc>
          <w:tcPr>
            <w:tcW w:w="454" w:type="dxa"/>
            <w:tcBorders>
              <w:top w:val="nil"/>
              <w:left w:val="nil"/>
              <w:bottom w:val="nil"/>
              <w:right w:val="nil"/>
            </w:tcBorders>
            <w:shd w:val="clear" w:color="auto" w:fill="auto"/>
            <w:noWrap/>
            <w:vAlign w:val="center"/>
            <w:hideMark/>
          </w:tcPr>
          <w:p w14:paraId="60E7C4BE" w14:textId="77777777" w:rsidR="00894B51" w:rsidRPr="00894B51" w:rsidRDefault="00894B51" w:rsidP="00894B51">
            <w:pPr>
              <w:rPr>
                <w:rFonts w:ascii="Arial" w:hAnsi="Arial" w:cs="Arial"/>
                <w:sz w:val="22"/>
                <w:szCs w:val="22"/>
              </w:rPr>
            </w:pPr>
          </w:p>
        </w:tc>
        <w:tc>
          <w:tcPr>
            <w:tcW w:w="454" w:type="dxa"/>
            <w:tcBorders>
              <w:top w:val="nil"/>
              <w:left w:val="nil"/>
              <w:bottom w:val="nil"/>
              <w:right w:val="nil"/>
            </w:tcBorders>
            <w:shd w:val="clear" w:color="auto" w:fill="auto"/>
            <w:noWrap/>
            <w:vAlign w:val="center"/>
            <w:hideMark/>
          </w:tcPr>
          <w:p w14:paraId="36738DE8" w14:textId="77777777" w:rsidR="00894B51" w:rsidRPr="00894B51" w:rsidRDefault="00894B51" w:rsidP="00894B51">
            <w:pPr>
              <w:rPr>
                <w:sz w:val="20"/>
                <w:szCs w:val="20"/>
              </w:rPr>
            </w:pPr>
          </w:p>
        </w:tc>
        <w:tc>
          <w:tcPr>
            <w:tcW w:w="454" w:type="dxa"/>
            <w:tcBorders>
              <w:top w:val="nil"/>
              <w:left w:val="nil"/>
              <w:bottom w:val="nil"/>
              <w:right w:val="nil"/>
            </w:tcBorders>
            <w:shd w:val="clear" w:color="auto" w:fill="auto"/>
            <w:noWrap/>
            <w:vAlign w:val="center"/>
            <w:hideMark/>
          </w:tcPr>
          <w:p w14:paraId="0A17D1CE" w14:textId="77777777" w:rsidR="00894B51" w:rsidRPr="00894B51" w:rsidRDefault="00894B51" w:rsidP="00894B51">
            <w:pPr>
              <w:rPr>
                <w:sz w:val="20"/>
                <w:szCs w:val="20"/>
              </w:rPr>
            </w:pPr>
          </w:p>
        </w:tc>
        <w:tc>
          <w:tcPr>
            <w:tcW w:w="446" w:type="dxa"/>
            <w:tcBorders>
              <w:top w:val="nil"/>
              <w:left w:val="nil"/>
              <w:bottom w:val="nil"/>
              <w:right w:val="nil"/>
            </w:tcBorders>
            <w:shd w:val="clear" w:color="000000" w:fill="FFD966"/>
            <w:noWrap/>
            <w:vAlign w:val="center"/>
            <w:hideMark/>
          </w:tcPr>
          <w:p w14:paraId="4ED87B1D"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c>
          <w:tcPr>
            <w:tcW w:w="630" w:type="dxa"/>
            <w:tcBorders>
              <w:top w:val="nil"/>
              <w:left w:val="nil"/>
              <w:bottom w:val="nil"/>
              <w:right w:val="single" w:sz="8" w:space="0" w:color="auto"/>
            </w:tcBorders>
            <w:shd w:val="clear" w:color="auto" w:fill="auto"/>
            <w:noWrap/>
            <w:vAlign w:val="center"/>
            <w:hideMark/>
          </w:tcPr>
          <w:p w14:paraId="61F7F8FA"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r w:rsidR="00894B51" w:rsidRPr="00894B51" w14:paraId="2929AA76" w14:textId="77777777" w:rsidTr="00894B51">
        <w:trPr>
          <w:trHeight w:val="570"/>
        </w:trPr>
        <w:tc>
          <w:tcPr>
            <w:tcW w:w="6380" w:type="dxa"/>
            <w:tcBorders>
              <w:top w:val="nil"/>
              <w:left w:val="single" w:sz="8" w:space="0" w:color="auto"/>
              <w:bottom w:val="nil"/>
              <w:right w:val="nil"/>
            </w:tcBorders>
            <w:shd w:val="clear" w:color="auto" w:fill="auto"/>
            <w:vAlign w:val="center"/>
            <w:hideMark/>
          </w:tcPr>
          <w:p w14:paraId="7A1CACCE" w14:textId="77777777" w:rsidR="00894B51" w:rsidRPr="00894B51" w:rsidRDefault="00894B51" w:rsidP="00894B51">
            <w:pPr>
              <w:rPr>
                <w:rFonts w:ascii="Arial" w:hAnsi="Arial" w:cs="Arial"/>
                <w:sz w:val="22"/>
                <w:szCs w:val="22"/>
              </w:rPr>
            </w:pPr>
            <w:r w:rsidRPr="00894B51">
              <w:rPr>
                <w:rFonts w:ascii="Arial" w:hAnsi="Arial" w:cs="Arial"/>
                <w:sz w:val="22"/>
                <w:szCs w:val="22"/>
              </w:rPr>
              <w:t>3.2.3 Toma de decisiones y acción correctiva</w:t>
            </w:r>
          </w:p>
        </w:tc>
        <w:tc>
          <w:tcPr>
            <w:tcW w:w="454" w:type="dxa"/>
            <w:tcBorders>
              <w:top w:val="nil"/>
              <w:left w:val="nil"/>
              <w:bottom w:val="nil"/>
              <w:right w:val="nil"/>
            </w:tcBorders>
            <w:shd w:val="clear" w:color="auto" w:fill="auto"/>
            <w:noWrap/>
            <w:vAlign w:val="center"/>
            <w:hideMark/>
          </w:tcPr>
          <w:p w14:paraId="391E5259" w14:textId="77777777" w:rsidR="00894B51" w:rsidRPr="00894B51" w:rsidRDefault="00894B51" w:rsidP="00894B51">
            <w:pPr>
              <w:rPr>
                <w:rFonts w:ascii="Arial" w:hAnsi="Arial" w:cs="Arial"/>
                <w:sz w:val="22"/>
                <w:szCs w:val="22"/>
              </w:rPr>
            </w:pPr>
          </w:p>
        </w:tc>
        <w:tc>
          <w:tcPr>
            <w:tcW w:w="454" w:type="dxa"/>
            <w:tcBorders>
              <w:top w:val="nil"/>
              <w:left w:val="nil"/>
              <w:bottom w:val="nil"/>
              <w:right w:val="nil"/>
            </w:tcBorders>
            <w:shd w:val="clear" w:color="auto" w:fill="auto"/>
            <w:noWrap/>
            <w:vAlign w:val="center"/>
            <w:hideMark/>
          </w:tcPr>
          <w:p w14:paraId="5B49FAEB" w14:textId="77777777" w:rsidR="00894B51" w:rsidRPr="00894B51" w:rsidRDefault="00894B51" w:rsidP="00894B51">
            <w:pPr>
              <w:rPr>
                <w:sz w:val="20"/>
                <w:szCs w:val="20"/>
              </w:rPr>
            </w:pPr>
          </w:p>
        </w:tc>
        <w:tc>
          <w:tcPr>
            <w:tcW w:w="454" w:type="dxa"/>
            <w:tcBorders>
              <w:top w:val="nil"/>
              <w:left w:val="nil"/>
              <w:bottom w:val="nil"/>
              <w:right w:val="nil"/>
            </w:tcBorders>
            <w:shd w:val="clear" w:color="auto" w:fill="auto"/>
            <w:noWrap/>
            <w:vAlign w:val="center"/>
            <w:hideMark/>
          </w:tcPr>
          <w:p w14:paraId="402BFA5D" w14:textId="77777777" w:rsidR="00894B51" w:rsidRPr="00894B51" w:rsidRDefault="00894B51" w:rsidP="00894B51">
            <w:pPr>
              <w:rPr>
                <w:sz w:val="20"/>
                <w:szCs w:val="20"/>
              </w:rPr>
            </w:pPr>
          </w:p>
        </w:tc>
        <w:tc>
          <w:tcPr>
            <w:tcW w:w="446" w:type="dxa"/>
            <w:tcBorders>
              <w:top w:val="nil"/>
              <w:left w:val="nil"/>
              <w:bottom w:val="nil"/>
              <w:right w:val="nil"/>
            </w:tcBorders>
            <w:shd w:val="clear" w:color="000000" w:fill="FFD966"/>
            <w:noWrap/>
            <w:vAlign w:val="center"/>
            <w:hideMark/>
          </w:tcPr>
          <w:p w14:paraId="72309853"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c>
          <w:tcPr>
            <w:tcW w:w="630" w:type="dxa"/>
            <w:tcBorders>
              <w:top w:val="nil"/>
              <w:left w:val="nil"/>
              <w:bottom w:val="nil"/>
              <w:right w:val="single" w:sz="8" w:space="0" w:color="auto"/>
            </w:tcBorders>
            <w:shd w:val="clear" w:color="auto" w:fill="auto"/>
            <w:noWrap/>
            <w:vAlign w:val="center"/>
            <w:hideMark/>
          </w:tcPr>
          <w:p w14:paraId="4D50A07D"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r w:rsidR="00894B51" w:rsidRPr="00894B51" w14:paraId="407986BB" w14:textId="77777777" w:rsidTr="00894B51">
        <w:trPr>
          <w:trHeight w:val="570"/>
        </w:trPr>
        <w:tc>
          <w:tcPr>
            <w:tcW w:w="6380" w:type="dxa"/>
            <w:tcBorders>
              <w:top w:val="nil"/>
              <w:left w:val="single" w:sz="8" w:space="0" w:color="auto"/>
              <w:bottom w:val="nil"/>
              <w:right w:val="nil"/>
            </w:tcBorders>
            <w:shd w:val="clear" w:color="auto" w:fill="auto"/>
            <w:vAlign w:val="center"/>
            <w:hideMark/>
          </w:tcPr>
          <w:p w14:paraId="3E7D3C8C" w14:textId="77777777" w:rsidR="00894B51" w:rsidRPr="00894B51" w:rsidRDefault="00894B51" w:rsidP="00894B51">
            <w:pPr>
              <w:rPr>
                <w:rFonts w:ascii="Arial" w:hAnsi="Arial" w:cs="Arial"/>
                <w:sz w:val="22"/>
                <w:szCs w:val="22"/>
              </w:rPr>
            </w:pPr>
            <w:r w:rsidRPr="00894B51">
              <w:rPr>
                <w:rFonts w:ascii="Arial" w:hAnsi="Arial" w:cs="Arial"/>
                <w:sz w:val="22"/>
                <w:szCs w:val="22"/>
              </w:rPr>
              <w:lastRenderedPageBreak/>
              <w:t>3.2.4 Seguimiento, evaluación y retroalimentación.</w:t>
            </w:r>
          </w:p>
        </w:tc>
        <w:tc>
          <w:tcPr>
            <w:tcW w:w="454" w:type="dxa"/>
            <w:tcBorders>
              <w:top w:val="nil"/>
              <w:left w:val="nil"/>
              <w:bottom w:val="nil"/>
              <w:right w:val="nil"/>
            </w:tcBorders>
            <w:shd w:val="clear" w:color="auto" w:fill="auto"/>
            <w:noWrap/>
            <w:vAlign w:val="center"/>
            <w:hideMark/>
          </w:tcPr>
          <w:p w14:paraId="65888BDE" w14:textId="77777777" w:rsidR="00894B51" w:rsidRPr="00894B51" w:rsidRDefault="00894B51" w:rsidP="00894B51">
            <w:pPr>
              <w:rPr>
                <w:rFonts w:ascii="Arial" w:hAnsi="Arial" w:cs="Arial"/>
                <w:sz w:val="22"/>
                <w:szCs w:val="22"/>
              </w:rPr>
            </w:pPr>
          </w:p>
        </w:tc>
        <w:tc>
          <w:tcPr>
            <w:tcW w:w="454" w:type="dxa"/>
            <w:tcBorders>
              <w:top w:val="nil"/>
              <w:left w:val="nil"/>
              <w:bottom w:val="nil"/>
              <w:right w:val="nil"/>
            </w:tcBorders>
            <w:shd w:val="clear" w:color="auto" w:fill="auto"/>
            <w:noWrap/>
            <w:vAlign w:val="center"/>
            <w:hideMark/>
          </w:tcPr>
          <w:p w14:paraId="426AA8A7" w14:textId="77777777" w:rsidR="00894B51" w:rsidRPr="00894B51" w:rsidRDefault="00894B51" w:rsidP="00894B51">
            <w:pPr>
              <w:rPr>
                <w:sz w:val="20"/>
                <w:szCs w:val="20"/>
              </w:rPr>
            </w:pPr>
          </w:p>
        </w:tc>
        <w:tc>
          <w:tcPr>
            <w:tcW w:w="454" w:type="dxa"/>
            <w:tcBorders>
              <w:top w:val="nil"/>
              <w:left w:val="nil"/>
              <w:bottom w:val="nil"/>
              <w:right w:val="nil"/>
            </w:tcBorders>
            <w:shd w:val="clear" w:color="auto" w:fill="auto"/>
            <w:noWrap/>
            <w:vAlign w:val="center"/>
            <w:hideMark/>
          </w:tcPr>
          <w:p w14:paraId="10D4E2D1" w14:textId="77777777" w:rsidR="00894B51" w:rsidRPr="00894B51" w:rsidRDefault="00894B51" w:rsidP="00894B51">
            <w:pPr>
              <w:rPr>
                <w:sz w:val="20"/>
                <w:szCs w:val="20"/>
              </w:rPr>
            </w:pPr>
          </w:p>
        </w:tc>
        <w:tc>
          <w:tcPr>
            <w:tcW w:w="446" w:type="dxa"/>
            <w:tcBorders>
              <w:top w:val="nil"/>
              <w:left w:val="nil"/>
              <w:bottom w:val="nil"/>
              <w:right w:val="nil"/>
            </w:tcBorders>
            <w:shd w:val="clear" w:color="000000" w:fill="FFD966"/>
            <w:noWrap/>
            <w:vAlign w:val="center"/>
            <w:hideMark/>
          </w:tcPr>
          <w:p w14:paraId="520E1EBA"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c>
          <w:tcPr>
            <w:tcW w:w="630" w:type="dxa"/>
            <w:tcBorders>
              <w:top w:val="nil"/>
              <w:left w:val="nil"/>
              <w:bottom w:val="nil"/>
              <w:right w:val="single" w:sz="8" w:space="0" w:color="auto"/>
            </w:tcBorders>
            <w:shd w:val="clear" w:color="auto" w:fill="auto"/>
            <w:noWrap/>
            <w:vAlign w:val="center"/>
            <w:hideMark/>
          </w:tcPr>
          <w:p w14:paraId="02BDA542"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r w:rsidR="00894B51" w:rsidRPr="00894B51" w14:paraId="07439DCA" w14:textId="77777777" w:rsidTr="00894B51">
        <w:trPr>
          <w:trHeight w:val="900"/>
        </w:trPr>
        <w:tc>
          <w:tcPr>
            <w:tcW w:w="6380" w:type="dxa"/>
            <w:tcBorders>
              <w:top w:val="nil"/>
              <w:left w:val="single" w:sz="8" w:space="0" w:color="auto"/>
              <w:bottom w:val="nil"/>
              <w:right w:val="nil"/>
            </w:tcBorders>
            <w:shd w:val="clear" w:color="auto" w:fill="auto"/>
            <w:vAlign w:val="center"/>
            <w:hideMark/>
          </w:tcPr>
          <w:p w14:paraId="11327ECB" w14:textId="77777777" w:rsidR="00894B51" w:rsidRPr="00894B51" w:rsidRDefault="00894B51" w:rsidP="00894B51">
            <w:pPr>
              <w:rPr>
                <w:rFonts w:ascii="Arial" w:hAnsi="Arial" w:cs="Arial"/>
                <w:b/>
                <w:bCs/>
                <w:sz w:val="22"/>
                <w:szCs w:val="22"/>
              </w:rPr>
            </w:pPr>
            <w:r w:rsidRPr="00894B51">
              <w:rPr>
                <w:rFonts w:ascii="Arial" w:hAnsi="Arial" w:cs="Arial"/>
                <w:b/>
                <w:bCs/>
                <w:sz w:val="22"/>
                <w:szCs w:val="22"/>
              </w:rPr>
              <w:t>CAPITULO 4  ELABORACIÓN E IMPLEMENTACIÓN DE INDICADORES</w:t>
            </w:r>
          </w:p>
        </w:tc>
        <w:tc>
          <w:tcPr>
            <w:tcW w:w="454" w:type="dxa"/>
            <w:tcBorders>
              <w:top w:val="nil"/>
              <w:left w:val="nil"/>
              <w:bottom w:val="nil"/>
              <w:right w:val="nil"/>
            </w:tcBorders>
            <w:shd w:val="clear" w:color="auto" w:fill="auto"/>
            <w:noWrap/>
            <w:vAlign w:val="center"/>
            <w:hideMark/>
          </w:tcPr>
          <w:p w14:paraId="5936E778" w14:textId="77777777" w:rsidR="00894B51" w:rsidRPr="00894B51" w:rsidRDefault="00894B51" w:rsidP="00894B51">
            <w:pPr>
              <w:rPr>
                <w:rFonts w:ascii="Arial" w:hAnsi="Arial" w:cs="Arial"/>
                <w:b/>
                <w:bCs/>
                <w:sz w:val="22"/>
                <w:szCs w:val="22"/>
              </w:rPr>
            </w:pPr>
          </w:p>
        </w:tc>
        <w:tc>
          <w:tcPr>
            <w:tcW w:w="454" w:type="dxa"/>
            <w:tcBorders>
              <w:top w:val="nil"/>
              <w:left w:val="nil"/>
              <w:bottom w:val="nil"/>
              <w:right w:val="nil"/>
            </w:tcBorders>
            <w:shd w:val="clear" w:color="auto" w:fill="auto"/>
            <w:noWrap/>
            <w:vAlign w:val="center"/>
            <w:hideMark/>
          </w:tcPr>
          <w:p w14:paraId="2A5AC980" w14:textId="77777777" w:rsidR="00894B51" w:rsidRPr="00894B51" w:rsidRDefault="00894B51" w:rsidP="00894B51">
            <w:pPr>
              <w:rPr>
                <w:sz w:val="20"/>
                <w:szCs w:val="20"/>
              </w:rPr>
            </w:pPr>
          </w:p>
        </w:tc>
        <w:tc>
          <w:tcPr>
            <w:tcW w:w="454" w:type="dxa"/>
            <w:tcBorders>
              <w:top w:val="nil"/>
              <w:left w:val="nil"/>
              <w:bottom w:val="nil"/>
              <w:right w:val="nil"/>
            </w:tcBorders>
            <w:shd w:val="clear" w:color="auto" w:fill="auto"/>
            <w:noWrap/>
            <w:vAlign w:val="center"/>
            <w:hideMark/>
          </w:tcPr>
          <w:p w14:paraId="77F10458" w14:textId="77777777" w:rsidR="00894B51" w:rsidRPr="00894B51" w:rsidRDefault="00894B51" w:rsidP="00894B51">
            <w:pPr>
              <w:rPr>
                <w:sz w:val="20"/>
                <w:szCs w:val="20"/>
              </w:rPr>
            </w:pPr>
          </w:p>
        </w:tc>
        <w:tc>
          <w:tcPr>
            <w:tcW w:w="446" w:type="dxa"/>
            <w:tcBorders>
              <w:top w:val="nil"/>
              <w:left w:val="nil"/>
              <w:bottom w:val="nil"/>
              <w:right w:val="nil"/>
            </w:tcBorders>
            <w:shd w:val="clear" w:color="auto" w:fill="auto"/>
            <w:noWrap/>
            <w:vAlign w:val="center"/>
            <w:hideMark/>
          </w:tcPr>
          <w:p w14:paraId="7440A3CB" w14:textId="77777777" w:rsidR="00894B51" w:rsidRPr="00894B51" w:rsidRDefault="00894B51" w:rsidP="00894B51">
            <w:pPr>
              <w:rPr>
                <w:sz w:val="20"/>
                <w:szCs w:val="20"/>
              </w:rPr>
            </w:pPr>
          </w:p>
        </w:tc>
        <w:tc>
          <w:tcPr>
            <w:tcW w:w="630" w:type="dxa"/>
            <w:tcBorders>
              <w:top w:val="nil"/>
              <w:left w:val="nil"/>
              <w:bottom w:val="nil"/>
              <w:right w:val="single" w:sz="8" w:space="0" w:color="auto"/>
            </w:tcBorders>
            <w:shd w:val="clear" w:color="000000" w:fill="8497B0"/>
            <w:noWrap/>
            <w:vAlign w:val="center"/>
            <w:hideMark/>
          </w:tcPr>
          <w:p w14:paraId="6ED89E73"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r w:rsidR="00894B51" w:rsidRPr="00894B51" w14:paraId="119FD876" w14:textId="77777777" w:rsidTr="00894B51">
        <w:trPr>
          <w:trHeight w:val="570"/>
        </w:trPr>
        <w:tc>
          <w:tcPr>
            <w:tcW w:w="6380" w:type="dxa"/>
            <w:tcBorders>
              <w:top w:val="nil"/>
              <w:left w:val="single" w:sz="8" w:space="0" w:color="auto"/>
              <w:bottom w:val="nil"/>
              <w:right w:val="nil"/>
            </w:tcBorders>
            <w:shd w:val="clear" w:color="auto" w:fill="auto"/>
            <w:vAlign w:val="center"/>
            <w:hideMark/>
          </w:tcPr>
          <w:p w14:paraId="4808F32C" w14:textId="77777777" w:rsidR="00894B51" w:rsidRPr="00894B51" w:rsidRDefault="00894B51" w:rsidP="00894B51">
            <w:pPr>
              <w:rPr>
                <w:rFonts w:ascii="Arial" w:hAnsi="Arial" w:cs="Arial"/>
                <w:sz w:val="22"/>
                <w:szCs w:val="22"/>
              </w:rPr>
            </w:pPr>
            <w:r w:rsidRPr="00894B51">
              <w:rPr>
                <w:rFonts w:ascii="Arial" w:hAnsi="Arial" w:cs="Arial"/>
                <w:sz w:val="22"/>
                <w:szCs w:val="22"/>
              </w:rPr>
              <w:t>4.1  Proceso de elaboración de indicadores</w:t>
            </w:r>
          </w:p>
        </w:tc>
        <w:tc>
          <w:tcPr>
            <w:tcW w:w="454" w:type="dxa"/>
            <w:tcBorders>
              <w:top w:val="nil"/>
              <w:left w:val="nil"/>
              <w:bottom w:val="nil"/>
              <w:right w:val="nil"/>
            </w:tcBorders>
            <w:shd w:val="clear" w:color="auto" w:fill="auto"/>
            <w:noWrap/>
            <w:vAlign w:val="center"/>
            <w:hideMark/>
          </w:tcPr>
          <w:p w14:paraId="1A65BFF2" w14:textId="77777777" w:rsidR="00894B51" w:rsidRPr="00894B51" w:rsidRDefault="00894B51" w:rsidP="00894B51">
            <w:pPr>
              <w:rPr>
                <w:rFonts w:ascii="Arial" w:hAnsi="Arial" w:cs="Arial"/>
                <w:sz w:val="22"/>
                <w:szCs w:val="22"/>
              </w:rPr>
            </w:pPr>
          </w:p>
        </w:tc>
        <w:tc>
          <w:tcPr>
            <w:tcW w:w="454" w:type="dxa"/>
            <w:tcBorders>
              <w:top w:val="nil"/>
              <w:left w:val="nil"/>
              <w:bottom w:val="nil"/>
              <w:right w:val="nil"/>
            </w:tcBorders>
            <w:shd w:val="clear" w:color="auto" w:fill="auto"/>
            <w:noWrap/>
            <w:vAlign w:val="center"/>
            <w:hideMark/>
          </w:tcPr>
          <w:p w14:paraId="4C815C0A" w14:textId="77777777" w:rsidR="00894B51" w:rsidRPr="00894B51" w:rsidRDefault="00894B51" w:rsidP="00894B51">
            <w:pPr>
              <w:rPr>
                <w:sz w:val="20"/>
                <w:szCs w:val="20"/>
              </w:rPr>
            </w:pPr>
          </w:p>
        </w:tc>
        <w:tc>
          <w:tcPr>
            <w:tcW w:w="454" w:type="dxa"/>
            <w:tcBorders>
              <w:top w:val="nil"/>
              <w:left w:val="nil"/>
              <w:bottom w:val="nil"/>
              <w:right w:val="nil"/>
            </w:tcBorders>
            <w:shd w:val="clear" w:color="auto" w:fill="auto"/>
            <w:noWrap/>
            <w:vAlign w:val="center"/>
            <w:hideMark/>
          </w:tcPr>
          <w:p w14:paraId="19B4BD28" w14:textId="77777777" w:rsidR="00894B51" w:rsidRPr="00894B51" w:rsidRDefault="00894B51" w:rsidP="00894B51">
            <w:pPr>
              <w:rPr>
                <w:sz w:val="20"/>
                <w:szCs w:val="20"/>
              </w:rPr>
            </w:pPr>
          </w:p>
        </w:tc>
        <w:tc>
          <w:tcPr>
            <w:tcW w:w="446" w:type="dxa"/>
            <w:tcBorders>
              <w:top w:val="nil"/>
              <w:left w:val="nil"/>
              <w:bottom w:val="nil"/>
              <w:right w:val="nil"/>
            </w:tcBorders>
            <w:shd w:val="clear" w:color="auto" w:fill="auto"/>
            <w:noWrap/>
            <w:vAlign w:val="center"/>
            <w:hideMark/>
          </w:tcPr>
          <w:p w14:paraId="45C972FC" w14:textId="77777777" w:rsidR="00894B51" w:rsidRPr="00894B51" w:rsidRDefault="00894B51" w:rsidP="00894B51">
            <w:pPr>
              <w:rPr>
                <w:sz w:val="20"/>
                <w:szCs w:val="20"/>
              </w:rPr>
            </w:pPr>
          </w:p>
        </w:tc>
        <w:tc>
          <w:tcPr>
            <w:tcW w:w="630" w:type="dxa"/>
            <w:tcBorders>
              <w:top w:val="nil"/>
              <w:left w:val="nil"/>
              <w:bottom w:val="nil"/>
              <w:right w:val="single" w:sz="8" w:space="0" w:color="auto"/>
            </w:tcBorders>
            <w:shd w:val="clear" w:color="000000" w:fill="8497B0"/>
            <w:noWrap/>
            <w:vAlign w:val="center"/>
            <w:hideMark/>
          </w:tcPr>
          <w:p w14:paraId="5C4D0403"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r w:rsidR="00894B51" w:rsidRPr="00894B51" w14:paraId="45672D30" w14:textId="77777777" w:rsidTr="00894B51">
        <w:trPr>
          <w:trHeight w:val="285"/>
        </w:trPr>
        <w:tc>
          <w:tcPr>
            <w:tcW w:w="6380" w:type="dxa"/>
            <w:tcBorders>
              <w:top w:val="nil"/>
              <w:left w:val="single" w:sz="8" w:space="0" w:color="auto"/>
              <w:bottom w:val="nil"/>
              <w:right w:val="nil"/>
            </w:tcBorders>
            <w:shd w:val="clear" w:color="auto" w:fill="auto"/>
            <w:noWrap/>
            <w:vAlign w:val="center"/>
            <w:hideMark/>
          </w:tcPr>
          <w:p w14:paraId="3C3FD386" w14:textId="77777777" w:rsidR="00894B51" w:rsidRPr="00894B51" w:rsidRDefault="00894B51" w:rsidP="00894B51">
            <w:pPr>
              <w:rPr>
                <w:rFonts w:ascii="Arial" w:hAnsi="Arial" w:cs="Arial"/>
                <w:sz w:val="22"/>
                <w:szCs w:val="22"/>
              </w:rPr>
            </w:pPr>
            <w:r w:rsidRPr="00894B51">
              <w:rPr>
                <w:rFonts w:ascii="Arial" w:hAnsi="Arial" w:cs="Arial"/>
                <w:sz w:val="22"/>
                <w:szCs w:val="22"/>
              </w:rPr>
              <w:t>4.2  Implantación</w:t>
            </w:r>
          </w:p>
        </w:tc>
        <w:tc>
          <w:tcPr>
            <w:tcW w:w="454" w:type="dxa"/>
            <w:tcBorders>
              <w:top w:val="nil"/>
              <w:left w:val="nil"/>
              <w:bottom w:val="nil"/>
              <w:right w:val="nil"/>
            </w:tcBorders>
            <w:shd w:val="clear" w:color="auto" w:fill="auto"/>
            <w:noWrap/>
            <w:vAlign w:val="center"/>
            <w:hideMark/>
          </w:tcPr>
          <w:p w14:paraId="77A29F68" w14:textId="77777777" w:rsidR="00894B51" w:rsidRPr="00894B51" w:rsidRDefault="00894B51" w:rsidP="00894B51">
            <w:pPr>
              <w:rPr>
                <w:rFonts w:ascii="Arial" w:hAnsi="Arial" w:cs="Arial"/>
                <w:sz w:val="22"/>
                <w:szCs w:val="22"/>
              </w:rPr>
            </w:pPr>
          </w:p>
        </w:tc>
        <w:tc>
          <w:tcPr>
            <w:tcW w:w="454" w:type="dxa"/>
            <w:tcBorders>
              <w:top w:val="nil"/>
              <w:left w:val="nil"/>
              <w:bottom w:val="nil"/>
              <w:right w:val="nil"/>
            </w:tcBorders>
            <w:shd w:val="clear" w:color="auto" w:fill="auto"/>
            <w:noWrap/>
            <w:vAlign w:val="center"/>
            <w:hideMark/>
          </w:tcPr>
          <w:p w14:paraId="34CA4FEB" w14:textId="77777777" w:rsidR="00894B51" w:rsidRPr="00894B51" w:rsidRDefault="00894B51" w:rsidP="00894B51">
            <w:pPr>
              <w:rPr>
                <w:sz w:val="20"/>
                <w:szCs w:val="20"/>
              </w:rPr>
            </w:pPr>
          </w:p>
        </w:tc>
        <w:tc>
          <w:tcPr>
            <w:tcW w:w="454" w:type="dxa"/>
            <w:tcBorders>
              <w:top w:val="nil"/>
              <w:left w:val="nil"/>
              <w:bottom w:val="nil"/>
              <w:right w:val="nil"/>
            </w:tcBorders>
            <w:shd w:val="clear" w:color="auto" w:fill="auto"/>
            <w:noWrap/>
            <w:vAlign w:val="center"/>
            <w:hideMark/>
          </w:tcPr>
          <w:p w14:paraId="5068BD04" w14:textId="77777777" w:rsidR="00894B51" w:rsidRPr="00894B51" w:rsidRDefault="00894B51" w:rsidP="00894B51">
            <w:pPr>
              <w:rPr>
                <w:sz w:val="20"/>
                <w:szCs w:val="20"/>
              </w:rPr>
            </w:pPr>
          </w:p>
        </w:tc>
        <w:tc>
          <w:tcPr>
            <w:tcW w:w="446" w:type="dxa"/>
            <w:tcBorders>
              <w:top w:val="nil"/>
              <w:left w:val="nil"/>
              <w:bottom w:val="nil"/>
              <w:right w:val="nil"/>
            </w:tcBorders>
            <w:shd w:val="clear" w:color="auto" w:fill="auto"/>
            <w:noWrap/>
            <w:vAlign w:val="center"/>
            <w:hideMark/>
          </w:tcPr>
          <w:p w14:paraId="5D2829B4" w14:textId="77777777" w:rsidR="00894B51" w:rsidRPr="00894B51" w:rsidRDefault="00894B51" w:rsidP="00894B51">
            <w:pPr>
              <w:rPr>
                <w:sz w:val="20"/>
                <w:szCs w:val="20"/>
              </w:rPr>
            </w:pPr>
          </w:p>
        </w:tc>
        <w:tc>
          <w:tcPr>
            <w:tcW w:w="630" w:type="dxa"/>
            <w:tcBorders>
              <w:top w:val="nil"/>
              <w:left w:val="nil"/>
              <w:bottom w:val="nil"/>
              <w:right w:val="single" w:sz="8" w:space="0" w:color="auto"/>
            </w:tcBorders>
            <w:shd w:val="clear" w:color="000000" w:fill="8497B0"/>
            <w:noWrap/>
            <w:vAlign w:val="center"/>
            <w:hideMark/>
          </w:tcPr>
          <w:p w14:paraId="68D4C3C4"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r w:rsidR="00894B51" w:rsidRPr="00894B51" w14:paraId="30A9A666" w14:textId="77777777" w:rsidTr="00894B51">
        <w:trPr>
          <w:trHeight w:val="285"/>
        </w:trPr>
        <w:tc>
          <w:tcPr>
            <w:tcW w:w="6380" w:type="dxa"/>
            <w:tcBorders>
              <w:top w:val="nil"/>
              <w:left w:val="single" w:sz="8" w:space="0" w:color="auto"/>
              <w:bottom w:val="nil"/>
              <w:right w:val="nil"/>
            </w:tcBorders>
            <w:shd w:val="clear" w:color="auto" w:fill="auto"/>
            <w:noWrap/>
            <w:vAlign w:val="center"/>
            <w:hideMark/>
          </w:tcPr>
          <w:p w14:paraId="223D755D" w14:textId="77777777" w:rsidR="00894B51" w:rsidRPr="00894B51" w:rsidRDefault="00894B51" w:rsidP="00894B51">
            <w:pPr>
              <w:rPr>
                <w:rFonts w:ascii="Arial" w:hAnsi="Arial" w:cs="Arial"/>
                <w:sz w:val="22"/>
                <w:szCs w:val="22"/>
              </w:rPr>
            </w:pPr>
            <w:r w:rsidRPr="00894B51">
              <w:rPr>
                <w:rFonts w:ascii="Arial" w:hAnsi="Arial" w:cs="Arial"/>
                <w:sz w:val="22"/>
                <w:szCs w:val="22"/>
              </w:rPr>
              <w:t xml:space="preserve">4.3  Supervisión de resultados </w:t>
            </w:r>
          </w:p>
        </w:tc>
        <w:tc>
          <w:tcPr>
            <w:tcW w:w="454" w:type="dxa"/>
            <w:tcBorders>
              <w:top w:val="nil"/>
              <w:left w:val="nil"/>
              <w:bottom w:val="nil"/>
              <w:right w:val="nil"/>
            </w:tcBorders>
            <w:shd w:val="clear" w:color="auto" w:fill="auto"/>
            <w:noWrap/>
            <w:vAlign w:val="center"/>
            <w:hideMark/>
          </w:tcPr>
          <w:p w14:paraId="2ACC2BFB" w14:textId="77777777" w:rsidR="00894B51" w:rsidRPr="00894B51" w:rsidRDefault="00894B51" w:rsidP="00894B51">
            <w:pPr>
              <w:rPr>
                <w:rFonts w:ascii="Arial" w:hAnsi="Arial" w:cs="Arial"/>
                <w:sz w:val="22"/>
                <w:szCs w:val="22"/>
              </w:rPr>
            </w:pPr>
          </w:p>
        </w:tc>
        <w:tc>
          <w:tcPr>
            <w:tcW w:w="454" w:type="dxa"/>
            <w:tcBorders>
              <w:top w:val="nil"/>
              <w:left w:val="nil"/>
              <w:bottom w:val="nil"/>
              <w:right w:val="nil"/>
            </w:tcBorders>
            <w:shd w:val="clear" w:color="auto" w:fill="auto"/>
            <w:noWrap/>
            <w:vAlign w:val="center"/>
            <w:hideMark/>
          </w:tcPr>
          <w:p w14:paraId="75C002B0" w14:textId="77777777" w:rsidR="00894B51" w:rsidRPr="00894B51" w:rsidRDefault="00894B51" w:rsidP="00894B51">
            <w:pPr>
              <w:rPr>
                <w:sz w:val="20"/>
                <w:szCs w:val="20"/>
              </w:rPr>
            </w:pPr>
          </w:p>
        </w:tc>
        <w:tc>
          <w:tcPr>
            <w:tcW w:w="454" w:type="dxa"/>
            <w:tcBorders>
              <w:top w:val="nil"/>
              <w:left w:val="nil"/>
              <w:bottom w:val="nil"/>
              <w:right w:val="nil"/>
            </w:tcBorders>
            <w:shd w:val="clear" w:color="auto" w:fill="auto"/>
            <w:noWrap/>
            <w:vAlign w:val="center"/>
            <w:hideMark/>
          </w:tcPr>
          <w:p w14:paraId="62341737" w14:textId="77777777" w:rsidR="00894B51" w:rsidRPr="00894B51" w:rsidRDefault="00894B51" w:rsidP="00894B51">
            <w:pPr>
              <w:rPr>
                <w:sz w:val="20"/>
                <w:szCs w:val="20"/>
              </w:rPr>
            </w:pPr>
          </w:p>
        </w:tc>
        <w:tc>
          <w:tcPr>
            <w:tcW w:w="446" w:type="dxa"/>
            <w:tcBorders>
              <w:top w:val="nil"/>
              <w:left w:val="nil"/>
              <w:bottom w:val="nil"/>
              <w:right w:val="nil"/>
            </w:tcBorders>
            <w:shd w:val="clear" w:color="auto" w:fill="auto"/>
            <w:noWrap/>
            <w:vAlign w:val="center"/>
            <w:hideMark/>
          </w:tcPr>
          <w:p w14:paraId="036B8DCC" w14:textId="77777777" w:rsidR="00894B51" w:rsidRPr="00894B51" w:rsidRDefault="00894B51" w:rsidP="00894B51">
            <w:pPr>
              <w:rPr>
                <w:sz w:val="20"/>
                <w:szCs w:val="20"/>
              </w:rPr>
            </w:pPr>
          </w:p>
        </w:tc>
        <w:tc>
          <w:tcPr>
            <w:tcW w:w="630" w:type="dxa"/>
            <w:tcBorders>
              <w:top w:val="nil"/>
              <w:left w:val="nil"/>
              <w:bottom w:val="nil"/>
              <w:right w:val="single" w:sz="8" w:space="0" w:color="auto"/>
            </w:tcBorders>
            <w:shd w:val="clear" w:color="000000" w:fill="8497B0"/>
            <w:noWrap/>
            <w:vAlign w:val="center"/>
            <w:hideMark/>
          </w:tcPr>
          <w:p w14:paraId="502B8567"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r w:rsidR="00894B51" w:rsidRPr="00894B51" w14:paraId="6B4CC7EF" w14:textId="77777777" w:rsidTr="00894B51">
        <w:trPr>
          <w:trHeight w:val="585"/>
        </w:trPr>
        <w:tc>
          <w:tcPr>
            <w:tcW w:w="6380" w:type="dxa"/>
            <w:tcBorders>
              <w:top w:val="nil"/>
              <w:left w:val="single" w:sz="8" w:space="0" w:color="auto"/>
              <w:bottom w:val="single" w:sz="8" w:space="0" w:color="auto"/>
              <w:right w:val="nil"/>
            </w:tcBorders>
            <w:shd w:val="clear" w:color="auto" w:fill="auto"/>
            <w:vAlign w:val="center"/>
            <w:hideMark/>
          </w:tcPr>
          <w:p w14:paraId="776152B2" w14:textId="77777777" w:rsidR="00894B51" w:rsidRPr="00894B51" w:rsidRDefault="00894B51" w:rsidP="00894B51">
            <w:pPr>
              <w:rPr>
                <w:rFonts w:ascii="Arial" w:hAnsi="Arial" w:cs="Arial"/>
                <w:sz w:val="22"/>
                <w:szCs w:val="22"/>
              </w:rPr>
            </w:pPr>
            <w:r w:rsidRPr="00894B51">
              <w:rPr>
                <w:rFonts w:ascii="Arial" w:hAnsi="Arial" w:cs="Arial"/>
                <w:sz w:val="22"/>
                <w:szCs w:val="22"/>
              </w:rPr>
              <w:t>4.4  Medición e interpretación de resultados</w:t>
            </w:r>
          </w:p>
        </w:tc>
        <w:tc>
          <w:tcPr>
            <w:tcW w:w="454" w:type="dxa"/>
            <w:tcBorders>
              <w:top w:val="nil"/>
              <w:left w:val="nil"/>
              <w:bottom w:val="single" w:sz="8" w:space="0" w:color="auto"/>
              <w:right w:val="nil"/>
            </w:tcBorders>
            <w:shd w:val="clear" w:color="auto" w:fill="auto"/>
            <w:noWrap/>
            <w:vAlign w:val="center"/>
            <w:hideMark/>
          </w:tcPr>
          <w:p w14:paraId="6BAE66FB"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c>
          <w:tcPr>
            <w:tcW w:w="454" w:type="dxa"/>
            <w:tcBorders>
              <w:top w:val="nil"/>
              <w:left w:val="nil"/>
              <w:bottom w:val="single" w:sz="8" w:space="0" w:color="auto"/>
              <w:right w:val="nil"/>
            </w:tcBorders>
            <w:shd w:val="clear" w:color="auto" w:fill="auto"/>
            <w:noWrap/>
            <w:vAlign w:val="center"/>
            <w:hideMark/>
          </w:tcPr>
          <w:p w14:paraId="1CB18FD1"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c>
          <w:tcPr>
            <w:tcW w:w="454" w:type="dxa"/>
            <w:tcBorders>
              <w:top w:val="nil"/>
              <w:left w:val="nil"/>
              <w:bottom w:val="single" w:sz="8" w:space="0" w:color="auto"/>
              <w:right w:val="nil"/>
            </w:tcBorders>
            <w:shd w:val="clear" w:color="auto" w:fill="auto"/>
            <w:noWrap/>
            <w:vAlign w:val="center"/>
            <w:hideMark/>
          </w:tcPr>
          <w:p w14:paraId="62E6F64D"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c>
          <w:tcPr>
            <w:tcW w:w="446" w:type="dxa"/>
            <w:tcBorders>
              <w:top w:val="nil"/>
              <w:left w:val="nil"/>
              <w:bottom w:val="single" w:sz="8" w:space="0" w:color="auto"/>
              <w:right w:val="nil"/>
            </w:tcBorders>
            <w:shd w:val="clear" w:color="auto" w:fill="auto"/>
            <w:noWrap/>
            <w:vAlign w:val="center"/>
            <w:hideMark/>
          </w:tcPr>
          <w:p w14:paraId="5183DCB6"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c>
          <w:tcPr>
            <w:tcW w:w="630" w:type="dxa"/>
            <w:tcBorders>
              <w:top w:val="nil"/>
              <w:left w:val="nil"/>
              <w:bottom w:val="single" w:sz="8" w:space="0" w:color="auto"/>
              <w:right w:val="single" w:sz="8" w:space="0" w:color="auto"/>
            </w:tcBorders>
            <w:shd w:val="clear" w:color="000000" w:fill="8497B0"/>
            <w:noWrap/>
            <w:vAlign w:val="center"/>
            <w:hideMark/>
          </w:tcPr>
          <w:p w14:paraId="4AB70BCE" w14:textId="77777777" w:rsidR="00894B51" w:rsidRPr="00894B51" w:rsidRDefault="00894B51" w:rsidP="00894B51">
            <w:pPr>
              <w:rPr>
                <w:rFonts w:ascii="Arial" w:hAnsi="Arial" w:cs="Arial"/>
                <w:sz w:val="20"/>
                <w:szCs w:val="20"/>
              </w:rPr>
            </w:pPr>
            <w:r w:rsidRPr="00894B51">
              <w:rPr>
                <w:rFonts w:ascii="Arial" w:hAnsi="Arial" w:cs="Arial"/>
                <w:sz w:val="20"/>
                <w:szCs w:val="20"/>
              </w:rPr>
              <w:t> </w:t>
            </w:r>
          </w:p>
        </w:tc>
      </w:tr>
    </w:tbl>
    <w:p w14:paraId="11E6790E" w14:textId="7241014C" w:rsidR="00D522A0" w:rsidRDefault="00894B51" w:rsidP="00894B51">
      <w:pPr>
        <w:pStyle w:val="Estiloslcm"/>
        <w:jc w:val="both"/>
      </w:pPr>
      <w:r>
        <w:fldChar w:fldCharType="end"/>
      </w:r>
    </w:p>
    <w:p w14:paraId="42DBA337" w14:textId="77777777" w:rsidR="002F1828" w:rsidRDefault="002F1828" w:rsidP="00894B51">
      <w:pPr>
        <w:pStyle w:val="Estiloslcm"/>
        <w:jc w:val="both"/>
      </w:pPr>
    </w:p>
    <w:p w14:paraId="71ADF1F1" w14:textId="59EBAF4C" w:rsidR="00894B51" w:rsidRDefault="00894B51" w:rsidP="00894B51">
      <w:pPr>
        <w:pStyle w:val="Estiloslcm"/>
        <w:ind w:left="1417"/>
        <w:jc w:val="both"/>
      </w:pPr>
    </w:p>
    <w:p w14:paraId="51BED2CB" w14:textId="77777777" w:rsidR="00D522A0" w:rsidRDefault="00D522A0" w:rsidP="00D522A0">
      <w:pPr>
        <w:pStyle w:val="Estiloslcm"/>
        <w:numPr>
          <w:ilvl w:val="0"/>
          <w:numId w:val="14"/>
        </w:numPr>
        <w:ind w:left="1417"/>
        <w:jc w:val="both"/>
        <w:rPr>
          <w:b/>
        </w:rPr>
      </w:pPr>
      <w:r w:rsidRPr="00F75400">
        <w:rPr>
          <w:b/>
        </w:rPr>
        <w:t xml:space="preserve">Fuente de información básica y complementaria: </w:t>
      </w:r>
    </w:p>
    <w:p w14:paraId="20A9A53E" w14:textId="77777777" w:rsidR="00D522A0" w:rsidRDefault="00D522A0" w:rsidP="00D522A0">
      <w:pPr>
        <w:pStyle w:val="Estiloslcm"/>
        <w:ind w:left="1417"/>
        <w:jc w:val="both"/>
        <w:rPr>
          <w:b/>
        </w:rPr>
      </w:pPr>
    </w:p>
    <w:p w14:paraId="2734F9CA" w14:textId="77777777" w:rsidR="00D522A0" w:rsidRPr="002D4763" w:rsidRDefault="00D522A0" w:rsidP="00D522A0">
      <w:pPr>
        <w:pStyle w:val="Estiloslcm"/>
        <w:ind w:left="1417"/>
        <w:jc w:val="both"/>
      </w:pPr>
      <w:r>
        <w:t xml:space="preserve">16.1.- Academia Mexicana de Auditoría Integral y al Desempeño. A.C. </w:t>
      </w:r>
      <w:r w:rsidRPr="002D4763">
        <w:rPr>
          <w:i/>
        </w:rPr>
        <w:t>Indicadores del desempeño</w:t>
      </w:r>
      <w:r>
        <w:t>. Instituto Mexicano de Contadores Públicos. Marzo 2013.</w:t>
      </w:r>
    </w:p>
    <w:p w14:paraId="365F920D" w14:textId="77777777" w:rsidR="00D522A0" w:rsidRDefault="00D522A0" w:rsidP="00D522A0">
      <w:pPr>
        <w:ind w:left="1417"/>
        <w:outlineLvl w:val="1"/>
        <w:rPr>
          <w:rFonts w:ascii="Arial" w:hAnsi="Arial" w:cs="Arial"/>
        </w:rPr>
      </w:pPr>
      <w:r>
        <w:rPr>
          <w:rFonts w:ascii="Arial" w:hAnsi="Arial" w:cs="Arial"/>
        </w:rPr>
        <w:t xml:space="preserve">16.2.- </w:t>
      </w:r>
      <w:r w:rsidRPr="00051208">
        <w:rPr>
          <w:rFonts w:ascii="Arial" w:hAnsi="Arial" w:cs="Arial"/>
        </w:rPr>
        <w:t>Acuerdo de Cr</w:t>
      </w:r>
      <w:r>
        <w:rPr>
          <w:rFonts w:ascii="Arial" w:hAnsi="Arial" w:cs="Arial"/>
        </w:rPr>
        <w:t>eación publicado en el Diario</w:t>
      </w:r>
      <w:r w:rsidRPr="00051208">
        <w:rPr>
          <w:rFonts w:ascii="Arial" w:hAnsi="Arial" w:cs="Arial"/>
        </w:rPr>
        <w:t xml:space="preserve"> Oficial</w:t>
      </w:r>
      <w:r>
        <w:rPr>
          <w:rFonts w:ascii="Arial" w:hAnsi="Arial" w:cs="Arial"/>
        </w:rPr>
        <w:t xml:space="preserve"> de la Federación de </w:t>
      </w:r>
      <w:r w:rsidRPr="00051208">
        <w:rPr>
          <w:rFonts w:ascii="Arial" w:hAnsi="Arial" w:cs="Arial"/>
        </w:rPr>
        <w:t xml:space="preserve">fecha </w:t>
      </w:r>
      <w:r>
        <w:rPr>
          <w:rFonts w:ascii="Arial" w:hAnsi="Arial" w:cs="Arial"/>
        </w:rPr>
        <w:t>27 de abril del 2005.</w:t>
      </w:r>
    </w:p>
    <w:p w14:paraId="0B72C422" w14:textId="77777777" w:rsidR="00D522A0" w:rsidRDefault="00D522A0" w:rsidP="00D522A0">
      <w:pPr>
        <w:spacing w:before="240" w:after="30"/>
        <w:ind w:left="1417"/>
        <w:jc w:val="both"/>
        <w:outlineLvl w:val="1"/>
        <w:rPr>
          <w:rFonts w:ascii="Arial" w:hAnsi="Arial" w:cs="Arial"/>
        </w:rPr>
      </w:pPr>
      <w:r>
        <w:rPr>
          <w:rFonts w:ascii="Arial" w:hAnsi="Arial" w:cs="Arial"/>
          <w:bCs/>
        </w:rPr>
        <w:t xml:space="preserve">16.3.- </w:t>
      </w:r>
      <w:r w:rsidRPr="00051208">
        <w:rPr>
          <w:rFonts w:ascii="Arial" w:hAnsi="Arial" w:cs="Arial"/>
          <w:bCs/>
        </w:rPr>
        <w:t>Estrategia 4.3</w:t>
      </w:r>
      <w:r w:rsidRPr="00051208">
        <w:rPr>
          <w:rFonts w:ascii="Arial" w:hAnsi="Arial" w:cs="Arial"/>
        </w:rPr>
        <w:t xml:space="preserve">, línea de acción 4.3.1. del Acuerdo por el que se aprueba el Programa Nacional de Protección a los Derechos del Consumidor 2013-2018: </w:t>
      </w:r>
      <w:r w:rsidRPr="00051208">
        <w:rPr>
          <w:rFonts w:ascii="Arial" w:hAnsi="Arial" w:cs="Arial"/>
          <w:i/>
        </w:rPr>
        <w:t>Crear y difundir los Consejos Consultivos del Consumidor en todas las Entidades Federativas del país</w:t>
      </w:r>
      <w:r w:rsidRPr="00051208">
        <w:rPr>
          <w:rFonts w:ascii="Arial" w:hAnsi="Arial" w:cs="Arial"/>
        </w:rPr>
        <w:t>.</w:t>
      </w:r>
    </w:p>
    <w:p w14:paraId="4CDB03CC" w14:textId="77777777" w:rsidR="00D522A0" w:rsidRPr="00051208" w:rsidRDefault="00D522A0" w:rsidP="00D522A0">
      <w:pPr>
        <w:spacing w:before="240" w:after="30"/>
        <w:ind w:left="1417"/>
        <w:jc w:val="both"/>
        <w:outlineLvl w:val="1"/>
        <w:rPr>
          <w:rFonts w:ascii="Arial" w:hAnsi="Arial" w:cs="Arial"/>
        </w:rPr>
      </w:pPr>
      <w:r>
        <w:rPr>
          <w:rFonts w:ascii="Arial" w:hAnsi="Arial" w:cs="Arial"/>
        </w:rPr>
        <w:t xml:space="preserve">16.4.- </w:t>
      </w:r>
      <w:r w:rsidRPr="00051208">
        <w:rPr>
          <w:rFonts w:ascii="Arial" w:hAnsi="Arial" w:cs="Arial"/>
        </w:rPr>
        <w:t>Artículo 5°, Fracción V del Acuerdo por el que se crea el CCC: V.-</w:t>
      </w:r>
      <w:r w:rsidRPr="00051208">
        <w:rPr>
          <w:rFonts w:ascii="Arial" w:hAnsi="Arial" w:cs="Arial"/>
          <w:i/>
        </w:rPr>
        <w:t xml:space="preserve"> Promover la realización de foros y otros eventos en coordinación con Instituciones interesadas, para permitir el intercambio de ideas entre los diversos actores en las relaciones de consumo, así como de consultas a la ciudadanía para contar con mejores elementos al estructurar los planes y programas de la Procuraduría y promover la creación de Consejos Consultivos en las diversas entidades federativas. </w:t>
      </w:r>
    </w:p>
    <w:p w14:paraId="092D92D6" w14:textId="77777777" w:rsidR="00D522A0" w:rsidRDefault="00D522A0" w:rsidP="00D522A0">
      <w:pPr>
        <w:spacing w:after="240"/>
        <w:ind w:left="1417" w:firstLine="360"/>
        <w:rPr>
          <w:rFonts w:ascii="Arial" w:hAnsi="Arial" w:cs="Arial"/>
        </w:rPr>
      </w:pPr>
    </w:p>
    <w:p w14:paraId="3466DA88" w14:textId="77777777" w:rsidR="00D522A0" w:rsidRDefault="00D522A0" w:rsidP="00D522A0">
      <w:pPr>
        <w:spacing w:after="240"/>
        <w:ind w:left="708" w:firstLine="708"/>
        <w:rPr>
          <w:rFonts w:ascii="Arial" w:hAnsi="Arial" w:cs="Arial"/>
          <w:lang w:val="es-ES"/>
        </w:rPr>
      </w:pPr>
      <w:r w:rsidRPr="00E56FF8">
        <w:rPr>
          <w:rFonts w:ascii="Arial" w:hAnsi="Arial" w:cs="Arial"/>
        </w:rPr>
        <w:t>16.5.-</w:t>
      </w:r>
      <w:r>
        <w:t xml:space="preserve"> </w:t>
      </w:r>
      <w:hyperlink r:id="rId16" w:tgtFrame="_blank" w:history="1">
        <w:r w:rsidRPr="00F75400">
          <w:rPr>
            <w:rFonts w:ascii="Arial" w:hAnsi="Arial" w:cs="Arial"/>
            <w:bCs/>
            <w:lang w:val="es-ES"/>
          </w:rPr>
          <w:t>Reglamento Interno De Funcionamiento Del C</w:t>
        </w:r>
        <w:r>
          <w:rPr>
            <w:rFonts w:ascii="Arial" w:hAnsi="Arial" w:cs="Arial"/>
            <w:bCs/>
            <w:lang w:val="es-ES"/>
          </w:rPr>
          <w:t>CC</w:t>
        </w:r>
      </w:hyperlink>
    </w:p>
    <w:p w14:paraId="68DA757C" w14:textId="77777777" w:rsidR="00D522A0" w:rsidRDefault="00D522A0" w:rsidP="00D522A0">
      <w:pPr>
        <w:spacing w:after="240"/>
        <w:ind w:left="708" w:firstLine="708"/>
        <w:rPr>
          <w:rFonts w:ascii="Arial" w:hAnsi="Arial" w:cs="Arial"/>
          <w:lang w:val="es-ES"/>
        </w:rPr>
      </w:pPr>
      <w:r>
        <w:rPr>
          <w:rFonts w:ascii="Arial" w:hAnsi="Arial" w:cs="Arial"/>
          <w:bCs/>
          <w:lang w:val="es-ES"/>
        </w:rPr>
        <w:t xml:space="preserve">16.6.- </w:t>
      </w:r>
      <w:r w:rsidRPr="00F75400">
        <w:rPr>
          <w:rFonts w:ascii="Arial" w:hAnsi="Arial" w:cs="Arial"/>
          <w:bCs/>
          <w:lang w:val="es-ES"/>
        </w:rPr>
        <w:t>Ley Federal De Protección Al Consumidor</w:t>
      </w:r>
    </w:p>
    <w:p w14:paraId="1FDA0D56" w14:textId="77777777" w:rsidR="00D522A0" w:rsidRPr="00F75400" w:rsidRDefault="00D522A0" w:rsidP="00D522A0">
      <w:pPr>
        <w:spacing w:after="240"/>
        <w:ind w:left="708" w:firstLine="708"/>
        <w:rPr>
          <w:rFonts w:ascii="Arial" w:hAnsi="Arial" w:cs="Arial"/>
          <w:lang w:val="es-ES"/>
        </w:rPr>
      </w:pPr>
      <w:r w:rsidRPr="00E56FF8">
        <w:rPr>
          <w:rFonts w:ascii="Arial" w:hAnsi="Arial" w:cs="Arial"/>
        </w:rPr>
        <w:t>16.7.-</w:t>
      </w:r>
      <w:r>
        <w:t xml:space="preserve"> </w:t>
      </w:r>
      <w:hyperlink r:id="rId17" w:history="1">
        <w:r w:rsidRPr="00F75400">
          <w:rPr>
            <w:rStyle w:val="Hipervnculo"/>
            <w:rFonts w:ascii="Arial" w:hAnsi="Arial" w:cs="Arial"/>
            <w:lang w:val="es-ES"/>
          </w:rPr>
          <w:t>http://www.diputados.gob.mx/LeyesBiblio/pdf/113_261214.pdf</w:t>
        </w:r>
      </w:hyperlink>
    </w:p>
    <w:p w14:paraId="56431D60" w14:textId="77777777" w:rsidR="002F1828" w:rsidRDefault="00D522A0" w:rsidP="002F1828">
      <w:pPr>
        <w:spacing w:before="240" w:after="240"/>
        <w:ind w:left="1417"/>
        <w:rPr>
          <w:rFonts w:ascii="Arial" w:hAnsi="Arial" w:cs="Arial"/>
          <w:lang w:val="es-ES"/>
        </w:rPr>
      </w:pPr>
      <w:r>
        <w:rPr>
          <w:rFonts w:ascii="Arial" w:hAnsi="Arial" w:cs="Arial"/>
          <w:lang w:val="es-ES"/>
        </w:rPr>
        <w:t>16.8.w</w:t>
      </w:r>
      <w:r w:rsidRPr="00F75400">
        <w:rPr>
          <w:rFonts w:ascii="Arial" w:hAnsi="Arial" w:cs="Arial"/>
          <w:lang w:val="es-ES"/>
        </w:rPr>
        <w:t>ww.profeco.gob.mx/juridico/pdf/a_cons_consulpfc_27abr05.pdf</w:t>
      </w:r>
    </w:p>
    <w:p w14:paraId="6829D97F" w14:textId="77777777" w:rsidR="002F1828" w:rsidRDefault="002F1828" w:rsidP="002F1828">
      <w:pPr>
        <w:spacing w:before="240" w:after="240"/>
        <w:ind w:left="1417"/>
        <w:rPr>
          <w:rFonts w:ascii="Arial" w:hAnsi="Arial" w:cs="Arial"/>
          <w:lang w:val="es-ES"/>
        </w:rPr>
      </w:pPr>
    </w:p>
    <w:p w14:paraId="4995FFF4" w14:textId="77777777" w:rsidR="002F1828" w:rsidRDefault="002F1828" w:rsidP="002F1828">
      <w:pPr>
        <w:spacing w:before="240" w:after="240"/>
        <w:ind w:left="1417"/>
        <w:rPr>
          <w:rFonts w:ascii="Arial" w:hAnsi="Arial" w:cs="Arial"/>
          <w:lang w:val="es-ES"/>
        </w:rPr>
      </w:pPr>
    </w:p>
    <w:p w14:paraId="16B47AE9" w14:textId="77777777" w:rsidR="002F1828" w:rsidRDefault="002F1828" w:rsidP="002F1828">
      <w:pPr>
        <w:spacing w:before="240" w:after="240"/>
        <w:ind w:left="1417"/>
        <w:rPr>
          <w:rFonts w:ascii="Arial" w:hAnsi="Arial" w:cs="Arial"/>
          <w:lang w:val="es-ES"/>
        </w:rPr>
      </w:pPr>
    </w:p>
    <w:p w14:paraId="262FD492" w14:textId="77777777" w:rsidR="002F1828" w:rsidRDefault="002F1828" w:rsidP="002F1828">
      <w:pPr>
        <w:spacing w:before="240" w:after="240"/>
        <w:ind w:left="1417"/>
        <w:rPr>
          <w:rFonts w:ascii="Arial" w:hAnsi="Arial" w:cs="Arial"/>
          <w:lang w:val="es-ES"/>
        </w:rPr>
      </w:pPr>
    </w:p>
    <w:p w14:paraId="13F2A100" w14:textId="77777777" w:rsidR="002F1828" w:rsidRDefault="002F1828" w:rsidP="002F1828">
      <w:pPr>
        <w:spacing w:before="240" w:after="240"/>
        <w:ind w:left="1417"/>
        <w:rPr>
          <w:rFonts w:ascii="Arial" w:hAnsi="Arial" w:cs="Arial"/>
          <w:lang w:val="es-ES"/>
        </w:rPr>
      </w:pPr>
    </w:p>
    <w:p w14:paraId="3E1B226B" w14:textId="77777777" w:rsidR="002F1828" w:rsidRDefault="002F1828" w:rsidP="002F1828">
      <w:pPr>
        <w:spacing w:before="240" w:after="240"/>
        <w:ind w:left="1417"/>
        <w:rPr>
          <w:rFonts w:ascii="Arial" w:hAnsi="Arial" w:cs="Arial"/>
          <w:lang w:val="es-ES"/>
        </w:rPr>
      </w:pPr>
    </w:p>
    <w:p w14:paraId="68465C07" w14:textId="77777777" w:rsidR="002F1828" w:rsidRDefault="002F1828" w:rsidP="002F1828">
      <w:pPr>
        <w:spacing w:before="240" w:after="240"/>
        <w:ind w:left="1417"/>
        <w:rPr>
          <w:rFonts w:ascii="Arial" w:hAnsi="Arial" w:cs="Arial"/>
          <w:lang w:val="es-ES"/>
        </w:rPr>
      </w:pPr>
    </w:p>
    <w:p w14:paraId="77956751" w14:textId="77777777" w:rsidR="002F1828" w:rsidRDefault="002F1828" w:rsidP="002F1828">
      <w:pPr>
        <w:spacing w:before="240" w:after="240"/>
        <w:ind w:left="1417"/>
        <w:rPr>
          <w:rFonts w:ascii="Arial" w:hAnsi="Arial" w:cs="Arial"/>
          <w:lang w:val="es-ES"/>
        </w:rPr>
      </w:pPr>
    </w:p>
    <w:p w14:paraId="5D90967F" w14:textId="06358FA4" w:rsidR="00893281" w:rsidRPr="002F1828" w:rsidRDefault="002F1828" w:rsidP="002F1828">
      <w:pPr>
        <w:spacing w:before="240" w:after="240"/>
        <w:ind w:left="1417"/>
        <w:rPr>
          <w:rFonts w:ascii="Arial" w:hAnsi="Arial" w:cs="Arial"/>
          <w:lang w:val="es-ES"/>
        </w:rPr>
      </w:pPr>
      <w:r>
        <w:rPr>
          <w:rFonts w:ascii="Arial" w:hAnsi="Arial" w:cs="Arial"/>
          <w:lang w:val="es-ES"/>
        </w:rPr>
        <w:t xml:space="preserve">Apreciable Maestro, es la primera vez que haré un trabajo de tesis, de la licenciatura me titulé por exámen ceneval; es por ello que es para mí de muchísima importancia su retroalimentación para desarrollar una buena tesis. </w:t>
      </w:r>
      <w:r w:rsidR="00D522A0" w:rsidRPr="00F75400">
        <w:rPr>
          <w:lang w:val="es-ES"/>
        </w:rPr>
        <w:t> </w:t>
      </w:r>
      <w:r w:rsidRPr="002F1828">
        <w:rPr>
          <w:rFonts w:ascii="Arial" w:hAnsi="Arial" w:cs="Arial"/>
          <w:lang w:val="es-ES"/>
        </w:rPr>
        <w:t>Quedo al pendiente y excelente jornada!</w:t>
      </w:r>
    </w:p>
    <w:sectPr w:rsidR="00893281" w:rsidRPr="002F1828" w:rsidSect="00733C66">
      <w:headerReference w:type="default" r:id="rId18"/>
      <w:pgSz w:w="12240" w:h="15840" w:code="1"/>
      <w:pgMar w:top="1417" w:right="1701" w:bottom="1417" w:left="1701" w:header="1417" w:footer="1417"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ndra Luz Carvajal Magaña" w:date="2016-04-13T12:06:00Z" w:initials="SLCM">
    <w:p w14:paraId="63B4DE5F" w14:textId="67D4E38F" w:rsidR="00403A7C" w:rsidRDefault="00403A7C">
      <w:pPr>
        <w:pStyle w:val="Textocomentario"/>
      </w:pPr>
      <w:r>
        <w:rPr>
          <w:rStyle w:val="Refdecomentario"/>
        </w:rPr>
        <w:annotationRef/>
      </w:r>
      <w:r>
        <w:t>Modificado el periodo. Esta es su sugerencia respecto al periodo?</w:t>
      </w:r>
    </w:p>
  </w:comment>
  <w:comment w:id="1" w:author="Sandra Luz Carvajal Magaña" w:date="2016-04-13T12:28:00Z" w:initials="SLCM">
    <w:p w14:paraId="701C7B9D" w14:textId="061DDEF4" w:rsidR="00575234" w:rsidRDefault="00575234">
      <w:pPr>
        <w:pStyle w:val="Textocomentario"/>
      </w:pPr>
      <w:r>
        <w:t>¿</w:t>
      </w:r>
      <w:r>
        <w:rPr>
          <w:rStyle w:val="Refdecomentario"/>
        </w:rPr>
        <w:annotationRef/>
      </w:r>
      <w:r>
        <w:t>Estas variables  son adecuadas?</w:t>
      </w:r>
    </w:p>
  </w:comment>
  <w:comment w:id="2" w:author="Sandra Luz Carvajal Magaña" w:date="2016-04-13T12:07:00Z" w:initials="SLCM">
    <w:p w14:paraId="7398E002" w14:textId="37D593F1" w:rsidR="00403A7C" w:rsidRDefault="00403A7C">
      <w:pPr>
        <w:pStyle w:val="Textocomentario"/>
      </w:pPr>
      <w:r>
        <w:rPr>
          <w:rStyle w:val="Refdecomentario"/>
        </w:rPr>
        <w:annotationRef/>
      </w:r>
      <w:r>
        <w:t>Modificado con sus recomendaciones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B4DE5F" w15:done="0"/>
  <w15:commentEx w15:paraId="701C7B9D" w15:done="0"/>
  <w15:commentEx w15:paraId="7398E00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B5FEA" w14:textId="77777777" w:rsidR="002D39E1" w:rsidRDefault="002D39E1" w:rsidP="004D0C98">
      <w:r>
        <w:separator/>
      </w:r>
    </w:p>
  </w:endnote>
  <w:endnote w:type="continuationSeparator" w:id="0">
    <w:p w14:paraId="1A697100" w14:textId="77777777" w:rsidR="002D39E1" w:rsidRDefault="002D39E1" w:rsidP="004D0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C37CB" w14:textId="77777777" w:rsidR="002D39E1" w:rsidRDefault="002D39E1" w:rsidP="004D0C98">
      <w:r>
        <w:separator/>
      </w:r>
    </w:p>
  </w:footnote>
  <w:footnote w:type="continuationSeparator" w:id="0">
    <w:p w14:paraId="0DF97FB2" w14:textId="77777777" w:rsidR="002D39E1" w:rsidRDefault="002D39E1" w:rsidP="004D0C98">
      <w:r>
        <w:continuationSeparator/>
      </w:r>
    </w:p>
  </w:footnote>
  <w:footnote w:id="1">
    <w:p w14:paraId="36A38EB7" w14:textId="0065ABEF" w:rsidR="000863C7" w:rsidRDefault="000863C7">
      <w:pPr>
        <w:pStyle w:val="Textonotapie"/>
      </w:pPr>
      <w:r>
        <w:rPr>
          <w:rStyle w:val="Refdenotaalpie"/>
        </w:rPr>
        <w:footnoteRef/>
      </w:r>
      <w:r>
        <w:t xml:space="preserve"> El Consejo consulto se creo el 17 de abril del 2005, mediante Decreto publicado en el Diario Oficial de la Federación.</w:t>
      </w:r>
    </w:p>
  </w:footnote>
  <w:footnote w:id="2">
    <w:p w14:paraId="35E8D1AD" w14:textId="5AAC2B72" w:rsidR="0082022A" w:rsidRPr="0082022A" w:rsidRDefault="0082022A">
      <w:pPr>
        <w:pStyle w:val="Textonotapie"/>
        <w:rPr>
          <w:sz w:val="18"/>
          <w:szCs w:val="18"/>
        </w:rPr>
      </w:pPr>
      <w:r>
        <w:rPr>
          <w:rStyle w:val="Refdenotaalpie"/>
        </w:rPr>
        <w:footnoteRef/>
      </w:r>
      <w:r>
        <w:t xml:space="preserve"> </w:t>
      </w:r>
      <w:r w:rsidRPr="0082022A">
        <w:rPr>
          <w:sz w:val="18"/>
          <w:szCs w:val="18"/>
        </w:rPr>
        <w:t xml:space="preserve">Acuerdo de Creación </w:t>
      </w:r>
      <w:r>
        <w:rPr>
          <w:sz w:val="18"/>
          <w:szCs w:val="18"/>
        </w:rPr>
        <w:t xml:space="preserve">del Consejo Consultivo del Consumo para las PROFECO </w:t>
      </w:r>
      <w:r w:rsidRPr="0082022A">
        <w:rPr>
          <w:sz w:val="18"/>
          <w:szCs w:val="18"/>
        </w:rPr>
        <w:t>publicado en el Diario Oficial de la Federación de fecha 27 de abril del 2005</w:t>
      </w:r>
    </w:p>
  </w:footnote>
  <w:footnote w:id="3">
    <w:p w14:paraId="792948B1" w14:textId="7C4085CC" w:rsidR="00200D7B" w:rsidRDefault="00200D7B" w:rsidP="0028053D">
      <w:pPr>
        <w:pStyle w:val="Textonotapie"/>
        <w:jc w:val="both"/>
      </w:pPr>
      <w:r>
        <w:rPr>
          <w:rStyle w:val="Refdenotaalpie"/>
        </w:rPr>
        <w:footnoteRef/>
      </w:r>
      <w:r>
        <w:t xml:space="preserve"> </w:t>
      </w:r>
      <w:r w:rsidR="0028053D">
        <w:t xml:space="preserve">Vera Smith, Dr. Fernando de la </w:t>
      </w:r>
      <w:r>
        <w:t>Academia Mexicana de Auditoría Integral y al Desempeño, AC. Indicadores del Desempeño</w:t>
      </w:r>
      <w:r w:rsidR="0028053D">
        <w:t xml:space="preserve"> Características, metodología y utilización. Marzo 2013. Este texto plantea de forma clara información necesaria para la práctica profesional de la Auditoría Integrla y al Desempeño. </w:t>
      </w:r>
    </w:p>
  </w:footnote>
  <w:footnote w:id="4">
    <w:p w14:paraId="269D3848" w14:textId="58B03D4F" w:rsidR="00487BAB" w:rsidRDefault="00487BAB">
      <w:pPr>
        <w:pStyle w:val="Textonotapie"/>
      </w:pPr>
      <w:r>
        <w:rPr>
          <w:rStyle w:val="Refdenotaalpie"/>
        </w:rPr>
        <w:footnoteRef/>
      </w:r>
      <w:r>
        <w:t xml:space="preserve"> </w:t>
      </w:r>
      <w:hyperlink r:id="rId1" w:history="1">
        <w:r w:rsidRPr="00224635">
          <w:rPr>
            <w:rStyle w:val="Hipervnculo"/>
          </w:rPr>
          <w:t>www.ccc.profeco.gob.mx</w:t>
        </w:r>
      </w:hyperlink>
      <w:r>
        <w:t xml:space="preserve"> En esta dirección se localiza la creación del Reglament Interno del Consejo Consultivo del Consumo de la Profeco, mismo que obliga a la conformación de los Consultivos en las distintas Delegaciones del país.</w:t>
      </w:r>
    </w:p>
  </w:footnote>
  <w:footnote w:id="5">
    <w:p w14:paraId="1805CAED" w14:textId="77777777" w:rsidR="00A15C4C" w:rsidRDefault="00A15C4C" w:rsidP="00A15C4C">
      <w:pPr>
        <w:pStyle w:val="Textonotapie"/>
      </w:pPr>
      <w:r>
        <w:rPr>
          <w:rStyle w:val="Refdenotaalpie"/>
        </w:rPr>
        <w:footnoteRef/>
      </w:r>
      <w:r>
        <w:t xml:space="preserve"> </w:t>
      </w:r>
      <w:r>
        <w:rPr>
          <w:rFonts w:ascii="Arial" w:hAnsi="Arial" w:cs="Arial"/>
          <w:color w:val="222222"/>
          <w:sz w:val="18"/>
        </w:rPr>
        <w:t>S</w:t>
      </w:r>
      <w:r w:rsidRPr="00E90666">
        <w:rPr>
          <w:rFonts w:ascii="Arial" w:hAnsi="Arial" w:cs="Arial"/>
          <w:color w:val="222222"/>
          <w:sz w:val="18"/>
        </w:rPr>
        <w:t>ánchez, a. L. J. El ombudsman como modelo en diferentes marcos normativos.</w:t>
      </w:r>
    </w:p>
  </w:footnote>
  <w:footnote w:id="6">
    <w:p w14:paraId="0B88E543" w14:textId="1CCB6A9E" w:rsidR="00B547E5" w:rsidRDefault="00B547E5">
      <w:pPr>
        <w:pStyle w:val="Textonotapie"/>
      </w:pPr>
      <w:r>
        <w:rPr>
          <w:rStyle w:val="Refdenotaalpie"/>
        </w:rPr>
        <w:footnoteRef/>
      </w:r>
      <w:r>
        <w:t xml:space="preserve"> Ospina, Sonia. Nueva York. </w:t>
      </w:r>
      <w:r w:rsidRPr="00B547E5">
        <w:t>“La evaluación como herramienta para una gestión pública orientada a resultados”. CLAD, 2002</w:t>
      </w:r>
    </w:p>
  </w:footnote>
  <w:footnote w:id="7">
    <w:p w14:paraId="33901C1D" w14:textId="77777777" w:rsidR="00D522A0" w:rsidRDefault="00D522A0" w:rsidP="00D522A0">
      <w:pPr>
        <w:pStyle w:val="Textonotapie"/>
      </w:pPr>
      <w:r>
        <w:rPr>
          <w:rStyle w:val="Refdenotaalpie"/>
        </w:rPr>
        <w:footnoteRef/>
      </w:r>
      <w:r>
        <w:t xml:space="preserve">  Ejemplo de protocolo del Maestro Ricardo David Estrada Soto</w:t>
      </w:r>
    </w:p>
  </w:footnote>
  <w:footnote w:id="8">
    <w:p w14:paraId="3A935442" w14:textId="77777777" w:rsidR="00D522A0" w:rsidRDefault="00D522A0" w:rsidP="00D522A0">
      <w:pPr>
        <w:pStyle w:val="Textonotapie"/>
      </w:pPr>
      <w:r>
        <w:rPr>
          <w:rStyle w:val="Refdenotaalpie"/>
        </w:rPr>
        <w:footnoteRef/>
      </w:r>
      <w:r>
        <w:t xml:space="preserve"> Ejemplo de protocolo del Maestro Ricardo David Estrada Soto</w:t>
      </w:r>
    </w:p>
    <w:p w14:paraId="41144C02" w14:textId="77777777" w:rsidR="00D522A0" w:rsidRDefault="00D522A0" w:rsidP="00D522A0">
      <w:pPr>
        <w:pStyle w:val="Textonotapie"/>
      </w:pPr>
    </w:p>
  </w:footnote>
  <w:footnote w:id="9">
    <w:p w14:paraId="42B4AF02" w14:textId="77777777" w:rsidR="00D522A0" w:rsidRDefault="00D522A0" w:rsidP="00D522A0">
      <w:pPr>
        <w:pStyle w:val="Textonotapie"/>
      </w:pPr>
      <w:r>
        <w:rPr>
          <w:rStyle w:val="Refdenotaalpie"/>
        </w:rPr>
        <w:footnoteRef/>
      </w:r>
      <w:r>
        <w:t xml:space="preserve"> Sampieri, Baptista. Metodología de la investigación. 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383B9" w14:textId="77777777" w:rsidR="00AB7229" w:rsidRDefault="00AB7229">
    <w:pPr>
      <w:pStyle w:val="Encabezado"/>
    </w:pPr>
  </w:p>
  <w:p w14:paraId="2DB13C08" w14:textId="77777777" w:rsidR="00AB7229" w:rsidRDefault="00AB72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759"/>
    <w:multiLevelType w:val="hybridMultilevel"/>
    <w:tmpl w:val="9BB88C3C"/>
    <w:lvl w:ilvl="0" w:tplc="080A000F">
      <w:start w:val="1"/>
      <w:numFmt w:val="decimal"/>
      <w:lvlText w:val="%1."/>
      <w:lvlJc w:val="left"/>
      <w:pPr>
        <w:ind w:left="1020" w:hanging="360"/>
      </w:pPr>
    </w:lvl>
    <w:lvl w:ilvl="1" w:tplc="080A0001">
      <w:start w:val="1"/>
      <w:numFmt w:val="bullet"/>
      <w:lvlText w:val=""/>
      <w:lvlJc w:val="left"/>
      <w:pPr>
        <w:ind w:left="1740" w:hanging="360"/>
      </w:pPr>
      <w:rPr>
        <w:rFonts w:ascii="Symbol" w:hAnsi="Symbol" w:hint="default"/>
      </w:r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 w15:restartNumberingAfterBreak="0">
    <w:nsid w:val="047C3C88"/>
    <w:multiLevelType w:val="hybridMultilevel"/>
    <w:tmpl w:val="EBB4DE4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3B0E54"/>
    <w:multiLevelType w:val="hybridMultilevel"/>
    <w:tmpl w:val="DE2CC7EE"/>
    <w:lvl w:ilvl="0" w:tplc="080A000F">
      <w:start w:val="1"/>
      <w:numFmt w:val="decimal"/>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0A7F56D1"/>
    <w:multiLevelType w:val="hybridMultilevel"/>
    <w:tmpl w:val="8A36AAD0"/>
    <w:lvl w:ilvl="0" w:tplc="080A000F">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5" w15:restartNumberingAfterBreak="0">
    <w:nsid w:val="15687413"/>
    <w:multiLevelType w:val="hybridMultilevel"/>
    <w:tmpl w:val="B4BAF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2E214A"/>
    <w:multiLevelType w:val="multilevel"/>
    <w:tmpl w:val="917E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36725A"/>
    <w:multiLevelType w:val="hybridMultilevel"/>
    <w:tmpl w:val="522238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B242FE7"/>
    <w:multiLevelType w:val="hybridMultilevel"/>
    <w:tmpl w:val="BC9E8E88"/>
    <w:lvl w:ilvl="0" w:tplc="080A0001">
      <w:start w:val="1"/>
      <w:numFmt w:val="bullet"/>
      <w:lvlText w:val=""/>
      <w:lvlJc w:val="left"/>
      <w:pPr>
        <w:ind w:left="774" w:hanging="360"/>
      </w:pPr>
      <w:rPr>
        <w:rFonts w:ascii="Symbol" w:hAnsi="Symbol"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9" w15:restartNumberingAfterBreak="0">
    <w:nsid w:val="2D850B91"/>
    <w:multiLevelType w:val="multilevel"/>
    <w:tmpl w:val="C5F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448B3"/>
    <w:multiLevelType w:val="hybridMultilevel"/>
    <w:tmpl w:val="840C4B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12" w15:restartNumberingAfterBreak="0">
    <w:nsid w:val="36FD5071"/>
    <w:multiLevelType w:val="multilevel"/>
    <w:tmpl w:val="81C84D4A"/>
    <w:lvl w:ilvl="0">
      <w:start w:val="5"/>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7920" w:hanging="72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1880" w:hanging="108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13" w15:restartNumberingAfterBreak="0">
    <w:nsid w:val="3A731D11"/>
    <w:multiLevelType w:val="hybridMultilevel"/>
    <w:tmpl w:val="BD2CE3C2"/>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3C802D70"/>
    <w:multiLevelType w:val="multilevel"/>
    <w:tmpl w:val="B75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1523F"/>
    <w:multiLevelType w:val="hybridMultilevel"/>
    <w:tmpl w:val="EB4C4E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7F6776C"/>
    <w:multiLevelType w:val="hybridMultilevel"/>
    <w:tmpl w:val="66E4A7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8D006B4"/>
    <w:multiLevelType w:val="hybridMultilevel"/>
    <w:tmpl w:val="70921E72"/>
    <w:lvl w:ilvl="0" w:tplc="D4F09804">
      <w:start w:val="1"/>
      <w:numFmt w:val="upperLetter"/>
      <w:lvlText w:val="%1."/>
      <w:lvlJc w:val="left"/>
      <w:pPr>
        <w:ind w:left="780" w:hanging="420"/>
      </w:pPr>
      <w:rPr>
        <w:rFonts w:ascii="Arial" w:eastAsia="Times New Roman" w:hAnsi="Arial" w:cs="Arial" w:hint="default"/>
        <w:b/>
        <w:color w:val="222222"/>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DC13B68"/>
    <w:multiLevelType w:val="multilevel"/>
    <w:tmpl w:val="845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C0128C"/>
    <w:multiLevelType w:val="multilevel"/>
    <w:tmpl w:val="DE2CC7E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59F13A26"/>
    <w:multiLevelType w:val="hybridMultilevel"/>
    <w:tmpl w:val="E24AD3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1CF7B46"/>
    <w:multiLevelType w:val="hybridMultilevel"/>
    <w:tmpl w:val="E206C5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7754735"/>
    <w:multiLevelType w:val="hybridMultilevel"/>
    <w:tmpl w:val="E7F4FB98"/>
    <w:lvl w:ilvl="0" w:tplc="A0FE989A">
      <w:start w:val="1"/>
      <w:numFmt w:val="decimal"/>
      <w:lvlText w:val="%1"/>
      <w:lvlJc w:val="left"/>
      <w:pPr>
        <w:ind w:left="1606"/>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F2C03E5A">
      <w:start w:val="1"/>
      <w:numFmt w:val="lowerLetter"/>
      <w:lvlText w:val="%2"/>
      <w:lvlJc w:val="left"/>
      <w:pPr>
        <w:ind w:left="118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621C4428">
      <w:start w:val="1"/>
      <w:numFmt w:val="lowerRoman"/>
      <w:lvlText w:val="%3"/>
      <w:lvlJc w:val="left"/>
      <w:pPr>
        <w:ind w:left="190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275AF19E">
      <w:start w:val="1"/>
      <w:numFmt w:val="decimal"/>
      <w:lvlText w:val="%4"/>
      <w:lvlJc w:val="left"/>
      <w:pPr>
        <w:ind w:left="262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DA1874D6">
      <w:start w:val="1"/>
      <w:numFmt w:val="lowerLetter"/>
      <w:lvlText w:val="%5"/>
      <w:lvlJc w:val="left"/>
      <w:pPr>
        <w:ind w:left="334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A19683CC">
      <w:start w:val="1"/>
      <w:numFmt w:val="lowerRoman"/>
      <w:lvlText w:val="%6"/>
      <w:lvlJc w:val="left"/>
      <w:pPr>
        <w:ind w:left="406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9CB8E5DA">
      <w:start w:val="1"/>
      <w:numFmt w:val="decimal"/>
      <w:lvlText w:val="%7"/>
      <w:lvlJc w:val="left"/>
      <w:pPr>
        <w:ind w:left="478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76EE02D2">
      <w:start w:val="1"/>
      <w:numFmt w:val="lowerLetter"/>
      <w:lvlText w:val="%8"/>
      <w:lvlJc w:val="left"/>
      <w:pPr>
        <w:ind w:left="550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7E04FD84">
      <w:start w:val="1"/>
      <w:numFmt w:val="lowerRoman"/>
      <w:lvlText w:val="%9"/>
      <w:lvlJc w:val="left"/>
      <w:pPr>
        <w:ind w:left="622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9CB6EA8"/>
    <w:multiLevelType w:val="multilevel"/>
    <w:tmpl w:val="F6BA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021BBE"/>
    <w:multiLevelType w:val="hybridMultilevel"/>
    <w:tmpl w:val="5D1692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start w:val="1"/>
      <w:numFmt w:val="bullet"/>
      <w:lvlText w:val="o"/>
      <w:lvlJc w:val="left"/>
      <w:pPr>
        <w:ind w:left="1486" w:hanging="360"/>
      </w:pPr>
      <w:rPr>
        <w:rFonts w:ascii="Courier New" w:hAnsi="Courier New" w:cs="Courier New" w:hint="default"/>
      </w:rPr>
    </w:lvl>
    <w:lvl w:ilvl="2" w:tplc="080A0005">
      <w:start w:val="1"/>
      <w:numFmt w:val="bullet"/>
      <w:lvlText w:val=""/>
      <w:lvlJc w:val="left"/>
      <w:pPr>
        <w:ind w:left="2206" w:hanging="360"/>
      </w:pPr>
      <w:rPr>
        <w:rFonts w:ascii="Wingdings" w:hAnsi="Wingdings" w:hint="default"/>
      </w:rPr>
    </w:lvl>
    <w:lvl w:ilvl="3" w:tplc="080A0001">
      <w:start w:val="1"/>
      <w:numFmt w:val="bullet"/>
      <w:lvlText w:val=""/>
      <w:lvlJc w:val="left"/>
      <w:pPr>
        <w:ind w:left="2926" w:hanging="360"/>
      </w:pPr>
      <w:rPr>
        <w:rFonts w:ascii="Symbol" w:hAnsi="Symbol" w:hint="default"/>
      </w:rPr>
    </w:lvl>
    <w:lvl w:ilvl="4" w:tplc="080A0003">
      <w:start w:val="1"/>
      <w:numFmt w:val="bullet"/>
      <w:lvlText w:val="o"/>
      <w:lvlJc w:val="left"/>
      <w:pPr>
        <w:ind w:left="3646" w:hanging="360"/>
      </w:pPr>
      <w:rPr>
        <w:rFonts w:ascii="Courier New" w:hAnsi="Courier New" w:cs="Courier New" w:hint="default"/>
      </w:rPr>
    </w:lvl>
    <w:lvl w:ilvl="5" w:tplc="080A0005">
      <w:start w:val="1"/>
      <w:numFmt w:val="bullet"/>
      <w:lvlText w:val=""/>
      <w:lvlJc w:val="left"/>
      <w:pPr>
        <w:ind w:left="4366" w:hanging="360"/>
      </w:pPr>
      <w:rPr>
        <w:rFonts w:ascii="Wingdings" w:hAnsi="Wingdings" w:hint="default"/>
      </w:rPr>
    </w:lvl>
    <w:lvl w:ilvl="6" w:tplc="080A0001">
      <w:start w:val="1"/>
      <w:numFmt w:val="bullet"/>
      <w:lvlText w:val=""/>
      <w:lvlJc w:val="left"/>
      <w:pPr>
        <w:ind w:left="5086" w:hanging="360"/>
      </w:pPr>
      <w:rPr>
        <w:rFonts w:ascii="Symbol" w:hAnsi="Symbol" w:hint="default"/>
      </w:rPr>
    </w:lvl>
    <w:lvl w:ilvl="7" w:tplc="080A0003">
      <w:start w:val="1"/>
      <w:numFmt w:val="bullet"/>
      <w:lvlText w:val="o"/>
      <w:lvlJc w:val="left"/>
      <w:pPr>
        <w:ind w:left="5806" w:hanging="360"/>
      </w:pPr>
      <w:rPr>
        <w:rFonts w:ascii="Courier New" w:hAnsi="Courier New" w:cs="Courier New" w:hint="default"/>
      </w:rPr>
    </w:lvl>
    <w:lvl w:ilvl="8" w:tplc="080A0005">
      <w:start w:val="1"/>
      <w:numFmt w:val="bullet"/>
      <w:lvlText w:val=""/>
      <w:lvlJc w:val="left"/>
      <w:pPr>
        <w:ind w:left="6526" w:hanging="360"/>
      </w:pPr>
      <w:rPr>
        <w:rFonts w:ascii="Wingdings" w:hAnsi="Wingdings" w:hint="default"/>
      </w:rPr>
    </w:lvl>
  </w:abstractNum>
  <w:num w:numId="1">
    <w:abstractNumId w:val="2"/>
  </w:num>
  <w:num w:numId="2">
    <w:abstractNumId w:val="11"/>
  </w:num>
  <w:num w:numId="3">
    <w:abstractNumId w:val="14"/>
  </w:num>
  <w:num w:numId="4">
    <w:abstractNumId w:val="4"/>
  </w:num>
  <w:num w:numId="5">
    <w:abstractNumId w:val="0"/>
  </w:num>
  <w:num w:numId="6">
    <w:abstractNumId w:val="9"/>
  </w:num>
  <w:num w:numId="7">
    <w:abstractNumId w:val="3"/>
  </w:num>
  <w:num w:numId="8">
    <w:abstractNumId w:val="19"/>
  </w:num>
  <w:num w:numId="9">
    <w:abstractNumId w:val="12"/>
  </w:num>
  <w:num w:numId="10">
    <w:abstractNumId w:val="18"/>
  </w:num>
  <w:num w:numId="11">
    <w:abstractNumId w:val="22"/>
  </w:num>
  <w:num w:numId="12">
    <w:abstractNumId w:val="13"/>
  </w:num>
  <w:num w:numId="13">
    <w:abstractNumId w:val="23"/>
  </w:num>
  <w:num w:numId="14">
    <w:abstractNumId w:val="1"/>
  </w:num>
  <w:num w:numId="15">
    <w:abstractNumId w:val="17"/>
  </w:num>
  <w:num w:numId="16">
    <w:abstractNumId w:val="24"/>
  </w:num>
  <w:num w:numId="17">
    <w:abstractNumId w:val="15"/>
  </w:num>
  <w:num w:numId="18">
    <w:abstractNumId w:val="7"/>
  </w:num>
  <w:num w:numId="19">
    <w:abstractNumId w:val="10"/>
  </w:num>
  <w:num w:numId="20">
    <w:abstractNumId w:val="20"/>
  </w:num>
  <w:num w:numId="21">
    <w:abstractNumId w:val="21"/>
  </w:num>
  <w:num w:numId="22">
    <w:abstractNumId w:val="16"/>
  </w:num>
  <w:num w:numId="23">
    <w:abstractNumId w:val="6"/>
  </w:num>
  <w:num w:numId="24">
    <w:abstractNumId w:val="8"/>
  </w:num>
  <w:num w:numId="25">
    <w:abstractNumId w:val="5"/>
  </w:num>
  <w:num w:numId="26">
    <w:abstractNumId w:val="25"/>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dra Luz Carvajal Magaña">
    <w15:presenceInfo w15:providerId="Windows Live" w15:userId="8570f7d21f8e7a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8"/>
    <w:rsid w:val="000012D7"/>
    <w:rsid w:val="00007A1E"/>
    <w:rsid w:val="0002087D"/>
    <w:rsid w:val="000215BA"/>
    <w:rsid w:val="0004351F"/>
    <w:rsid w:val="0004559D"/>
    <w:rsid w:val="00051208"/>
    <w:rsid w:val="00074719"/>
    <w:rsid w:val="00085141"/>
    <w:rsid w:val="00085A9C"/>
    <w:rsid w:val="000863C7"/>
    <w:rsid w:val="00087198"/>
    <w:rsid w:val="000934EC"/>
    <w:rsid w:val="000C4733"/>
    <w:rsid w:val="000D1BA0"/>
    <w:rsid w:val="000D3B29"/>
    <w:rsid w:val="000F3A57"/>
    <w:rsid w:val="000F3EBF"/>
    <w:rsid w:val="00110835"/>
    <w:rsid w:val="0012186D"/>
    <w:rsid w:val="00122DE0"/>
    <w:rsid w:val="00122F96"/>
    <w:rsid w:val="001349F6"/>
    <w:rsid w:val="00137D05"/>
    <w:rsid w:val="00141753"/>
    <w:rsid w:val="00163C46"/>
    <w:rsid w:val="0017597D"/>
    <w:rsid w:val="00175B4E"/>
    <w:rsid w:val="00175CFF"/>
    <w:rsid w:val="00183A9B"/>
    <w:rsid w:val="00196325"/>
    <w:rsid w:val="001A10ED"/>
    <w:rsid w:val="001A6902"/>
    <w:rsid w:val="001B594A"/>
    <w:rsid w:val="001D427E"/>
    <w:rsid w:val="001D60CF"/>
    <w:rsid w:val="001D7693"/>
    <w:rsid w:val="001F2AC0"/>
    <w:rsid w:val="001F6792"/>
    <w:rsid w:val="00200C41"/>
    <w:rsid w:val="00200D7B"/>
    <w:rsid w:val="00202303"/>
    <w:rsid w:val="002026FF"/>
    <w:rsid w:val="00207B92"/>
    <w:rsid w:val="00225C41"/>
    <w:rsid w:val="00252101"/>
    <w:rsid w:val="0025214D"/>
    <w:rsid w:val="00254CDB"/>
    <w:rsid w:val="0026188F"/>
    <w:rsid w:val="00265278"/>
    <w:rsid w:val="0027075B"/>
    <w:rsid w:val="002742B5"/>
    <w:rsid w:val="0028053D"/>
    <w:rsid w:val="002B0879"/>
    <w:rsid w:val="002C0584"/>
    <w:rsid w:val="002D39E1"/>
    <w:rsid w:val="002D4763"/>
    <w:rsid w:val="002E243B"/>
    <w:rsid w:val="002F1828"/>
    <w:rsid w:val="003120D3"/>
    <w:rsid w:val="00313498"/>
    <w:rsid w:val="003223AC"/>
    <w:rsid w:val="00336D46"/>
    <w:rsid w:val="00337567"/>
    <w:rsid w:val="0034418B"/>
    <w:rsid w:val="003566E2"/>
    <w:rsid w:val="00367369"/>
    <w:rsid w:val="003705E4"/>
    <w:rsid w:val="003918F1"/>
    <w:rsid w:val="003A43E3"/>
    <w:rsid w:val="003B3B57"/>
    <w:rsid w:val="003D47A7"/>
    <w:rsid w:val="003E127A"/>
    <w:rsid w:val="003F286B"/>
    <w:rsid w:val="003F4B5F"/>
    <w:rsid w:val="004035F7"/>
    <w:rsid w:val="00403A7C"/>
    <w:rsid w:val="00420A8E"/>
    <w:rsid w:val="004377E5"/>
    <w:rsid w:val="00437B84"/>
    <w:rsid w:val="00446DAA"/>
    <w:rsid w:val="00451C7F"/>
    <w:rsid w:val="00456F28"/>
    <w:rsid w:val="00466219"/>
    <w:rsid w:val="00475704"/>
    <w:rsid w:val="0048444F"/>
    <w:rsid w:val="0048476A"/>
    <w:rsid w:val="00487BAB"/>
    <w:rsid w:val="0049534B"/>
    <w:rsid w:val="004C7337"/>
    <w:rsid w:val="004D0C98"/>
    <w:rsid w:val="004D27A1"/>
    <w:rsid w:val="004D371E"/>
    <w:rsid w:val="004E7D23"/>
    <w:rsid w:val="004F17E5"/>
    <w:rsid w:val="004F307A"/>
    <w:rsid w:val="0051293E"/>
    <w:rsid w:val="005211BB"/>
    <w:rsid w:val="005233B2"/>
    <w:rsid w:val="00560AA1"/>
    <w:rsid w:val="00560CC4"/>
    <w:rsid w:val="00563F9B"/>
    <w:rsid w:val="00575234"/>
    <w:rsid w:val="00575E21"/>
    <w:rsid w:val="00576CEB"/>
    <w:rsid w:val="00581838"/>
    <w:rsid w:val="005979D4"/>
    <w:rsid w:val="005B1205"/>
    <w:rsid w:val="005B4EAE"/>
    <w:rsid w:val="005B57CB"/>
    <w:rsid w:val="005B7EB7"/>
    <w:rsid w:val="005C0D35"/>
    <w:rsid w:val="005C657C"/>
    <w:rsid w:val="005D2197"/>
    <w:rsid w:val="005D4F91"/>
    <w:rsid w:val="005F6BD4"/>
    <w:rsid w:val="006013E9"/>
    <w:rsid w:val="0060497E"/>
    <w:rsid w:val="00630914"/>
    <w:rsid w:val="0065735A"/>
    <w:rsid w:val="00664E2C"/>
    <w:rsid w:val="00677BD8"/>
    <w:rsid w:val="006816F4"/>
    <w:rsid w:val="006A46B7"/>
    <w:rsid w:val="006A5848"/>
    <w:rsid w:val="006A7369"/>
    <w:rsid w:val="006B1EE7"/>
    <w:rsid w:val="006B3BB9"/>
    <w:rsid w:val="006C5CA3"/>
    <w:rsid w:val="006D24CB"/>
    <w:rsid w:val="006D5A94"/>
    <w:rsid w:val="006E0E7E"/>
    <w:rsid w:val="006E2B86"/>
    <w:rsid w:val="006E54F8"/>
    <w:rsid w:val="006F02CA"/>
    <w:rsid w:val="006F0890"/>
    <w:rsid w:val="006F56E2"/>
    <w:rsid w:val="00710AAF"/>
    <w:rsid w:val="00712B5E"/>
    <w:rsid w:val="00721D05"/>
    <w:rsid w:val="00721E20"/>
    <w:rsid w:val="00726DE0"/>
    <w:rsid w:val="007275F3"/>
    <w:rsid w:val="00733C66"/>
    <w:rsid w:val="00734885"/>
    <w:rsid w:val="00785592"/>
    <w:rsid w:val="007A00B4"/>
    <w:rsid w:val="007A2FA6"/>
    <w:rsid w:val="007A4564"/>
    <w:rsid w:val="007A497D"/>
    <w:rsid w:val="007B14C3"/>
    <w:rsid w:val="007B1A9D"/>
    <w:rsid w:val="007F4A34"/>
    <w:rsid w:val="007F4D1D"/>
    <w:rsid w:val="007F60D0"/>
    <w:rsid w:val="007F7F6A"/>
    <w:rsid w:val="0080059D"/>
    <w:rsid w:val="00810A96"/>
    <w:rsid w:val="0082022A"/>
    <w:rsid w:val="00823678"/>
    <w:rsid w:val="00840840"/>
    <w:rsid w:val="008409C7"/>
    <w:rsid w:val="0084477E"/>
    <w:rsid w:val="00852E05"/>
    <w:rsid w:val="00875521"/>
    <w:rsid w:val="00875BAD"/>
    <w:rsid w:val="008767CA"/>
    <w:rsid w:val="00893281"/>
    <w:rsid w:val="00894B51"/>
    <w:rsid w:val="00895E35"/>
    <w:rsid w:val="008B398C"/>
    <w:rsid w:val="008C1C30"/>
    <w:rsid w:val="008C2D00"/>
    <w:rsid w:val="008E5B89"/>
    <w:rsid w:val="008F3BA0"/>
    <w:rsid w:val="009012CD"/>
    <w:rsid w:val="0091192A"/>
    <w:rsid w:val="00916893"/>
    <w:rsid w:val="00932B59"/>
    <w:rsid w:val="00933EFF"/>
    <w:rsid w:val="0095236C"/>
    <w:rsid w:val="009628D2"/>
    <w:rsid w:val="00980B26"/>
    <w:rsid w:val="00981280"/>
    <w:rsid w:val="009838A9"/>
    <w:rsid w:val="00992C0B"/>
    <w:rsid w:val="009C65A1"/>
    <w:rsid w:val="00A02F86"/>
    <w:rsid w:val="00A06CB5"/>
    <w:rsid w:val="00A073A7"/>
    <w:rsid w:val="00A1404C"/>
    <w:rsid w:val="00A15C4C"/>
    <w:rsid w:val="00A32088"/>
    <w:rsid w:val="00A52ADF"/>
    <w:rsid w:val="00A62999"/>
    <w:rsid w:val="00A62E8D"/>
    <w:rsid w:val="00A704DF"/>
    <w:rsid w:val="00AA17D9"/>
    <w:rsid w:val="00AA3AFA"/>
    <w:rsid w:val="00AB703C"/>
    <w:rsid w:val="00AB7229"/>
    <w:rsid w:val="00AC6208"/>
    <w:rsid w:val="00AD137A"/>
    <w:rsid w:val="00B024CA"/>
    <w:rsid w:val="00B12500"/>
    <w:rsid w:val="00B225F9"/>
    <w:rsid w:val="00B24071"/>
    <w:rsid w:val="00B452B9"/>
    <w:rsid w:val="00B47395"/>
    <w:rsid w:val="00B547E5"/>
    <w:rsid w:val="00B60839"/>
    <w:rsid w:val="00B67B54"/>
    <w:rsid w:val="00B8252E"/>
    <w:rsid w:val="00BA11CD"/>
    <w:rsid w:val="00BA6842"/>
    <w:rsid w:val="00BB680E"/>
    <w:rsid w:val="00BD096F"/>
    <w:rsid w:val="00BF43FD"/>
    <w:rsid w:val="00BF4A5A"/>
    <w:rsid w:val="00BF6E4E"/>
    <w:rsid w:val="00C11D54"/>
    <w:rsid w:val="00C30E15"/>
    <w:rsid w:val="00C35079"/>
    <w:rsid w:val="00C44015"/>
    <w:rsid w:val="00C52B5F"/>
    <w:rsid w:val="00C54ECE"/>
    <w:rsid w:val="00C60902"/>
    <w:rsid w:val="00C62E2F"/>
    <w:rsid w:val="00C667F0"/>
    <w:rsid w:val="00C720EA"/>
    <w:rsid w:val="00C860BA"/>
    <w:rsid w:val="00C92890"/>
    <w:rsid w:val="00CB49BC"/>
    <w:rsid w:val="00CC7763"/>
    <w:rsid w:val="00CD7FF4"/>
    <w:rsid w:val="00CE6109"/>
    <w:rsid w:val="00D0424B"/>
    <w:rsid w:val="00D14CCF"/>
    <w:rsid w:val="00D15184"/>
    <w:rsid w:val="00D15732"/>
    <w:rsid w:val="00D16764"/>
    <w:rsid w:val="00D2106E"/>
    <w:rsid w:val="00D2631C"/>
    <w:rsid w:val="00D3676E"/>
    <w:rsid w:val="00D37840"/>
    <w:rsid w:val="00D449ED"/>
    <w:rsid w:val="00D522A0"/>
    <w:rsid w:val="00D640A3"/>
    <w:rsid w:val="00D73187"/>
    <w:rsid w:val="00D861F4"/>
    <w:rsid w:val="00D87A7E"/>
    <w:rsid w:val="00DA47DD"/>
    <w:rsid w:val="00DC01E0"/>
    <w:rsid w:val="00DC3D9C"/>
    <w:rsid w:val="00DC3E18"/>
    <w:rsid w:val="00DD1087"/>
    <w:rsid w:val="00DD4534"/>
    <w:rsid w:val="00DE7A10"/>
    <w:rsid w:val="00DF41B9"/>
    <w:rsid w:val="00E16E83"/>
    <w:rsid w:val="00E205C7"/>
    <w:rsid w:val="00E26823"/>
    <w:rsid w:val="00E2749D"/>
    <w:rsid w:val="00E56FF8"/>
    <w:rsid w:val="00E61EB3"/>
    <w:rsid w:val="00E77E23"/>
    <w:rsid w:val="00E813E0"/>
    <w:rsid w:val="00E90666"/>
    <w:rsid w:val="00EA7DAA"/>
    <w:rsid w:val="00EB5804"/>
    <w:rsid w:val="00ED0605"/>
    <w:rsid w:val="00EE13E1"/>
    <w:rsid w:val="00EE2977"/>
    <w:rsid w:val="00F04D4F"/>
    <w:rsid w:val="00F15D7D"/>
    <w:rsid w:val="00F244A1"/>
    <w:rsid w:val="00F375E5"/>
    <w:rsid w:val="00F51B1D"/>
    <w:rsid w:val="00F540A4"/>
    <w:rsid w:val="00F75400"/>
    <w:rsid w:val="00F81CA5"/>
    <w:rsid w:val="00F84E24"/>
    <w:rsid w:val="00F87CDC"/>
    <w:rsid w:val="00F87DBE"/>
    <w:rsid w:val="00F936EF"/>
    <w:rsid w:val="00FA5334"/>
    <w:rsid w:val="00FA61CF"/>
    <w:rsid w:val="00FA72C8"/>
    <w:rsid w:val="00FB2CED"/>
    <w:rsid w:val="00FC6598"/>
    <w:rsid w:val="00FE6493"/>
    <w:rsid w:val="00FF3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5F0E"/>
  <w15:chartTrackingRefBased/>
  <w15:docId w15:val="{BE3988CB-087D-429B-8878-470EBD04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E13E1"/>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0F3A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F3A5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F3A57"/>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0F3A57"/>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F3A57"/>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0F3A57"/>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0F3A57"/>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0F3A5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0F3A5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0563C1" w:themeColor="hyperlink"/>
      <w:u w:val="single"/>
    </w:rPr>
  </w:style>
  <w:style w:type="paragraph" w:styleId="NormalWeb">
    <w:name w:val="Normal (Web)"/>
    <w:basedOn w:val="Normal"/>
    <w:uiPriority w:val="99"/>
    <w:unhideWhenUsed/>
    <w:rsid w:val="00A073A7"/>
    <w:pPr>
      <w:spacing w:before="100" w:beforeAutospacing="1" w:after="100" w:afterAutospacing="1"/>
    </w:pPr>
  </w:style>
  <w:style w:type="character" w:styleId="Textoennegrita">
    <w:name w:val="Strong"/>
    <w:basedOn w:val="Fuentedeprrafopredeter"/>
    <w:uiPriority w:val="22"/>
    <w:qFormat/>
    <w:rsid w:val="00A073A7"/>
    <w:rPr>
      <w:b/>
      <w:bCs/>
    </w:rPr>
  </w:style>
  <w:style w:type="character" w:customStyle="1" w:styleId="apple-converted-space">
    <w:name w:val="apple-converted-space"/>
    <w:basedOn w:val="Fuentedeprrafopredeter"/>
    <w:rsid w:val="00A073A7"/>
  </w:style>
  <w:style w:type="character" w:customStyle="1" w:styleId="Ttulo1Car">
    <w:name w:val="Título 1 Car"/>
    <w:basedOn w:val="Fuentedeprrafopredeter"/>
    <w:link w:val="Ttulo1"/>
    <w:uiPriority w:val="9"/>
    <w:rsid w:val="000F3A5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F3A5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F3A5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0F3A5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0F3A57"/>
    <w:rPr>
      <w:rFonts w:asciiTheme="majorHAnsi" w:eastAsiaTheme="majorEastAsia" w:hAnsiTheme="majorHAnsi" w:cstheme="majorBidi"/>
      <w:color w:val="2E74B5" w:themeColor="accent1" w:themeShade="BF"/>
    </w:rPr>
  </w:style>
  <w:style w:type="paragraph" w:styleId="Sinespaciado">
    <w:name w:val="No Spacing"/>
    <w:link w:val="SinespaciadoCar"/>
    <w:uiPriority w:val="1"/>
    <w:qFormat/>
    <w:rsid w:val="000F3A57"/>
    <w:pPr>
      <w:spacing w:after="0" w:line="240" w:lineRule="auto"/>
    </w:pPr>
  </w:style>
  <w:style w:type="character" w:customStyle="1" w:styleId="Ttulo6Car">
    <w:name w:val="Título 6 Car"/>
    <w:basedOn w:val="Fuentedeprrafopredeter"/>
    <w:link w:val="Ttulo6"/>
    <w:uiPriority w:val="9"/>
    <w:rsid w:val="000F3A5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0F3A5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0F3A5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0F3A57"/>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0F3A5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A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3A5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F3A57"/>
    <w:rPr>
      <w:rFonts w:eastAsiaTheme="minorEastAsia"/>
      <w:color w:val="5A5A5A" w:themeColor="text1" w:themeTint="A5"/>
      <w:spacing w:val="15"/>
    </w:rPr>
  </w:style>
  <w:style w:type="character" w:styleId="nfasissutil">
    <w:name w:val="Subtle Emphasis"/>
    <w:basedOn w:val="Fuentedeprrafopredeter"/>
    <w:uiPriority w:val="19"/>
    <w:qFormat/>
    <w:rsid w:val="000F3A57"/>
    <w:rPr>
      <w:i/>
      <w:iCs/>
      <w:color w:val="404040" w:themeColor="text1" w:themeTint="BF"/>
    </w:rPr>
  </w:style>
  <w:style w:type="character" w:styleId="Referenciaintensa">
    <w:name w:val="Intense Reference"/>
    <w:basedOn w:val="Fuentedeprrafopredeter"/>
    <w:uiPriority w:val="32"/>
    <w:qFormat/>
    <w:rsid w:val="000F3A57"/>
    <w:rPr>
      <w:b/>
      <w:bCs/>
      <w:smallCaps/>
      <w:color w:val="5B9BD5" w:themeColor="accent1"/>
      <w:spacing w:val="5"/>
    </w:rPr>
  </w:style>
  <w:style w:type="paragraph" w:styleId="Citadestacada">
    <w:name w:val="Intense Quote"/>
    <w:basedOn w:val="Normal"/>
    <w:next w:val="Normal"/>
    <w:link w:val="CitadestacadaCar"/>
    <w:uiPriority w:val="30"/>
    <w:qFormat/>
    <w:rsid w:val="000F3A5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F3A57"/>
    <w:rPr>
      <w:i/>
      <w:iCs/>
      <w:color w:val="5B9BD5" w:themeColor="accent1"/>
    </w:rPr>
  </w:style>
  <w:style w:type="character" w:styleId="nfasisintenso">
    <w:name w:val="Intense Emphasis"/>
    <w:basedOn w:val="Fuentedeprrafopredeter"/>
    <w:uiPriority w:val="21"/>
    <w:qFormat/>
    <w:rsid w:val="000F3A57"/>
    <w:rPr>
      <w:i/>
      <w:iCs/>
      <w:color w:val="5B9BD5" w:themeColor="accent1"/>
    </w:rPr>
  </w:style>
  <w:style w:type="paragraph" w:customStyle="1" w:styleId="Estiloslcm">
    <w:name w:val="Estilo slcm"/>
    <w:basedOn w:val="Normal"/>
    <w:link w:val="EstiloslcmCar"/>
    <w:qFormat/>
    <w:rsid w:val="000F3A57"/>
    <w:rPr>
      <w:rFonts w:ascii="Arial" w:hAnsi="Arial"/>
    </w:rPr>
  </w:style>
  <w:style w:type="character" w:customStyle="1" w:styleId="EstiloslcmCar">
    <w:name w:val="Estilo slcm Car"/>
    <w:basedOn w:val="Fuentedeprrafopredeter"/>
    <w:link w:val="Estiloslcm"/>
    <w:rsid w:val="000F3A57"/>
    <w:rPr>
      <w:rFonts w:ascii="Arial" w:hAnsi="Arial"/>
      <w:sz w:val="24"/>
    </w:rPr>
  </w:style>
  <w:style w:type="character" w:styleId="Refdecomentario">
    <w:name w:val="annotation reference"/>
    <w:basedOn w:val="Fuentedeprrafopredeter"/>
    <w:uiPriority w:val="99"/>
    <w:semiHidden/>
    <w:unhideWhenUsed/>
    <w:rsid w:val="00F04D4F"/>
    <w:rPr>
      <w:sz w:val="16"/>
      <w:szCs w:val="16"/>
    </w:rPr>
  </w:style>
  <w:style w:type="paragraph" w:styleId="Textocomentario">
    <w:name w:val="annotation text"/>
    <w:basedOn w:val="Normal"/>
    <w:link w:val="TextocomentarioCar"/>
    <w:uiPriority w:val="99"/>
    <w:semiHidden/>
    <w:unhideWhenUsed/>
    <w:rsid w:val="00F04D4F"/>
    <w:rPr>
      <w:sz w:val="20"/>
      <w:szCs w:val="20"/>
    </w:rPr>
  </w:style>
  <w:style w:type="character" w:customStyle="1" w:styleId="TextocomentarioCar">
    <w:name w:val="Texto comentario Car"/>
    <w:basedOn w:val="Fuentedeprrafopredeter"/>
    <w:link w:val="Textocomentario"/>
    <w:uiPriority w:val="99"/>
    <w:semiHidden/>
    <w:rsid w:val="00F04D4F"/>
    <w:rPr>
      <w:sz w:val="20"/>
      <w:szCs w:val="20"/>
    </w:rPr>
  </w:style>
  <w:style w:type="paragraph" w:styleId="Asuntodelcomentario">
    <w:name w:val="annotation subject"/>
    <w:basedOn w:val="Textocomentario"/>
    <w:next w:val="Textocomentario"/>
    <w:link w:val="AsuntodelcomentarioCar"/>
    <w:uiPriority w:val="99"/>
    <w:semiHidden/>
    <w:unhideWhenUsed/>
    <w:rsid w:val="00F04D4F"/>
    <w:rPr>
      <w:b/>
      <w:bCs/>
    </w:rPr>
  </w:style>
  <w:style w:type="character" w:customStyle="1" w:styleId="AsuntodelcomentarioCar">
    <w:name w:val="Asunto del comentario Car"/>
    <w:basedOn w:val="TextocomentarioCar"/>
    <w:link w:val="Asuntodelcomentario"/>
    <w:uiPriority w:val="99"/>
    <w:semiHidden/>
    <w:rsid w:val="00F04D4F"/>
    <w:rPr>
      <w:b/>
      <w:bCs/>
      <w:sz w:val="20"/>
      <w:szCs w:val="20"/>
    </w:rPr>
  </w:style>
  <w:style w:type="paragraph" w:styleId="Textodeglobo">
    <w:name w:val="Balloon Text"/>
    <w:basedOn w:val="Normal"/>
    <w:link w:val="TextodegloboCar"/>
    <w:uiPriority w:val="99"/>
    <w:semiHidden/>
    <w:unhideWhenUsed/>
    <w:rsid w:val="00F04D4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4D4F"/>
    <w:rPr>
      <w:rFonts w:ascii="Segoe UI" w:hAnsi="Segoe UI" w:cs="Segoe UI"/>
      <w:sz w:val="18"/>
      <w:szCs w:val="18"/>
    </w:rPr>
  </w:style>
  <w:style w:type="paragraph" w:styleId="Bibliografa">
    <w:name w:val="Bibliography"/>
    <w:basedOn w:val="Normal"/>
    <w:next w:val="Normal"/>
    <w:uiPriority w:val="37"/>
    <w:unhideWhenUsed/>
    <w:rsid w:val="00F04D4F"/>
  </w:style>
  <w:style w:type="character" w:customStyle="1" w:styleId="reference-text">
    <w:name w:val="reference-text"/>
    <w:basedOn w:val="Fuentedeprrafopredeter"/>
    <w:rsid w:val="00D2631C"/>
  </w:style>
  <w:style w:type="paragraph" w:styleId="Textonotapie">
    <w:name w:val="footnote text"/>
    <w:basedOn w:val="Normal"/>
    <w:link w:val="TextonotapieCar"/>
    <w:uiPriority w:val="99"/>
    <w:unhideWhenUsed/>
    <w:rsid w:val="00D2631C"/>
    <w:rPr>
      <w:sz w:val="20"/>
      <w:szCs w:val="20"/>
    </w:rPr>
  </w:style>
  <w:style w:type="character" w:customStyle="1" w:styleId="TextonotapieCar">
    <w:name w:val="Texto nota pie Car"/>
    <w:basedOn w:val="Fuentedeprrafopredeter"/>
    <w:link w:val="Textonotapie"/>
    <w:uiPriority w:val="99"/>
    <w:rsid w:val="00D2631C"/>
    <w:rPr>
      <w:sz w:val="20"/>
      <w:szCs w:val="20"/>
    </w:rPr>
  </w:style>
  <w:style w:type="character" w:styleId="Refdenotaalpie">
    <w:name w:val="footnote reference"/>
    <w:basedOn w:val="Fuentedeprrafopredeter"/>
    <w:uiPriority w:val="99"/>
    <w:semiHidden/>
    <w:unhideWhenUsed/>
    <w:rsid w:val="00D2631C"/>
    <w:rPr>
      <w:vertAlign w:val="superscript"/>
    </w:rPr>
  </w:style>
  <w:style w:type="character" w:customStyle="1" w:styleId="SinespaciadoCar">
    <w:name w:val="Sin espaciado Car"/>
    <w:basedOn w:val="Fuentedeprrafopredeter"/>
    <w:link w:val="Sinespaciado"/>
    <w:uiPriority w:val="1"/>
    <w:rsid w:val="00733C66"/>
  </w:style>
  <w:style w:type="paragraph" w:styleId="Textonotaalfinal">
    <w:name w:val="endnote text"/>
    <w:basedOn w:val="Normal"/>
    <w:link w:val="TextonotaalfinalCar"/>
    <w:uiPriority w:val="99"/>
    <w:semiHidden/>
    <w:unhideWhenUsed/>
    <w:rsid w:val="00451C7F"/>
    <w:rPr>
      <w:sz w:val="20"/>
      <w:szCs w:val="20"/>
    </w:rPr>
  </w:style>
  <w:style w:type="character" w:customStyle="1" w:styleId="TextonotaalfinalCar">
    <w:name w:val="Texto nota al final Car"/>
    <w:basedOn w:val="Fuentedeprrafopredeter"/>
    <w:link w:val="Textonotaalfinal"/>
    <w:uiPriority w:val="99"/>
    <w:semiHidden/>
    <w:rsid w:val="00451C7F"/>
    <w:rPr>
      <w:sz w:val="20"/>
      <w:szCs w:val="20"/>
    </w:rPr>
  </w:style>
  <w:style w:type="character" w:styleId="Refdenotaalfinal">
    <w:name w:val="endnote reference"/>
    <w:basedOn w:val="Fuentedeprrafopredeter"/>
    <w:uiPriority w:val="99"/>
    <w:semiHidden/>
    <w:unhideWhenUsed/>
    <w:rsid w:val="00451C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80725">
      <w:bodyDiv w:val="1"/>
      <w:marLeft w:val="0"/>
      <w:marRight w:val="0"/>
      <w:marTop w:val="0"/>
      <w:marBottom w:val="0"/>
      <w:divBdr>
        <w:top w:val="none" w:sz="0" w:space="0" w:color="auto"/>
        <w:left w:val="none" w:sz="0" w:space="0" w:color="auto"/>
        <w:bottom w:val="none" w:sz="0" w:space="0" w:color="auto"/>
        <w:right w:val="none" w:sz="0" w:space="0" w:color="auto"/>
      </w:divBdr>
    </w:div>
    <w:div w:id="128985720">
      <w:bodyDiv w:val="1"/>
      <w:marLeft w:val="0"/>
      <w:marRight w:val="0"/>
      <w:marTop w:val="0"/>
      <w:marBottom w:val="0"/>
      <w:divBdr>
        <w:top w:val="none" w:sz="0" w:space="0" w:color="auto"/>
        <w:left w:val="none" w:sz="0" w:space="0" w:color="auto"/>
        <w:bottom w:val="none" w:sz="0" w:space="0" w:color="auto"/>
        <w:right w:val="none" w:sz="0" w:space="0" w:color="auto"/>
      </w:divBdr>
    </w:div>
    <w:div w:id="140201594">
      <w:bodyDiv w:val="1"/>
      <w:marLeft w:val="0"/>
      <w:marRight w:val="0"/>
      <w:marTop w:val="0"/>
      <w:marBottom w:val="0"/>
      <w:divBdr>
        <w:top w:val="none" w:sz="0" w:space="0" w:color="auto"/>
        <w:left w:val="none" w:sz="0" w:space="0" w:color="auto"/>
        <w:bottom w:val="none" w:sz="0" w:space="0" w:color="auto"/>
        <w:right w:val="none" w:sz="0" w:space="0" w:color="auto"/>
      </w:divBdr>
    </w:div>
    <w:div w:id="174081260">
      <w:bodyDiv w:val="1"/>
      <w:marLeft w:val="0"/>
      <w:marRight w:val="0"/>
      <w:marTop w:val="0"/>
      <w:marBottom w:val="0"/>
      <w:divBdr>
        <w:top w:val="none" w:sz="0" w:space="0" w:color="auto"/>
        <w:left w:val="none" w:sz="0" w:space="0" w:color="auto"/>
        <w:bottom w:val="none" w:sz="0" w:space="0" w:color="auto"/>
        <w:right w:val="none" w:sz="0" w:space="0" w:color="auto"/>
      </w:divBdr>
      <w:divsChild>
        <w:div w:id="1155757108">
          <w:marLeft w:val="0"/>
          <w:marRight w:val="0"/>
          <w:marTop w:val="0"/>
          <w:marBottom w:val="0"/>
          <w:divBdr>
            <w:top w:val="none" w:sz="0" w:space="0" w:color="auto"/>
            <w:left w:val="none" w:sz="0" w:space="0" w:color="auto"/>
            <w:bottom w:val="none" w:sz="0" w:space="0" w:color="auto"/>
            <w:right w:val="none" w:sz="0" w:space="0" w:color="auto"/>
          </w:divBdr>
          <w:divsChild>
            <w:div w:id="935671053">
              <w:marLeft w:val="0"/>
              <w:marRight w:val="0"/>
              <w:marTop w:val="0"/>
              <w:marBottom w:val="0"/>
              <w:divBdr>
                <w:top w:val="none" w:sz="0" w:space="0" w:color="auto"/>
                <w:left w:val="none" w:sz="0" w:space="0" w:color="auto"/>
                <w:bottom w:val="none" w:sz="0" w:space="0" w:color="auto"/>
                <w:right w:val="none" w:sz="0" w:space="0" w:color="auto"/>
              </w:divBdr>
              <w:divsChild>
                <w:div w:id="903949316">
                  <w:marLeft w:val="0"/>
                  <w:marRight w:val="0"/>
                  <w:marTop w:val="0"/>
                  <w:marBottom w:val="0"/>
                  <w:divBdr>
                    <w:top w:val="none" w:sz="0" w:space="0" w:color="auto"/>
                    <w:left w:val="none" w:sz="0" w:space="0" w:color="auto"/>
                    <w:bottom w:val="none" w:sz="0" w:space="0" w:color="auto"/>
                    <w:right w:val="none" w:sz="0" w:space="0" w:color="auto"/>
                  </w:divBdr>
                  <w:divsChild>
                    <w:div w:id="1306931752">
                      <w:marLeft w:val="0"/>
                      <w:marRight w:val="0"/>
                      <w:marTop w:val="0"/>
                      <w:marBottom w:val="0"/>
                      <w:divBdr>
                        <w:top w:val="single" w:sz="6" w:space="8" w:color="FFFFFF"/>
                        <w:left w:val="single" w:sz="6" w:space="8" w:color="DBDBDB"/>
                        <w:bottom w:val="single" w:sz="6" w:space="8" w:color="DBDBDB"/>
                        <w:right w:val="single" w:sz="6" w:space="8" w:color="DBDBDB"/>
                      </w:divBdr>
                      <w:divsChild>
                        <w:div w:id="84876011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301810307">
      <w:bodyDiv w:val="1"/>
      <w:marLeft w:val="0"/>
      <w:marRight w:val="0"/>
      <w:marTop w:val="0"/>
      <w:marBottom w:val="0"/>
      <w:divBdr>
        <w:top w:val="none" w:sz="0" w:space="0" w:color="auto"/>
        <w:left w:val="none" w:sz="0" w:space="0" w:color="auto"/>
        <w:bottom w:val="none" w:sz="0" w:space="0" w:color="auto"/>
        <w:right w:val="none" w:sz="0" w:space="0" w:color="auto"/>
      </w:divBdr>
    </w:div>
    <w:div w:id="304510211">
      <w:bodyDiv w:val="1"/>
      <w:marLeft w:val="0"/>
      <w:marRight w:val="0"/>
      <w:marTop w:val="0"/>
      <w:marBottom w:val="0"/>
      <w:divBdr>
        <w:top w:val="none" w:sz="0" w:space="0" w:color="auto"/>
        <w:left w:val="none" w:sz="0" w:space="0" w:color="auto"/>
        <w:bottom w:val="none" w:sz="0" w:space="0" w:color="auto"/>
        <w:right w:val="none" w:sz="0" w:space="0" w:color="auto"/>
      </w:divBdr>
    </w:div>
    <w:div w:id="331569663">
      <w:bodyDiv w:val="1"/>
      <w:marLeft w:val="0"/>
      <w:marRight w:val="0"/>
      <w:marTop w:val="0"/>
      <w:marBottom w:val="0"/>
      <w:divBdr>
        <w:top w:val="none" w:sz="0" w:space="0" w:color="auto"/>
        <w:left w:val="none" w:sz="0" w:space="0" w:color="auto"/>
        <w:bottom w:val="none" w:sz="0" w:space="0" w:color="auto"/>
        <w:right w:val="none" w:sz="0" w:space="0" w:color="auto"/>
      </w:divBdr>
    </w:div>
    <w:div w:id="422381648">
      <w:bodyDiv w:val="1"/>
      <w:marLeft w:val="0"/>
      <w:marRight w:val="0"/>
      <w:marTop w:val="0"/>
      <w:marBottom w:val="0"/>
      <w:divBdr>
        <w:top w:val="none" w:sz="0" w:space="0" w:color="auto"/>
        <w:left w:val="none" w:sz="0" w:space="0" w:color="auto"/>
        <w:bottom w:val="none" w:sz="0" w:space="0" w:color="auto"/>
        <w:right w:val="none" w:sz="0" w:space="0" w:color="auto"/>
      </w:divBdr>
    </w:div>
    <w:div w:id="485827158">
      <w:bodyDiv w:val="1"/>
      <w:marLeft w:val="0"/>
      <w:marRight w:val="0"/>
      <w:marTop w:val="0"/>
      <w:marBottom w:val="0"/>
      <w:divBdr>
        <w:top w:val="none" w:sz="0" w:space="0" w:color="auto"/>
        <w:left w:val="none" w:sz="0" w:space="0" w:color="auto"/>
        <w:bottom w:val="none" w:sz="0" w:space="0" w:color="auto"/>
        <w:right w:val="none" w:sz="0" w:space="0" w:color="auto"/>
      </w:divBdr>
    </w:div>
    <w:div w:id="598872449">
      <w:bodyDiv w:val="1"/>
      <w:marLeft w:val="0"/>
      <w:marRight w:val="0"/>
      <w:marTop w:val="0"/>
      <w:marBottom w:val="0"/>
      <w:divBdr>
        <w:top w:val="none" w:sz="0" w:space="0" w:color="auto"/>
        <w:left w:val="none" w:sz="0" w:space="0" w:color="auto"/>
        <w:bottom w:val="none" w:sz="0" w:space="0" w:color="auto"/>
        <w:right w:val="none" w:sz="0" w:space="0" w:color="auto"/>
      </w:divBdr>
    </w:div>
    <w:div w:id="699670424">
      <w:bodyDiv w:val="1"/>
      <w:marLeft w:val="0"/>
      <w:marRight w:val="0"/>
      <w:marTop w:val="0"/>
      <w:marBottom w:val="0"/>
      <w:divBdr>
        <w:top w:val="none" w:sz="0" w:space="0" w:color="auto"/>
        <w:left w:val="none" w:sz="0" w:space="0" w:color="auto"/>
        <w:bottom w:val="none" w:sz="0" w:space="0" w:color="auto"/>
        <w:right w:val="none" w:sz="0" w:space="0" w:color="auto"/>
      </w:divBdr>
    </w:div>
    <w:div w:id="716398747">
      <w:bodyDiv w:val="1"/>
      <w:marLeft w:val="0"/>
      <w:marRight w:val="0"/>
      <w:marTop w:val="0"/>
      <w:marBottom w:val="0"/>
      <w:divBdr>
        <w:top w:val="none" w:sz="0" w:space="0" w:color="auto"/>
        <w:left w:val="none" w:sz="0" w:space="0" w:color="auto"/>
        <w:bottom w:val="none" w:sz="0" w:space="0" w:color="auto"/>
        <w:right w:val="none" w:sz="0" w:space="0" w:color="auto"/>
      </w:divBdr>
      <w:divsChild>
        <w:div w:id="302002634">
          <w:marLeft w:val="0"/>
          <w:marRight w:val="0"/>
          <w:marTop w:val="0"/>
          <w:marBottom w:val="0"/>
          <w:divBdr>
            <w:top w:val="none" w:sz="0" w:space="0" w:color="auto"/>
            <w:left w:val="none" w:sz="0" w:space="0" w:color="auto"/>
            <w:bottom w:val="none" w:sz="0" w:space="0" w:color="auto"/>
            <w:right w:val="none" w:sz="0" w:space="0" w:color="auto"/>
          </w:divBdr>
          <w:divsChild>
            <w:div w:id="220557987">
              <w:marLeft w:val="0"/>
              <w:marRight w:val="0"/>
              <w:marTop w:val="0"/>
              <w:marBottom w:val="0"/>
              <w:divBdr>
                <w:top w:val="none" w:sz="0" w:space="0" w:color="auto"/>
                <w:left w:val="none" w:sz="0" w:space="0" w:color="auto"/>
                <w:bottom w:val="none" w:sz="0" w:space="0" w:color="auto"/>
                <w:right w:val="none" w:sz="0" w:space="0" w:color="auto"/>
              </w:divBdr>
              <w:divsChild>
                <w:div w:id="772283851">
                  <w:marLeft w:val="0"/>
                  <w:marRight w:val="0"/>
                  <w:marTop w:val="0"/>
                  <w:marBottom w:val="0"/>
                  <w:divBdr>
                    <w:top w:val="none" w:sz="0" w:space="0" w:color="auto"/>
                    <w:left w:val="none" w:sz="0" w:space="0" w:color="auto"/>
                    <w:bottom w:val="none" w:sz="0" w:space="0" w:color="auto"/>
                    <w:right w:val="none" w:sz="0" w:space="0" w:color="auto"/>
                  </w:divBdr>
                  <w:divsChild>
                    <w:div w:id="1539968763">
                      <w:marLeft w:val="0"/>
                      <w:marRight w:val="0"/>
                      <w:marTop w:val="0"/>
                      <w:marBottom w:val="0"/>
                      <w:divBdr>
                        <w:top w:val="single" w:sz="6" w:space="8" w:color="FFFFFF"/>
                        <w:left w:val="single" w:sz="6" w:space="8" w:color="DBDBDB"/>
                        <w:bottom w:val="single" w:sz="6" w:space="8" w:color="DBDBDB"/>
                        <w:right w:val="single" w:sz="6" w:space="8" w:color="DBDBDB"/>
                      </w:divBdr>
                      <w:divsChild>
                        <w:div w:id="110169190">
                          <w:marLeft w:val="0"/>
                          <w:marRight w:val="0"/>
                          <w:marTop w:val="0"/>
                          <w:marBottom w:val="0"/>
                          <w:divBdr>
                            <w:top w:val="none" w:sz="0" w:space="0" w:color="auto"/>
                            <w:left w:val="none" w:sz="0" w:space="0" w:color="auto"/>
                            <w:bottom w:val="dotted" w:sz="6" w:space="8" w:color="CCCCCC"/>
                            <w:right w:val="none" w:sz="0" w:space="0" w:color="auto"/>
                          </w:divBdr>
                        </w:div>
                        <w:div w:id="70845894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831987524">
      <w:bodyDiv w:val="1"/>
      <w:marLeft w:val="0"/>
      <w:marRight w:val="0"/>
      <w:marTop w:val="0"/>
      <w:marBottom w:val="0"/>
      <w:divBdr>
        <w:top w:val="none" w:sz="0" w:space="0" w:color="auto"/>
        <w:left w:val="none" w:sz="0" w:space="0" w:color="auto"/>
        <w:bottom w:val="none" w:sz="0" w:space="0" w:color="auto"/>
        <w:right w:val="none" w:sz="0" w:space="0" w:color="auto"/>
      </w:divBdr>
    </w:div>
    <w:div w:id="868489685">
      <w:bodyDiv w:val="1"/>
      <w:marLeft w:val="0"/>
      <w:marRight w:val="0"/>
      <w:marTop w:val="0"/>
      <w:marBottom w:val="0"/>
      <w:divBdr>
        <w:top w:val="none" w:sz="0" w:space="0" w:color="auto"/>
        <w:left w:val="none" w:sz="0" w:space="0" w:color="auto"/>
        <w:bottom w:val="none" w:sz="0" w:space="0" w:color="auto"/>
        <w:right w:val="none" w:sz="0" w:space="0" w:color="auto"/>
      </w:divBdr>
    </w:div>
    <w:div w:id="894774907">
      <w:bodyDiv w:val="1"/>
      <w:marLeft w:val="0"/>
      <w:marRight w:val="0"/>
      <w:marTop w:val="0"/>
      <w:marBottom w:val="0"/>
      <w:divBdr>
        <w:top w:val="none" w:sz="0" w:space="0" w:color="auto"/>
        <w:left w:val="none" w:sz="0" w:space="0" w:color="auto"/>
        <w:bottom w:val="none" w:sz="0" w:space="0" w:color="auto"/>
        <w:right w:val="none" w:sz="0" w:space="0" w:color="auto"/>
      </w:divBdr>
    </w:div>
    <w:div w:id="1024135453">
      <w:bodyDiv w:val="1"/>
      <w:marLeft w:val="0"/>
      <w:marRight w:val="0"/>
      <w:marTop w:val="0"/>
      <w:marBottom w:val="0"/>
      <w:divBdr>
        <w:top w:val="none" w:sz="0" w:space="0" w:color="auto"/>
        <w:left w:val="none" w:sz="0" w:space="0" w:color="auto"/>
        <w:bottom w:val="none" w:sz="0" w:space="0" w:color="auto"/>
        <w:right w:val="none" w:sz="0" w:space="0" w:color="auto"/>
      </w:divBdr>
      <w:divsChild>
        <w:div w:id="244343046">
          <w:marLeft w:val="0"/>
          <w:marRight w:val="0"/>
          <w:marTop w:val="0"/>
          <w:marBottom w:val="0"/>
          <w:divBdr>
            <w:top w:val="single" w:sz="6" w:space="8" w:color="FFFFFF"/>
            <w:left w:val="single" w:sz="6" w:space="8" w:color="DBDBDB"/>
            <w:bottom w:val="single" w:sz="6" w:space="8" w:color="DBDBDB"/>
            <w:right w:val="single" w:sz="6" w:space="8" w:color="DBDBDB"/>
          </w:divBdr>
          <w:divsChild>
            <w:div w:id="284316425">
              <w:marLeft w:val="0"/>
              <w:marRight w:val="0"/>
              <w:marTop w:val="0"/>
              <w:marBottom w:val="0"/>
              <w:divBdr>
                <w:top w:val="none" w:sz="0" w:space="0" w:color="auto"/>
                <w:left w:val="none" w:sz="0" w:space="0" w:color="auto"/>
                <w:bottom w:val="dotted" w:sz="6" w:space="8" w:color="CCCCCC"/>
                <w:right w:val="none" w:sz="0" w:space="0" w:color="auto"/>
              </w:divBdr>
            </w:div>
            <w:div w:id="1454783713">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132019418">
      <w:bodyDiv w:val="1"/>
      <w:marLeft w:val="0"/>
      <w:marRight w:val="0"/>
      <w:marTop w:val="0"/>
      <w:marBottom w:val="0"/>
      <w:divBdr>
        <w:top w:val="none" w:sz="0" w:space="0" w:color="auto"/>
        <w:left w:val="none" w:sz="0" w:space="0" w:color="auto"/>
        <w:bottom w:val="none" w:sz="0" w:space="0" w:color="auto"/>
        <w:right w:val="none" w:sz="0" w:space="0" w:color="auto"/>
      </w:divBdr>
    </w:div>
    <w:div w:id="1267150555">
      <w:bodyDiv w:val="1"/>
      <w:marLeft w:val="0"/>
      <w:marRight w:val="0"/>
      <w:marTop w:val="0"/>
      <w:marBottom w:val="0"/>
      <w:divBdr>
        <w:top w:val="none" w:sz="0" w:space="0" w:color="auto"/>
        <w:left w:val="none" w:sz="0" w:space="0" w:color="auto"/>
        <w:bottom w:val="none" w:sz="0" w:space="0" w:color="auto"/>
        <w:right w:val="none" w:sz="0" w:space="0" w:color="auto"/>
      </w:divBdr>
    </w:div>
    <w:div w:id="1368750767">
      <w:bodyDiv w:val="1"/>
      <w:marLeft w:val="0"/>
      <w:marRight w:val="0"/>
      <w:marTop w:val="0"/>
      <w:marBottom w:val="0"/>
      <w:divBdr>
        <w:top w:val="none" w:sz="0" w:space="0" w:color="auto"/>
        <w:left w:val="none" w:sz="0" w:space="0" w:color="auto"/>
        <w:bottom w:val="none" w:sz="0" w:space="0" w:color="auto"/>
        <w:right w:val="none" w:sz="0" w:space="0" w:color="auto"/>
      </w:divBdr>
    </w:div>
    <w:div w:id="1372460487">
      <w:bodyDiv w:val="1"/>
      <w:marLeft w:val="0"/>
      <w:marRight w:val="0"/>
      <w:marTop w:val="0"/>
      <w:marBottom w:val="0"/>
      <w:divBdr>
        <w:top w:val="none" w:sz="0" w:space="0" w:color="auto"/>
        <w:left w:val="none" w:sz="0" w:space="0" w:color="auto"/>
        <w:bottom w:val="none" w:sz="0" w:space="0" w:color="auto"/>
        <w:right w:val="none" w:sz="0" w:space="0" w:color="auto"/>
      </w:divBdr>
    </w:div>
    <w:div w:id="1377971564">
      <w:bodyDiv w:val="1"/>
      <w:marLeft w:val="0"/>
      <w:marRight w:val="0"/>
      <w:marTop w:val="0"/>
      <w:marBottom w:val="0"/>
      <w:divBdr>
        <w:top w:val="none" w:sz="0" w:space="0" w:color="auto"/>
        <w:left w:val="none" w:sz="0" w:space="0" w:color="auto"/>
        <w:bottom w:val="none" w:sz="0" w:space="0" w:color="auto"/>
        <w:right w:val="none" w:sz="0" w:space="0" w:color="auto"/>
      </w:divBdr>
      <w:divsChild>
        <w:div w:id="1582829374">
          <w:marLeft w:val="0"/>
          <w:marRight w:val="0"/>
          <w:marTop w:val="0"/>
          <w:marBottom w:val="0"/>
          <w:divBdr>
            <w:top w:val="none" w:sz="0" w:space="0" w:color="auto"/>
            <w:left w:val="none" w:sz="0" w:space="0" w:color="auto"/>
            <w:bottom w:val="none" w:sz="0" w:space="0" w:color="auto"/>
            <w:right w:val="none" w:sz="0" w:space="0" w:color="auto"/>
          </w:divBdr>
          <w:divsChild>
            <w:div w:id="591546148">
              <w:marLeft w:val="0"/>
              <w:marRight w:val="0"/>
              <w:marTop w:val="0"/>
              <w:marBottom w:val="0"/>
              <w:divBdr>
                <w:top w:val="none" w:sz="0" w:space="0" w:color="auto"/>
                <w:left w:val="none" w:sz="0" w:space="0" w:color="auto"/>
                <w:bottom w:val="none" w:sz="0" w:space="0" w:color="auto"/>
                <w:right w:val="none" w:sz="0" w:space="0" w:color="auto"/>
              </w:divBdr>
              <w:divsChild>
                <w:div w:id="407847585">
                  <w:marLeft w:val="0"/>
                  <w:marRight w:val="0"/>
                  <w:marTop w:val="0"/>
                  <w:marBottom w:val="0"/>
                  <w:divBdr>
                    <w:top w:val="none" w:sz="0" w:space="0" w:color="auto"/>
                    <w:left w:val="none" w:sz="0" w:space="0" w:color="auto"/>
                    <w:bottom w:val="none" w:sz="0" w:space="0" w:color="auto"/>
                    <w:right w:val="none" w:sz="0" w:space="0" w:color="auto"/>
                  </w:divBdr>
                  <w:divsChild>
                    <w:div w:id="1504667649">
                      <w:marLeft w:val="0"/>
                      <w:marRight w:val="0"/>
                      <w:marTop w:val="0"/>
                      <w:marBottom w:val="0"/>
                      <w:divBdr>
                        <w:top w:val="single" w:sz="6" w:space="8" w:color="FFFFFF"/>
                        <w:left w:val="single" w:sz="6" w:space="8" w:color="DBDBDB"/>
                        <w:bottom w:val="single" w:sz="6" w:space="8" w:color="DBDBDB"/>
                        <w:right w:val="single" w:sz="6" w:space="8" w:color="DBDBDB"/>
                      </w:divBdr>
                      <w:divsChild>
                        <w:div w:id="1342859351">
                          <w:marLeft w:val="0"/>
                          <w:marRight w:val="0"/>
                          <w:marTop w:val="0"/>
                          <w:marBottom w:val="0"/>
                          <w:divBdr>
                            <w:top w:val="none" w:sz="0" w:space="0" w:color="auto"/>
                            <w:left w:val="none" w:sz="0" w:space="0" w:color="auto"/>
                            <w:bottom w:val="dotted" w:sz="6" w:space="8" w:color="CCCCCC"/>
                            <w:right w:val="none" w:sz="0" w:space="0" w:color="auto"/>
                          </w:divBdr>
                        </w:div>
                        <w:div w:id="208845517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485583310">
      <w:bodyDiv w:val="1"/>
      <w:marLeft w:val="0"/>
      <w:marRight w:val="0"/>
      <w:marTop w:val="0"/>
      <w:marBottom w:val="0"/>
      <w:divBdr>
        <w:top w:val="none" w:sz="0" w:space="0" w:color="auto"/>
        <w:left w:val="none" w:sz="0" w:space="0" w:color="auto"/>
        <w:bottom w:val="none" w:sz="0" w:space="0" w:color="auto"/>
        <w:right w:val="none" w:sz="0" w:space="0" w:color="auto"/>
      </w:divBdr>
    </w:div>
    <w:div w:id="1491553214">
      <w:bodyDiv w:val="1"/>
      <w:marLeft w:val="0"/>
      <w:marRight w:val="0"/>
      <w:marTop w:val="0"/>
      <w:marBottom w:val="0"/>
      <w:divBdr>
        <w:top w:val="none" w:sz="0" w:space="0" w:color="auto"/>
        <w:left w:val="none" w:sz="0" w:space="0" w:color="auto"/>
        <w:bottom w:val="none" w:sz="0" w:space="0" w:color="auto"/>
        <w:right w:val="none" w:sz="0" w:space="0" w:color="auto"/>
      </w:divBdr>
    </w:div>
    <w:div w:id="1566338502">
      <w:bodyDiv w:val="1"/>
      <w:marLeft w:val="0"/>
      <w:marRight w:val="0"/>
      <w:marTop w:val="0"/>
      <w:marBottom w:val="0"/>
      <w:divBdr>
        <w:top w:val="none" w:sz="0" w:space="0" w:color="auto"/>
        <w:left w:val="none" w:sz="0" w:space="0" w:color="auto"/>
        <w:bottom w:val="none" w:sz="0" w:space="0" w:color="auto"/>
        <w:right w:val="none" w:sz="0" w:space="0" w:color="auto"/>
      </w:divBdr>
    </w:div>
    <w:div w:id="1660231767">
      <w:bodyDiv w:val="1"/>
      <w:marLeft w:val="0"/>
      <w:marRight w:val="0"/>
      <w:marTop w:val="0"/>
      <w:marBottom w:val="0"/>
      <w:divBdr>
        <w:top w:val="none" w:sz="0" w:space="0" w:color="auto"/>
        <w:left w:val="none" w:sz="0" w:space="0" w:color="auto"/>
        <w:bottom w:val="none" w:sz="0" w:space="0" w:color="auto"/>
        <w:right w:val="none" w:sz="0" w:space="0" w:color="auto"/>
      </w:divBdr>
    </w:div>
    <w:div w:id="1756709904">
      <w:bodyDiv w:val="1"/>
      <w:marLeft w:val="0"/>
      <w:marRight w:val="0"/>
      <w:marTop w:val="0"/>
      <w:marBottom w:val="0"/>
      <w:divBdr>
        <w:top w:val="none" w:sz="0" w:space="0" w:color="auto"/>
        <w:left w:val="none" w:sz="0" w:space="0" w:color="auto"/>
        <w:bottom w:val="none" w:sz="0" w:space="0" w:color="auto"/>
        <w:right w:val="none" w:sz="0" w:space="0" w:color="auto"/>
      </w:divBdr>
      <w:divsChild>
        <w:div w:id="1392730392">
          <w:marLeft w:val="0"/>
          <w:marRight w:val="0"/>
          <w:marTop w:val="0"/>
          <w:marBottom w:val="0"/>
          <w:divBdr>
            <w:top w:val="none" w:sz="0" w:space="0" w:color="auto"/>
            <w:left w:val="none" w:sz="0" w:space="0" w:color="auto"/>
            <w:bottom w:val="none" w:sz="0" w:space="0" w:color="auto"/>
            <w:right w:val="none" w:sz="0" w:space="0" w:color="auto"/>
          </w:divBdr>
          <w:divsChild>
            <w:div w:id="394738504">
              <w:marLeft w:val="0"/>
              <w:marRight w:val="0"/>
              <w:marTop w:val="600"/>
              <w:marBottom w:val="0"/>
              <w:divBdr>
                <w:top w:val="none" w:sz="0" w:space="0" w:color="auto"/>
                <w:left w:val="none" w:sz="0" w:space="0" w:color="auto"/>
                <w:bottom w:val="none" w:sz="0" w:space="0" w:color="auto"/>
                <w:right w:val="none" w:sz="0" w:space="0" w:color="auto"/>
              </w:divBdr>
              <w:divsChild>
                <w:div w:id="200122680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774475459">
      <w:bodyDiv w:val="1"/>
      <w:marLeft w:val="0"/>
      <w:marRight w:val="0"/>
      <w:marTop w:val="0"/>
      <w:marBottom w:val="0"/>
      <w:divBdr>
        <w:top w:val="none" w:sz="0" w:space="0" w:color="auto"/>
        <w:left w:val="none" w:sz="0" w:space="0" w:color="auto"/>
        <w:bottom w:val="none" w:sz="0" w:space="0" w:color="auto"/>
        <w:right w:val="none" w:sz="0" w:space="0" w:color="auto"/>
      </w:divBdr>
    </w:div>
    <w:div w:id="1801221018">
      <w:bodyDiv w:val="1"/>
      <w:marLeft w:val="0"/>
      <w:marRight w:val="0"/>
      <w:marTop w:val="0"/>
      <w:marBottom w:val="0"/>
      <w:divBdr>
        <w:top w:val="none" w:sz="0" w:space="0" w:color="auto"/>
        <w:left w:val="none" w:sz="0" w:space="0" w:color="auto"/>
        <w:bottom w:val="none" w:sz="0" w:space="0" w:color="auto"/>
        <w:right w:val="none" w:sz="0" w:space="0" w:color="auto"/>
      </w:divBdr>
      <w:divsChild>
        <w:div w:id="1237326155">
          <w:marLeft w:val="0"/>
          <w:marRight w:val="0"/>
          <w:marTop w:val="0"/>
          <w:marBottom w:val="0"/>
          <w:divBdr>
            <w:top w:val="none" w:sz="0" w:space="0" w:color="auto"/>
            <w:left w:val="none" w:sz="0" w:space="0" w:color="auto"/>
            <w:bottom w:val="none" w:sz="0" w:space="0" w:color="auto"/>
            <w:right w:val="none" w:sz="0" w:space="0" w:color="auto"/>
          </w:divBdr>
          <w:divsChild>
            <w:div w:id="1886791431">
              <w:marLeft w:val="0"/>
              <w:marRight w:val="0"/>
              <w:marTop w:val="600"/>
              <w:marBottom w:val="0"/>
              <w:divBdr>
                <w:top w:val="none" w:sz="0" w:space="0" w:color="auto"/>
                <w:left w:val="none" w:sz="0" w:space="0" w:color="auto"/>
                <w:bottom w:val="none" w:sz="0" w:space="0" w:color="auto"/>
                <w:right w:val="none" w:sz="0" w:space="0" w:color="auto"/>
              </w:divBdr>
              <w:divsChild>
                <w:div w:id="121978062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806436087">
      <w:bodyDiv w:val="1"/>
      <w:marLeft w:val="0"/>
      <w:marRight w:val="0"/>
      <w:marTop w:val="0"/>
      <w:marBottom w:val="0"/>
      <w:divBdr>
        <w:top w:val="none" w:sz="0" w:space="0" w:color="auto"/>
        <w:left w:val="none" w:sz="0" w:space="0" w:color="auto"/>
        <w:bottom w:val="none" w:sz="0" w:space="0" w:color="auto"/>
        <w:right w:val="none" w:sz="0" w:space="0" w:color="auto"/>
      </w:divBdr>
    </w:div>
    <w:div w:id="1894416208">
      <w:bodyDiv w:val="1"/>
      <w:marLeft w:val="0"/>
      <w:marRight w:val="0"/>
      <w:marTop w:val="0"/>
      <w:marBottom w:val="0"/>
      <w:divBdr>
        <w:top w:val="none" w:sz="0" w:space="0" w:color="auto"/>
        <w:left w:val="none" w:sz="0" w:space="0" w:color="auto"/>
        <w:bottom w:val="none" w:sz="0" w:space="0" w:color="auto"/>
        <w:right w:val="none" w:sz="0" w:space="0" w:color="auto"/>
      </w:divBdr>
    </w:div>
    <w:div w:id="1928810721">
      <w:bodyDiv w:val="1"/>
      <w:marLeft w:val="0"/>
      <w:marRight w:val="0"/>
      <w:marTop w:val="0"/>
      <w:marBottom w:val="0"/>
      <w:divBdr>
        <w:top w:val="none" w:sz="0" w:space="0" w:color="auto"/>
        <w:left w:val="none" w:sz="0" w:space="0" w:color="auto"/>
        <w:bottom w:val="none" w:sz="0" w:space="0" w:color="auto"/>
        <w:right w:val="none" w:sz="0" w:space="0" w:color="auto"/>
      </w:divBdr>
    </w:div>
    <w:div w:id="1951549737">
      <w:bodyDiv w:val="1"/>
      <w:marLeft w:val="0"/>
      <w:marRight w:val="0"/>
      <w:marTop w:val="0"/>
      <w:marBottom w:val="0"/>
      <w:divBdr>
        <w:top w:val="none" w:sz="0" w:space="0" w:color="auto"/>
        <w:left w:val="none" w:sz="0" w:space="0" w:color="auto"/>
        <w:bottom w:val="none" w:sz="0" w:space="0" w:color="auto"/>
        <w:right w:val="none" w:sz="0" w:space="0" w:color="auto"/>
      </w:divBdr>
    </w:div>
    <w:div w:id="1966426843">
      <w:bodyDiv w:val="1"/>
      <w:marLeft w:val="0"/>
      <w:marRight w:val="0"/>
      <w:marTop w:val="0"/>
      <w:marBottom w:val="0"/>
      <w:divBdr>
        <w:top w:val="none" w:sz="0" w:space="0" w:color="auto"/>
        <w:left w:val="none" w:sz="0" w:space="0" w:color="auto"/>
        <w:bottom w:val="none" w:sz="0" w:space="0" w:color="auto"/>
        <w:right w:val="none" w:sz="0" w:space="0" w:color="auto"/>
      </w:divBdr>
      <w:divsChild>
        <w:div w:id="1649044464">
          <w:marLeft w:val="0"/>
          <w:marRight w:val="0"/>
          <w:marTop w:val="0"/>
          <w:marBottom w:val="0"/>
          <w:divBdr>
            <w:top w:val="none" w:sz="0" w:space="0" w:color="auto"/>
            <w:left w:val="none" w:sz="0" w:space="0" w:color="auto"/>
            <w:bottom w:val="none" w:sz="0" w:space="0" w:color="auto"/>
            <w:right w:val="none" w:sz="0" w:space="0" w:color="auto"/>
          </w:divBdr>
          <w:divsChild>
            <w:div w:id="1011224806">
              <w:marLeft w:val="0"/>
              <w:marRight w:val="0"/>
              <w:marTop w:val="0"/>
              <w:marBottom w:val="0"/>
              <w:divBdr>
                <w:top w:val="none" w:sz="0" w:space="0" w:color="auto"/>
                <w:left w:val="none" w:sz="0" w:space="0" w:color="auto"/>
                <w:bottom w:val="none" w:sz="0" w:space="0" w:color="auto"/>
                <w:right w:val="none" w:sz="0" w:space="0" w:color="auto"/>
              </w:divBdr>
              <w:divsChild>
                <w:div w:id="1548563888">
                  <w:marLeft w:val="0"/>
                  <w:marRight w:val="0"/>
                  <w:marTop w:val="0"/>
                  <w:marBottom w:val="0"/>
                  <w:divBdr>
                    <w:top w:val="none" w:sz="0" w:space="0" w:color="auto"/>
                    <w:left w:val="none" w:sz="0" w:space="0" w:color="auto"/>
                    <w:bottom w:val="none" w:sz="0" w:space="0" w:color="auto"/>
                    <w:right w:val="none" w:sz="0" w:space="0" w:color="auto"/>
                  </w:divBdr>
                  <w:divsChild>
                    <w:div w:id="1562406455">
                      <w:marLeft w:val="0"/>
                      <w:marRight w:val="0"/>
                      <w:marTop w:val="0"/>
                      <w:marBottom w:val="0"/>
                      <w:divBdr>
                        <w:top w:val="single" w:sz="6" w:space="8" w:color="FFFFFF"/>
                        <w:left w:val="single" w:sz="6" w:space="8" w:color="DBDBDB"/>
                        <w:bottom w:val="single" w:sz="6" w:space="8" w:color="DBDBDB"/>
                        <w:right w:val="single" w:sz="6" w:space="8" w:color="DBDBDB"/>
                      </w:divBdr>
                      <w:divsChild>
                        <w:div w:id="2069644492">
                          <w:marLeft w:val="0"/>
                          <w:marRight w:val="0"/>
                          <w:marTop w:val="0"/>
                          <w:marBottom w:val="0"/>
                          <w:divBdr>
                            <w:top w:val="none" w:sz="0" w:space="0" w:color="auto"/>
                            <w:left w:val="none" w:sz="0" w:space="0" w:color="auto"/>
                            <w:bottom w:val="dotted" w:sz="6" w:space="8" w:color="CCCCCC"/>
                            <w:right w:val="none" w:sz="0" w:space="0" w:color="auto"/>
                          </w:divBdr>
                        </w:div>
                        <w:div w:id="1523782213">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es.wikipedia.org/wiki/Observaci%C3%B3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s.wikipedia.org/wiki/Premisas" TargetMode="External"/><Relationship Id="rId17" Type="http://schemas.openxmlformats.org/officeDocument/2006/relationships/hyperlink" Target="http://www.diputados.gob.mx/LeyesBiblio/pdf/113_261214.pdf" TargetMode="External"/><Relationship Id="rId2" Type="http://schemas.openxmlformats.org/officeDocument/2006/relationships/numbering" Target="numbering.xml"/><Relationship Id="rId16" Type="http://schemas.openxmlformats.org/officeDocument/2006/relationships/hyperlink" Target="https://drive.google.com/open?id=0B3PwmHe9loj-bXRTYnkxd2RwRX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Conclusi%C3%B3n" TargetMode="Externa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yperlink" Target="http://es.wikipedia.org/wiki/Razonamiento"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es.wikipedia.org/wiki/Conclusi%C3%B3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cc.profeco.gob.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Joan16</b:Tag>
    <b:SourceType>DocumentFromInternetSite</b:SourceType>
    <b:Guid>{F06F0CCA-4AED-46DE-A28B-1F6F54BDA696}</b:Guid>
    <b:Title>http://www.diariodemallorca.es/opinion/2009/03/11/sirve-consejo-consultivo/443726.html</b:Title>
    <b:Year>2016</b:Year>
    <b:Author>
      <b:Author>
        <b:NameList>
          <b:Person>
            <b:Last>Araujo</b:Last>
            <b:First>Joan</b:First>
            <b:Middle>Oliver</b:Middle>
          </b:Person>
        </b:NameList>
      </b:Author>
    </b:Author>
    <b:Month>02</b:Month>
    <b:Day>26</b:Day>
    <b:RefOrder>3</b:RefOrder>
  </b:Source>
  <b:Source>
    <b:Tag>AMDAID13</b:Tag>
    <b:SourceType>Book</b:SourceType>
    <b:Guid>{7257A4B3-649D-45F7-8626-E1696DFD62A0}</b:Guid>
    <b:Title>Indicadores del Desempeño</b:Title>
    <b:Year>2013</b:Year>
    <b:City>Mexico DF</b:City>
    <b:Publisher>IMCP</b:Publisher>
    <b:Author>
      <b:Author>
        <b:Corporate>Academia Mexicana de Auditoría Integral y al Desempeño AC</b:Corporate>
      </b:Author>
    </b:Author>
    <b:RefOrder>1</b:RefOrder>
  </b:Source>
  <b:Source>
    <b:Tag>Alb14</b:Tag>
    <b:SourceType>DocumentFromInternetSite</b:SourceType>
    <b:Guid>{C9E7A500-FA41-4404-8346-57CA15B3EB46}</b:Guid>
    <b:Title>http://intersip.org/wordpressv2/2014/09/24/regidores-buscaran-aprobar-sistema-de-indicadores-de-desempeno-y-la-creacion-del-consejo-consultivo/</b:Title>
    <b:Year>2014</b:Year>
    <b:Author>
      <b:Author>
        <b:NameList>
          <b:Person>
            <b:Last>Casas</b:Last>
            <b:First>Alberto</b:First>
          </b:Person>
        </b:NameList>
      </b:Author>
    </b:Author>
    <b:Month>septiembre</b:Month>
    <b:Day>24</b:Day>
    <b:URL>http://intersip.org</b:URL>
    <b:RefOrder>2</b:RefOrder>
  </b:Source>
</b:Sources>
</file>

<file path=customXml/itemProps1.xml><?xml version="1.0" encoding="utf-8"?>
<ds:datastoreItem xmlns:ds="http://schemas.openxmlformats.org/officeDocument/2006/customXml" ds:itemID="{DEC81D12-251D-4935-8917-D8605639E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10</Pages>
  <Words>2450</Words>
  <Characters>13475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Instituto De Administración Pública Del Estado De Chiapas, A.C.</vt:lpstr>
    </vt:vector>
  </TitlesOfParts>
  <Company>Mtro. Ricardo David Estrada  Soto</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Del Estado De Chiapas, A.C.</dc:title>
  <dc:subject>Protocolo de Investigación</dc:subject>
  <dc:creator>Personal</dc:creator>
  <cp:keywords/>
  <dc:description/>
  <cp:lastModifiedBy>Sandra Luz Carvajal Magaña</cp:lastModifiedBy>
  <cp:revision>6</cp:revision>
  <dcterms:created xsi:type="dcterms:W3CDTF">2016-04-16T02:21:00Z</dcterms:created>
  <dcterms:modified xsi:type="dcterms:W3CDTF">2016-04-16T04:22:00Z</dcterms:modified>
  <cp:category>Sandra Luz Carvajal Magaña</cp:category>
</cp:coreProperties>
</file>