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7C6FE8"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 xml:space="preserve">Los Tipos de </w:t>
      </w:r>
      <w:r w:rsidR="00AE5F80">
        <w:rPr>
          <w:rFonts w:ascii="Arial" w:eastAsia="Times New Roman" w:hAnsi="Arial" w:cs="Arial"/>
          <w:b/>
          <w:bCs/>
          <w:color w:val="222222"/>
          <w:sz w:val="36"/>
          <w:szCs w:val="36"/>
          <w:lang w:eastAsia="es-MX"/>
        </w:rPr>
        <w:t xml:space="preserve">Evaluación </w:t>
      </w:r>
      <w:r w:rsidR="001A1119">
        <w:rPr>
          <w:rFonts w:ascii="Arial" w:eastAsia="Times New Roman" w:hAnsi="Arial" w:cs="Arial"/>
          <w:b/>
          <w:bCs/>
          <w:color w:val="222222"/>
          <w:sz w:val="36"/>
          <w:szCs w:val="36"/>
          <w:lang w:eastAsia="es-MX"/>
        </w:rPr>
        <w:t>de Políticas Públicas</w:t>
      </w:r>
    </w:p>
    <w:p w:rsidR="00134563" w:rsidRPr="00134563" w:rsidRDefault="0005734E" w:rsidP="001A10ED">
      <w:pPr>
        <w:jc w:val="center"/>
        <w:rPr>
          <w:rFonts w:ascii="Arial" w:eastAsia="Times New Roman" w:hAnsi="Arial" w:cs="Arial"/>
          <w:b/>
          <w:bCs/>
          <w:i/>
          <w:color w:val="222222"/>
          <w:sz w:val="32"/>
          <w:szCs w:val="32"/>
          <w:lang w:eastAsia="es-MX"/>
        </w:rPr>
      </w:pPr>
      <w:r>
        <w:rPr>
          <w:rFonts w:ascii="Arial" w:eastAsia="Times New Roman" w:hAnsi="Arial" w:cs="Arial"/>
          <w:b/>
          <w:bCs/>
          <w:i/>
          <w:color w:val="222222"/>
          <w:sz w:val="32"/>
          <w:szCs w:val="32"/>
          <w:lang w:eastAsia="es-MX"/>
        </w:rPr>
        <w:t xml:space="preserve"> </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1A1119" w:rsidRDefault="001A1119" w:rsidP="001A10ED">
      <w:pPr>
        <w:jc w:val="center"/>
        <w:rPr>
          <w:rFonts w:ascii="Arial" w:eastAsia="Times New Roman" w:hAnsi="Arial" w:cs="Arial"/>
          <w:b/>
          <w:bCs/>
          <w:color w:val="222222"/>
          <w:sz w:val="32"/>
          <w:szCs w:val="32"/>
          <w:lang w:eastAsia="es-MX"/>
        </w:rPr>
      </w:pPr>
      <w:r w:rsidRPr="00C62E2F">
        <w:rPr>
          <w:rFonts w:ascii="Arial" w:eastAsia="Times New Roman" w:hAnsi="Arial" w:cs="Arial"/>
          <w:b/>
          <w:bCs/>
          <w:color w:val="222222"/>
          <w:sz w:val="32"/>
          <w:szCs w:val="36"/>
          <w:lang w:eastAsia="es-MX"/>
        </w:rPr>
        <w:t>Sandra Luz Carvajal Magaña</w:t>
      </w:r>
    </w:p>
    <w:p w:rsidR="001A1119" w:rsidRDefault="001A1119" w:rsidP="001A10ED">
      <w:pPr>
        <w:jc w:val="center"/>
        <w:rPr>
          <w:rFonts w:ascii="Arial" w:eastAsia="Times New Roman" w:hAnsi="Arial" w:cs="Arial"/>
          <w:bCs/>
          <w:color w:val="222222"/>
          <w:sz w:val="24"/>
          <w:szCs w:val="24"/>
          <w:lang w:eastAsia="es-MX"/>
        </w:rPr>
      </w:pPr>
      <w:r w:rsidRPr="00255E0B">
        <w:rPr>
          <w:rFonts w:ascii="Arial" w:eastAsia="Times New Roman" w:hAnsi="Arial" w:cs="Arial"/>
          <w:bCs/>
          <w:color w:val="222222"/>
          <w:sz w:val="24"/>
          <w:szCs w:val="24"/>
          <w:lang w:eastAsia="es-MX"/>
        </w:rPr>
        <w:t>Mayo 1</w:t>
      </w:r>
      <w:r w:rsidR="00F03F08">
        <w:rPr>
          <w:rFonts w:ascii="Arial" w:eastAsia="Times New Roman" w:hAnsi="Arial" w:cs="Arial"/>
          <w:bCs/>
          <w:color w:val="222222"/>
          <w:sz w:val="24"/>
          <w:szCs w:val="24"/>
          <w:lang w:eastAsia="es-MX"/>
        </w:rPr>
        <w:t>4</w:t>
      </w:r>
      <w:r w:rsidRPr="00255E0B">
        <w:rPr>
          <w:rFonts w:ascii="Arial" w:eastAsia="Times New Roman" w:hAnsi="Arial" w:cs="Arial"/>
          <w:bCs/>
          <w:color w:val="222222"/>
          <w:sz w:val="24"/>
          <w:szCs w:val="24"/>
          <w:lang w:eastAsia="es-MX"/>
        </w:rPr>
        <w:t>, 2016.</w:t>
      </w:r>
    </w:p>
    <w:p w:rsidR="002B4ED8" w:rsidRDefault="002B4ED8" w:rsidP="001A10ED">
      <w:pPr>
        <w:jc w:val="center"/>
        <w:rPr>
          <w:rFonts w:ascii="Arial" w:eastAsia="Times New Roman" w:hAnsi="Arial" w:cs="Arial"/>
          <w:bCs/>
          <w:color w:val="222222"/>
          <w:sz w:val="24"/>
          <w:szCs w:val="24"/>
          <w:lang w:eastAsia="es-MX"/>
        </w:rPr>
      </w:pPr>
    </w:p>
    <w:p w:rsidR="002B4ED8" w:rsidRDefault="002B4ED8" w:rsidP="001A10ED">
      <w:pPr>
        <w:jc w:val="center"/>
        <w:rPr>
          <w:rFonts w:ascii="Arial" w:eastAsia="Times New Roman" w:hAnsi="Arial" w:cs="Arial"/>
          <w:bCs/>
          <w:color w:val="222222"/>
          <w:sz w:val="24"/>
          <w:szCs w:val="24"/>
          <w:lang w:eastAsia="es-MX"/>
        </w:rPr>
      </w:pPr>
    </w:p>
    <w:p w:rsidR="00996658" w:rsidRPr="00996658" w:rsidRDefault="00996658" w:rsidP="00996658">
      <w:pPr>
        <w:pStyle w:val="NormalWeb"/>
        <w:shd w:val="clear" w:color="auto" w:fill="FFFFFF"/>
        <w:spacing w:line="300" w:lineRule="atLeast"/>
        <w:rPr>
          <w:rFonts w:ascii="Arial" w:hAnsi="Arial" w:cs="Arial"/>
          <w:color w:val="222222"/>
          <w:sz w:val="18"/>
          <w:szCs w:val="18"/>
        </w:rPr>
      </w:pPr>
    </w:p>
    <w:p w:rsidR="00BC6C35" w:rsidRDefault="00996658" w:rsidP="00B62D30">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lastRenderedPageBreak/>
        <w:t xml:space="preserve">Tipos de </w:t>
      </w:r>
      <w:r w:rsidR="009A53B0">
        <w:rPr>
          <w:rFonts w:ascii="Arial" w:eastAsia="Times New Roman" w:hAnsi="Arial" w:cs="Arial"/>
          <w:b/>
          <w:bCs/>
          <w:color w:val="222222"/>
          <w:sz w:val="32"/>
          <w:szCs w:val="32"/>
          <w:lang w:eastAsia="es-MX"/>
        </w:rPr>
        <w:t xml:space="preserve">Evaluación de </w:t>
      </w:r>
      <w:r w:rsidR="002252A4">
        <w:rPr>
          <w:rFonts w:ascii="Arial" w:eastAsia="Times New Roman" w:hAnsi="Arial" w:cs="Arial"/>
          <w:b/>
          <w:bCs/>
          <w:color w:val="222222"/>
          <w:sz w:val="32"/>
          <w:szCs w:val="32"/>
          <w:lang w:eastAsia="es-MX"/>
        </w:rPr>
        <w:t>Políticas</w:t>
      </w:r>
      <w:r w:rsidR="009A53B0">
        <w:rPr>
          <w:rFonts w:ascii="Arial" w:eastAsia="Times New Roman" w:hAnsi="Arial" w:cs="Arial"/>
          <w:b/>
          <w:bCs/>
          <w:color w:val="222222"/>
          <w:sz w:val="32"/>
          <w:szCs w:val="32"/>
          <w:lang w:eastAsia="es-MX"/>
        </w:rPr>
        <w:t xml:space="preserve"> Públicas</w:t>
      </w:r>
    </w:p>
    <w:p w:rsidR="00996658" w:rsidRPr="00996658" w:rsidRDefault="00996658" w:rsidP="00B62D30">
      <w:pPr>
        <w:jc w:val="center"/>
        <w:rPr>
          <w:rFonts w:ascii="Arial" w:eastAsia="Times New Roman" w:hAnsi="Arial" w:cs="Arial"/>
          <w:b/>
          <w:bCs/>
          <w:color w:val="222222"/>
          <w:sz w:val="28"/>
          <w:szCs w:val="28"/>
          <w:lang w:eastAsia="es-MX"/>
        </w:rPr>
      </w:pPr>
      <w:r w:rsidRPr="00996658">
        <w:rPr>
          <w:rFonts w:ascii="Arial" w:eastAsia="Times New Roman" w:hAnsi="Arial" w:cs="Arial"/>
          <w:b/>
          <w:bCs/>
          <w:color w:val="222222"/>
          <w:sz w:val="28"/>
          <w:szCs w:val="28"/>
          <w:lang w:eastAsia="es-MX"/>
        </w:rPr>
        <w:t>Hila María Jiménez Acevedo</w:t>
      </w:r>
    </w:p>
    <w:p w:rsidR="00FA2115" w:rsidRDefault="00FA2115" w:rsidP="00FA2115">
      <w:pPr>
        <w:jc w:val="center"/>
        <w:rPr>
          <w:rFonts w:ascii="Arial" w:eastAsia="Times New Roman" w:hAnsi="Arial" w:cs="Arial"/>
          <w:b/>
          <w:bCs/>
          <w:color w:val="222222"/>
          <w:sz w:val="32"/>
          <w:szCs w:val="32"/>
          <w:lang w:eastAsia="es-MX"/>
        </w:rPr>
      </w:pPr>
    </w:p>
    <w:p w:rsidR="00FA2115" w:rsidRPr="00FA2115" w:rsidRDefault="00996658" w:rsidP="002252A4">
      <w:pPr>
        <w:spacing w:line="360" w:lineRule="auto"/>
        <w:jc w:val="both"/>
        <w:rPr>
          <w:rFonts w:ascii="Arial" w:hAnsi="Arial" w:cs="Arial"/>
          <w:b/>
          <w:color w:val="222222"/>
          <w:sz w:val="24"/>
          <w:szCs w:val="24"/>
        </w:rPr>
      </w:pPr>
      <w:r>
        <w:rPr>
          <w:rFonts w:ascii="Arial" w:hAnsi="Arial" w:cs="Arial"/>
          <w:b/>
          <w:color w:val="222222"/>
          <w:sz w:val="24"/>
          <w:szCs w:val="24"/>
        </w:rPr>
        <w:t xml:space="preserve">Tipos de </w:t>
      </w:r>
      <w:r w:rsidR="00464431">
        <w:rPr>
          <w:rFonts w:ascii="Arial" w:hAnsi="Arial" w:cs="Arial"/>
          <w:b/>
          <w:color w:val="222222"/>
          <w:sz w:val="24"/>
          <w:szCs w:val="24"/>
        </w:rPr>
        <w:t>Evaluación</w:t>
      </w:r>
      <w:r w:rsidR="00503669">
        <w:rPr>
          <w:rFonts w:ascii="Arial" w:hAnsi="Arial" w:cs="Arial"/>
          <w:b/>
          <w:color w:val="222222"/>
          <w:sz w:val="24"/>
          <w:szCs w:val="24"/>
        </w:rPr>
        <w:t xml:space="preserve"> de políticas públicas</w:t>
      </w:r>
    </w:p>
    <w:p w:rsidR="00996658" w:rsidRDefault="00996658" w:rsidP="00996658">
      <w:pPr>
        <w:spacing w:line="240" w:lineRule="auto"/>
        <w:jc w:val="both"/>
        <w:rPr>
          <w:rFonts w:ascii="Arial" w:hAnsi="Arial" w:cs="Arial"/>
          <w:color w:val="222222"/>
          <w:sz w:val="24"/>
          <w:szCs w:val="24"/>
        </w:rPr>
      </w:pPr>
      <w:r w:rsidRPr="00AC1406">
        <w:rPr>
          <w:rFonts w:ascii="Arial" w:hAnsi="Arial" w:cs="Arial"/>
          <w:color w:val="222222"/>
          <w:sz w:val="24"/>
          <w:szCs w:val="24"/>
        </w:rPr>
        <w:t>Existen diferentes tipos de evaluación y por consiguiente de indicadores, en el caso del C</w:t>
      </w:r>
      <w:r>
        <w:rPr>
          <w:rFonts w:ascii="Arial" w:hAnsi="Arial" w:cs="Arial"/>
          <w:color w:val="222222"/>
          <w:sz w:val="24"/>
          <w:szCs w:val="24"/>
        </w:rPr>
        <w:t xml:space="preserve">onsejo de la </w:t>
      </w:r>
      <w:r w:rsidRPr="00AC1406">
        <w:rPr>
          <w:rFonts w:ascii="Arial" w:hAnsi="Arial" w:cs="Arial"/>
          <w:color w:val="222222"/>
          <w:sz w:val="24"/>
          <w:szCs w:val="24"/>
        </w:rPr>
        <w:t>I</w:t>
      </w:r>
      <w:r>
        <w:rPr>
          <w:rFonts w:ascii="Arial" w:hAnsi="Arial" w:cs="Arial"/>
          <w:color w:val="222222"/>
          <w:sz w:val="24"/>
          <w:szCs w:val="24"/>
        </w:rPr>
        <w:t xml:space="preserve">nvestigación y </w:t>
      </w:r>
      <w:r w:rsidRPr="00AC1406">
        <w:rPr>
          <w:rFonts w:ascii="Arial" w:hAnsi="Arial" w:cs="Arial"/>
          <w:color w:val="222222"/>
          <w:sz w:val="24"/>
          <w:szCs w:val="24"/>
        </w:rPr>
        <w:t>E</w:t>
      </w:r>
      <w:r>
        <w:rPr>
          <w:rFonts w:ascii="Arial" w:hAnsi="Arial" w:cs="Arial"/>
          <w:color w:val="222222"/>
          <w:sz w:val="24"/>
          <w:szCs w:val="24"/>
        </w:rPr>
        <w:t xml:space="preserve">valuación de la </w:t>
      </w:r>
      <w:r w:rsidRPr="00AC1406">
        <w:rPr>
          <w:rFonts w:ascii="Arial" w:hAnsi="Arial" w:cs="Arial"/>
          <w:color w:val="222222"/>
          <w:sz w:val="24"/>
          <w:szCs w:val="24"/>
        </w:rPr>
        <w:t>P</w:t>
      </w:r>
      <w:r>
        <w:rPr>
          <w:rFonts w:ascii="Arial" w:hAnsi="Arial" w:cs="Arial"/>
          <w:color w:val="222222"/>
          <w:sz w:val="24"/>
          <w:szCs w:val="24"/>
        </w:rPr>
        <w:t xml:space="preserve">olítica </w:t>
      </w:r>
      <w:r w:rsidRPr="00AC1406">
        <w:rPr>
          <w:rFonts w:ascii="Arial" w:hAnsi="Arial" w:cs="Arial"/>
          <w:color w:val="222222"/>
          <w:sz w:val="24"/>
          <w:szCs w:val="24"/>
        </w:rPr>
        <w:t>S</w:t>
      </w:r>
      <w:r>
        <w:rPr>
          <w:rFonts w:ascii="Arial" w:hAnsi="Arial" w:cs="Arial"/>
          <w:color w:val="222222"/>
          <w:sz w:val="24"/>
          <w:szCs w:val="24"/>
        </w:rPr>
        <w:t xml:space="preserve">ocial del </w:t>
      </w:r>
      <w:r w:rsidRPr="00AC1406">
        <w:rPr>
          <w:rFonts w:ascii="Arial" w:hAnsi="Arial" w:cs="Arial"/>
          <w:color w:val="222222"/>
          <w:sz w:val="24"/>
          <w:szCs w:val="24"/>
        </w:rPr>
        <w:t>E</w:t>
      </w:r>
      <w:r>
        <w:rPr>
          <w:rFonts w:ascii="Arial" w:hAnsi="Arial" w:cs="Arial"/>
          <w:color w:val="222222"/>
          <w:sz w:val="24"/>
          <w:szCs w:val="24"/>
        </w:rPr>
        <w:t>stado</w:t>
      </w:r>
      <w:r w:rsidRPr="00AC1406">
        <w:rPr>
          <w:rFonts w:ascii="Arial" w:hAnsi="Arial" w:cs="Arial"/>
          <w:color w:val="222222"/>
          <w:sz w:val="24"/>
          <w:szCs w:val="24"/>
        </w:rPr>
        <w:t xml:space="preserve">, </w:t>
      </w:r>
      <w:r>
        <w:rPr>
          <w:rFonts w:ascii="Arial" w:hAnsi="Arial" w:cs="Arial"/>
          <w:color w:val="222222"/>
          <w:sz w:val="24"/>
          <w:szCs w:val="24"/>
        </w:rPr>
        <w:t xml:space="preserve">menciona los tipos de evaluación a </w:t>
      </w:r>
      <w:r w:rsidRPr="00AC1406">
        <w:rPr>
          <w:rFonts w:ascii="Arial" w:hAnsi="Arial" w:cs="Arial"/>
          <w:color w:val="222222"/>
          <w:sz w:val="24"/>
          <w:szCs w:val="24"/>
        </w:rPr>
        <w:t>utilizar:</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De Consistencia. Corresponde al diseño, cobertura, planeación, focalización y orientación de los resultados arrojados por los programas de política social implementados en el Estado con fondos ya se provenientes del gobierno federal como estatal. Constituye el soporte documental sobre del cual se construirán los cimientos de la evaluación.  </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De Procesos. Evaluación a la eficiencia, eficacia y pertinencia de los diferentes procesos en términos de su definición, operación y gestión.  </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De Resultados. Análisis sistemático del desempeño de los programas con base en la matriz de resultados.  </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De Impacto. Cuantificación a través de diversas metodologías, del efecto producto de la aplicación del programa a lo largo del tiempo sobre la población objetivo.  </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Específica. Son aquellas evaluaciones que tiene como finalidad conocer de un programa, política, proceso o indicador en particular.  </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Estratégica. Evaluaciones que giran en torno a estrategias o políticas institucionales.  </w:t>
      </w:r>
    </w:p>
    <w:p w:rsidR="00996658" w:rsidRPr="00996658" w:rsidRDefault="00996658" w:rsidP="00996658">
      <w:pPr>
        <w:pStyle w:val="Prrafodelista"/>
        <w:numPr>
          <w:ilvl w:val="0"/>
          <w:numId w:val="16"/>
        </w:numPr>
        <w:spacing w:line="240" w:lineRule="auto"/>
        <w:jc w:val="both"/>
        <w:rPr>
          <w:rFonts w:ascii="Arial" w:hAnsi="Arial" w:cs="Arial"/>
          <w:color w:val="222222"/>
          <w:sz w:val="24"/>
          <w:szCs w:val="24"/>
        </w:rPr>
      </w:pPr>
      <w:r w:rsidRPr="00996658">
        <w:rPr>
          <w:rFonts w:ascii="Arial" w:hAnsi="Arial" w:cs="Arial"/>
          <w:color w:val="222222"/>
          <w:sz w:val="24"/>
          <w:szCs w:val="24"/>
        </w:rPr>
        <w:t xml:space="preserve">De desempeño. Consiste en la revisión periódica y formal de los resultados de trabajo, que se efectúa de manera conjunta entre jefe y colaborador. Se trata de un proceso completo que abarca desde la determinación de las principales responsabilidades del puesto y los principales compromisos especiales, al inicio del período de evaluación, el seguimiento continuo de su cumplimiento, hasta la evaluación formal de los mismos que se realiza una vez al año.  </w:t>
      </w:r>
    </w:p>
    <w:p w:rsidR="00EC51FF" w:rsidRDefault="00EC51FF">
      <w:pPr>
        <w:rPr>
          <w:rFonts w:ascii="Arial" w:hAnsi="Arial" w:cs="Arial"/>
          <w:color w:val="222222"/>
          <w:sz w:val="24"/>
          <w:szCs w:val="24"/>
        </w:rPr>
      </w:pPr>
      <w:r>
        <w:rPr>
          <w:rFonts w:ascii="Arial" w:hAnsi="Arial" w:cs="Arial"/>
          <w:color w:val="222222"/>
          <w:sz w:val="24"/>
          <w:szCs w:val="24"/>
        </w:rPr>
        <w:br w:type="page"/>
      </w:r>
    </w:p>
    <w:p w:rsidR="00996658" w:rsidRDefault="00996658" w:rsidP="00996658">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lastRenderedPageBreak/>
        <w:t xml:space="preserve">Importancia de la Evaluación de </w:t>
      </w:r>
      <w:r w:rsidR="006842B0">
        <w:rPr>
          <w:rFonts w:ascii="Arial" w:eastAsia="Times New Roman" w:hAnsi="Arial" w:cs="Arial"/>
          <w:b/>
          <w:bCs/>
          <w:color w:val="222222"/>
          <w:sz w:val="32"/>
          <w:szCs w:val="32"/>
          <w:lang w:eastAsia="es-MX"/>
        </w:rPr>
        <w:t>la Política Social</w:t>
      </w:r>
    </w:p>
    <w:p w:rsidR="002B4ED8" w:rsidRDefault="00996658" w:rsidP="00EC51FF">
      <w:pPr>
        <w:jc w:val="center"/>
        <w:rPr>
          <w:rFonts w:ascii="Arial" w:hAnsi="Arial" w:cs="Arial"/>
          <w:color w:val="222222"/>
          <w:sz w:val="24"/>
          <w:szCs w:val="24"/>
        </w:rPr>
      </w:pPr>
      <w:r>
        <w:rPr>
          <w:rFonts w:ascii="Arial" w:eastAsia="Times New Roman" w:hAnsi="Arial" w:cs="Arial"/>
          <w:b/>
          <w:bCs/>
          <w:color w:val="222222"/>
          <w:sz w:val="28"/>
          <w:szCs w:val="28"/>
          <w:lang w:eastAsia="es-MX"/>
        </w:rPr>
        <w:t>Gerardo Núñez Medina</w:t>
      </w:r>
    </w:p>
    <w:p w:rsidR="00B25604" w:rsidRDefault="006842B0" w:rsidP="00EF751D">
      <w:pPr>
        <w:pStyle w:val="NormalWeb"/>
        <w:shd w:val="clear" w:color="auto" w:fill="FFFFFF"/>
        <w:spacing w:line="300" w:lineRule="atLeast"/>
        <w:jc w:val="both"/>
        <w:rPr>
          <w:rFonts w:ascii="Arial" w:hAnsi="Arial" w:cs="Arial"/>
          <w:color w:val="222222"/>
        </w:rPr>
      </w:pPr>
      <w:r>
        <w:rPr>
          <w:rFonts w:ascii="Arial" w:hAnsi="Arial" w:cs="Arial"/>
          <w:color w:val="222222"/>
        </w:rPr>
        <w:t>De forma general, la evaluación es comprobar por otros, que tanto sabemos de un tema, por lo tanto, a nadie nos gusta ser evaluados.</w:t>
      </w:r>
    </w:p>
    <w:p w:rsidR="006842B0" w:rsidRDefault="006842B0" w:rsidP="00EF751D">
      <w:pPr>
        <w:pStyle w:val="NormalWeb"/>
        <w:shd w:val="clear" w:color="auto" w:fill="FFFFFF"/>
        <w:spacing w:line="300" w:lineRule="atLeast"/>
        <w:jc w:val="both"/>
        <w:rPr>
          <w:rFonts w:ascii="Arial" w:hAnsi="Arial" w:cs="Arial"/>
          <w:color w:val="222222"/>
        </w:rPr>
      </w:pPr>
      <w:r>
        <w:rPr>
          <w:rFonts w:ascii="Arial" w:hAnsi="Arial" w:cs="Arial"/>
          <w:color w:val="222222"/>
        </w:rPr>
        <w:t>La política social es una parte importante de las políticas públicas, sirve para equilibrar y subsanar el impacto de la política aplicada en la sociedad,</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La política social combina distintas funciones asociadas a: </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1. La protección y asistencia social, </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2. La distribución del bienestar,  </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3. La construcción simbólica de pertenencia y  </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4. Garantizar el cumplimiento de los derechos de la ciudadanía. </w:t>
      </w:r>
    </w:p>
    <w:p w:rsidR="006842B0" w:rsidRDefault="006842B0" w:rsidP="006842B0">
      <w:pPr>
        <w:pStyle w:val="NormalWeb"/>
        <w:shd w:val="clear" w:color="auto" w:fill="FFFFFF"/>
        <w:spacing w:line="300" w:lineRule="atLeast"/>
        <w:jc w:val="both"/>
        <w:rPr>
          <w:rFonts w:ascii="Arial" w:hAnsi="Arial" w:cs="Arial"/>
          <w:color w:val="222222"/>
        </w:rPr>
      </w:pPr>
    </w:p>
    <w:p w:rsidR="006842B0" w:rsidRPr="006842B0" w:rsidRDefault="006842B0" w:rsidP="006842B0">
      <w:pPr>
        <w:pStyle w:val="NormalWeb"/>
        <w:shd w:val="clear" w:color="auto" w:fill="FFFFFF"/>
        <w:spacing w:line="300" w:lineRule="atLeast"/>
        <w:jc w:val="both"/>
        <w:rPr>
          <w:rFonts w:ascii="Arial" w:hAnsi="Arial" w:cs="Arial"/>
          <w:b/>
          <w:color w:val="222222"/>
        </w:rPr>
      </w:pPr>
      <w:r w:rsidRPr="006842B0">
        <w:rPr>
          <w:rFonts w:ascii="Arial" w:hAnsi="Arial" w:cs="Arial"/>
          <w:b/>
          <w:color w:val="222222"/>
        </w:rPr>
        <w:t xml:space="preserve">La política social en México </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La política social en México tiene múltiples componentes.  </w:t>
      </w:r>
    </w:p>
    <w:p w:rsidR="006842B0" w:rsidRPr="006842B0" w:rsidRDefault="006842B0" w:rsidP="006842B0">
      <w:pPr>
        <w:pStyle w:val="NormalWeb"/>
        <w:shd w:val="clear" w:color="auto" w:fill="FFFFFF"/>
        <w:spacing w:line="300" w:lineRule="atLeast"/>
        <w:jc w:val="both"/>
        <w:rPr>
          <w:rFonts w:ascii="Arial" w:hAnsi="Arial" w:cs="Arial"/>
          <w:color w:val="222222"/>
        </w:rPr>
      </w:pPr>
      <w:r w:rsidRPr="006842B0">
        <w:rPr>
          <w:rFonts w:ascii="Arial" w:hAnsi="Arial" w:cs="Arial"/>
          <w:color w:val="222222"/>
        </w:rPr>
        <w:t xml:space="preserve">Los dos más importantes son: </w:t>
      </w:r>
    </w:p>
    <w:p w:rsidR="006842B0" w:rsidRPr="006842B0" w:rsidRDefault="006842B0" w:rsidP="00774BAA">
      <w:pPr>
        <w:pStyle w:val="NormalWeb"/>
        <w:numPr>
          <w:ilvl w:val="0"/>
          <w:numId w:val="17"/>
        </w:numPr>
        <w:shd w:val="clear" w:color="auto" w:fill="FFFFFF"/>
        <w:spacing w:line="300" w:lineRule="atLeast"/>
        <w:jc w:val="both"/>
        <w:rPr>
          <w:rFonts w:ascii="Arial" w:hAnsi="Arial" w:cs="Arial"/>
          <w:color w:val="222222"/>
        </w:rPr>
      </w:pPr>
      <w:r w:rsidRPr="006842B0">
        <w:rPr>
          <w:rFonts w:ascii="Arial" w:hAnsi="Arial" w:cs="Arial"/>
          <w:color w:val="222222"/>
        </w:rPr>
        <w:t>Aportaciones Federales del Ramo 33 (son recursos asignados a 8 fondos</w:t>
      </w:r>
      <w:r w:rsidR="00774BAA" w:rsidRPr="006842B0">
        <w:rPr>
          <w:rFonts w:ascii="Arial" w:hAnsi="Arial" w:cs="Arial"/>
          <w:color w:val="222222"/>
        </w:rPr>
        <w:t>), y</w:t>
      </w:r>
      <w:r w:rsidRPr="006842B0">
        <w:rPr>
          <w:rFonts w:ascii="Arial" w:hAnsi="Arial" w:cs="Arial"/>
          <w:color w:val="222222"/>
        </w:rPr>
        <w:t xml:space="preserve"> </w:t>
      </w:r>
    </w:p>
    <w:p w:rsidR="006842B0" w:rsidRDefault="00774BAA" w:rsidP="00774BAA">
      <w:pPr>
        <w:pStyle w:val="NormalWeb"/>
        <w:numPr>
          <w:ilvl w:val="0"/>
          <w:numId w:val="17"/>
        </w:numPr>
        <w:shd w:val="clear" w:color="auto" w:fill="FFFFFF"/>
        <w:spacing w:line="300" w:lineRule="atLeast"/>
        <w:jc w:val="both"/>
        <w:rPr>
          <w:rFonts w:ascii="Arial" w:hAnsi="Arial" w:cs="Arial"/>
          <w:color w:val="222222"/>
        </w:rPr>
      </w:pPr>
      <w:r>
        <w:rPr>
          <w:rFonts w:ascii="Arial" w:hAnsi="Arial" w:cs="Arial"/>
          <w:color w:val="222222"/>
        </w:rPr>
        <w:t>45690p</w:t>
      </w:r>
      <w:r w:rsidR="006842B0" w:rsidRPr="006842B0">
        <w:rPr>
          <w:rFonts w:ascii="Arial" w:hAnsi="Arial" w:cs="Arial"/>
          <w:color w:val="222222"/>
        </w:rPr>
        <w:t>Los Subsidios y Transferencias del Ramo 20 (recursos destinados al Desarrollo Social).</w:t>
      </w:r>
    </w:p>
    <w:p w:rsidR="00774BAA" w:rsidRPr="00774BAA" w:rsidRDefault="00774BAA" w:rsidP="00774BAA">
      <w:pPr>
        <w:pStyle w:val="NormalWeb"/>
        <w:shd w:val="clear" w:color="auto" w:fill="FFFFFF"/>
        <w:spacing w:line="300" w:lineRule="atLeast"/>
        <w:jc w:val="both"/>
        <w:rPr>
          <w:rFonts w:ascii="Arial" w:hAnsi="Arial" w:cs="Arial"/>
          <w:color w:val="222222"/>
        </w:rPr>
      </w:pPr>
      <w:r>
        <w:rPr>
          <w:rFonts w:ascii="Arial" w:hAnsi="Arial" w:cs="Arial"/>
          <w:color w:val="222222"/>
        </w:rPr>
        <w:t>T</w:t>
      </w:r>
      <w:r w:rsidRPr="00774BAA">
        <w:rPr>
          <w:rFonts w:ascii="Arial" w:hAnsi="Arial" w:cs="Arial"/>
          <w:color w:val="222222"/>
        </w:rPr>
        <w:t xml:space="preserve">odo programa social opera, nace, se coordina y retroalimenta en tres ámbitos básicos: </w:t>
      </w:r>
    </w:p>
    <w:p w:rsidR="00774BAA" w:rsidRPr="00774BAA" w:rsidRDefault="00774BAA" w:rsidP="00774BAA">
      <w:pPr>
        <w:pStyle w:val="NormalWeb"/>
        <w:shd w:val="clear" w:color="auto" w:fill="FFFFFF"/>
        <w:spacing w:line="300" w:lineRule="atLeast"/>
        <w:jc w:val="both"/>
        <w:rPr>
          <w:rFonts w:ascii="Arial" w:hAnsi="Arial" w:cs="Arial"/>
          <w:color w:val="222222"/>
        </w:rPr>
      </w:pPr>
      <w:r>
        <w:rPr>
          <w:rFonts w:ascii="Arial" w:hAnsi="Arial" w:cs="Arial"/>
          <w:color w:val="222222"/>
        </w:rPr>
        <w:t>1. Estratégico:</w:t>
      </w:r>
      <w:r w:rsidRPr="00774BAA">
        <w:t xml:space="preserve"> </w:t>
      </w:r>
      <w:r w:rsidRPr="00774BAA">
        <w:rPr>
          <w:rFonts w:ascii="Arial" w:hAnsi="Arial" w:cs="Arial"/>
          <w:color w:val="222222"/>
        </w:rPr>
        <w:t>se marca el rumbo y la velocidad sobre lo que se quiere operar, cómo se quiere hacer, con quien y para quien</w:t>
      </w:r>
      <w:r>
        <w:rPr>
          <w:rFonts w:ascii="Arial" w:hAnsi="Arial" w:cs="Arial"/>
          <w:color w:val="222222"/>
        </w:rPr>
        <w:t>.</w:t>
      </w:r>
    </w:p>
    <w:p w:rsidR="00774BAA" w:rsidRPr="00774BAA" w:rsidRDefault="00774BAA" w:rsidP="00774BAA">
      <w:pPr>
        <w:pStyle w:val="NormalWeb"/>
        <w:shd w:val="clear" w:color="auto" w:fill="FFFFFF"/>
        <w:spacing w:line="300" w:lineRule="atLeast"/>
        <w:jc w:val="both"/>
        <w:rPr>
          <w:rFonts w:ascii="Arial" w:hAnsi="Arial" w:cs="Arial"/>
          <w:color w:val="222222"/>
        </w:rPr>
      </w:pPr>
      <w:r>
        <w:rPr>
          <w:rFonts w:ascii="Arial" w:hAnsi="Arial" w:cs="Arial"/>
          <w:color w:val="222222"/>
        </w:rPr>
        <w:t>2. Programático:</w:t>
      </w:r>
      <w:r w:rsidRPr="00774BAA">
        <w:t xml:space="preserve"> </w:t>
      </w:r>
      <w:r w:rsidRPr="00774BAA">
        <w:rPr>
          <w:rFonts w:ascii="Arial" w:hAnsi="Arial" w:cs="Arial"/>
          <w:color w:val="222222"/>
        </w:rPr>
        <w:t>cumple el rol de vínculo entre la parte institucional más alta y los niveles más bajos de la administración, es la conexión entre lo macro y lo micro</w:t>
      </w:r>
      <w:r>
        <w:rPr>
          <w:rFonts w:ascii="Arial" w:hAnsi="Arial" w:cs="Arial"/>
          <w:color w:val="222222"/>
        </w:rPr>
        <w:t>.</w:t>
      </w:r>
    </w:p>
    <w:p w:rsidR="00774BAA" w:rsidRPr="00774BAA" w:rsidRDefault="00774BAA" w:rsidP="00774BAA">
      <w:pPr>
        <w:pStyle w:val="NormalWeb"/>
        <w:shd w:val="clear" w:color="auto" w:fill="FFFFFF"/>
        <w:spacing w:line="300" w:lineRule="atLeast"/>
        <w:jc w:val="both"/>
        <w:rPr>
          <w:rFonts w:ascii="Arial" w:hAnsi="Arial" w:cs="Arial"/>
          <w:color w:val="222222"/>
        </w:rPr>
      </w:pPr>
      <w:r w:rsidRPr="00774BAA">
        <w:rPr>
          <w:rFonts w:ascii="Arial" w:hAnsi="Arial" w:cs="Arial"/>
          <w:color w:val="222222"/>
        </w:rPr>
        <w:lastRenderedPageBreak/>
        <w:t>3. Operativo</w:t>
      </w:r>
      <w:r>
        <w:rPr>
          <w:rFonts w:ascii="Arial" w:hAnsi="Arial" w:cs="Arial"/>
          <w:color w:val="222222"/>
        </w:rPr>
        <w:t xml:space="preserve">: </w:t>
      </w:r>
      <w:r w:rsidRPr="00774BAA">
        <w:rPr>
          <w:rFonts w:ascii="Arial" w:hAnsi="Arial" w:cs="Arial"/>
          <w:color w:val="222222"/>
        </w:rPr>
        <w:t>se ejecutan los proyectos y programas a nivel local con límites temporales más cortos y propósitos bien específicos</w:t>
      </w:r>
      <w:r>
        <w:rPr>
          <w:rFonts w:ascii="Arial" w:hAnsi="Arial" w:cs="Arial"/>
          <w:color w:val="222222"/>
        </w:rPr>
        <w:t>.</w:t>
      </w:r>
    </w:p>
    <w:p w:rsidR="00774BAA" w:rsidRDefault="00774BAA" w:rsidP="00EF751D">
      <w:pPr>
        <w:pStyle w:val="NormalWeb"/>
        <w:shd w:val="clear" w:color="auto" w:fill="FFFFFF"/>
        <w:spacing w:line="300" w:lineRule="atLeast"/>
        <w:jc w:val="both"/>
        <w:rPr>
          <w:rFonts w:ascii="Arial" w:hAnsi="Arial" w:cs="Arial"/>
          <w:b/>
          <w:color w:val="222222"/>
        </w:rPr>
      </w:pPr>
    </w:p>
    <w:p w:rsidR="00B25604" w:rsidRPr="00B25604" w:rsidRDefault="00B25604" w:rsidP="00EF751D">
      <w:pPr>
        <w:pStyle w:val="NormalWeb"/>
        <w:shd w:val="clear" w:color="auto" w:fill="FFFFFF"/>
        <w:spacing w:line="300" w:lineRule="atLeast"/>
        <w:jc w:val="both"/>
        <w:rPr>
          <w:rFonts w:ascii="Arial" w:hAnsi="Arial" w:cs="Arial"/>
          <w:b/>
          <w:color w:val="222222"/>
        </w:rPr>
      </w:pPr>
      <w:r w:rsidRPr="00B25604">
        <w:rPr>
          <w:rFonts w:ascii="Arial" w:hAnsi="Arial" w:cs="Arial"/>
          <w:b/>
          <w:color w:val="222222"/>
        </w:rPr>
        <w:t>Conclusiones</w:t>
      </w:r>
    </w:p>
    <w:p w:rsidR="00B25604" w:rsidRPr="00417353" w:rsidRDefault="00B25604" w:rsidP="00EC51FF">
      <w:pPr>
        <w:pStyle w:val="NormalWeb"/>
        <w:shd w:val="clear" w:color="auto" w:fill="FFFFFF"/>
        <w:spacing w:line="300" w:lineRule="atLeast"/>
        <w:jc w:val="both"/>
        <w:rPr>
          <w:rFonts w:ascii="Arial" w:hAnsi="Arial" w:cs="Arial"/>
          <w:color w:val="222222"/>
        </w:rPr>
      </w:pPr>
      <w:r>
        <w:rPr>
          <w:rFonts w:ascii="Arial" w:hAnsi="Arial" w:cs="Arial"/>
          <w:color w:val="222222"/>
        </w:rPr>
        <w:t>L</w:t>
      </w:r>
      <w:r w:rsidRPr="00B25604">
        <w:rPr>
          <w:rFonts w:ascii="Arial" w:hAnsi="Arial" w:cs="Arial"/>
          <w:color w:val="222222"/>
        </w:rPr>
        <w:t xml:space="preserve">a evaluación </w:t>
      </w:r>
      <w:r w:rsidR="00EC51FF">
        <w:rPr>
          <w:rFonts w:ascii="Arial" w:hAnsi="Arial" w:cs="Arial"/>
          <w:color w:val="222222"/>
        </w:rPr>
        <w:t>de forma general, como en</w:t>
      </w:r>
      <w:r w:rsidR="00EC51FF" w:rsidRPr="00EC51FF">
        <w:rPr>
          <w:rFonts w:ascii="Arial" w:hAnsi="Arial" w:cs="Arial"/>
          <w:color w:val="222222"/>
        </w:rPr>
        <w:t xml:space="preserve"> Chipas se </w:t>
      </w:r>
      <w:r w:rsidR="00EC51FF">
        <w:rPr>
          <w:rFonts w:ascii="Arial" w:hAnsi="Arial" w:cs="Arial"/>
          <w:color w:val="222222"/>
        </w:rPr>
        <w:t xml:space="preserve">le </w:t>
      </w:r>
      <w:r w:rsidR="00EC51FF" w:rsidRPr="00EC51FF">
        <w:rPr>
          <w:rFonts w:ascii="Arial" w:hAnsi="Arial" w:cs="Arial"/>
          <w:color w:val="222222"/>
        </w:rPr>
        <w:t>invierten muchos recursos en política social, lo que hace indispensable implementar un proceso de evaluación que permita conocer la distancia entre lo esperado y lo logrado</w:t>
      </w:r>
      <w:r w:rsidR="00B27434">
        <w:rPr>
          <w:rFonts w:ascii="Arial" w:hAnsi="Arial" w:cs="Arial"/>
          <w:color w:val="222222"/>
        </w:rPr>
        <w:t>,</w:t>
      </w:r>
      <w:r w:rsidR="00EC51FF" w:rsidRPr="00EC51FF">
        <w:rPr>
          <w:rFonts w:ascii="Arial" w:hAnsi="Arial" w:cs="Arial"/>
          <w:color w:val="222222"/>
        </w:rPr>
        <w:t xml:space="preserve"> con el fin de mejorar la eficiencia y efectividad de los programas, corregir posibles desviaciones y generar mayor certidumbre sobre el destino y uso de los recu</w:t>
      </w:r>
      <w:r w:rsidR="00B27434">
        <w:rPr>
          <w:rFonts w:ascii="Arial" w:hAnsi="Arial" w:cs="Arial"/>
          <w:color w:val="222222"/>
        </w:rPr>
        <w:t>rsos públicos;</w:t>
      </w:r>
      <w:bookmarkStart w:id="0" w:name="_GoBack"/>
      <w:bookmarkEnd w:id="0"/>
      <w:r w:rsidR="00EC51FF" w:rsidRPr="00EC51FF">
        <w:rPr>
          <w:rFonts w:ascii="Arial" w:hAnsi="Arial" w:cs="Arial"/>
          <w:color w:val="222222"/>
        </w:rPr>
        <w:t xml:space="preserve"> </w:t>
      </w:r>
      <w:r w:rsidRPr="00B25604">
        <w:rPr>
          <w:rFonts w:ascii="Arial" w:hAnsi="Arial" w:cs="Arial"/>
          <w:color w:val="222222"/>
        </w:rPr>
        <w:t xml:space="preserve">podrá convertirse en la piedra de toque de la transparencia y la rendición de cuentas en México. </w:t>
      </w:r>
    </w:p>
    <w:sectPr w:rsidR="00B25604" w:rsidRPr="00417353"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95B" w:rsidRDefault="0014495B" w:rsidP="004D0C98">
      <w:pPr>
        <w:spacing w:after="0" w:line="240" w:lineRule="auto"/>
      </w:pPr>
      <w:r>
        <w:separator/>
      </w:r>
    </w:p>
  </w:endnote>
  <w:endnote w:type="continuationSeparator" w:id="0">
    <w:p w:rsidR="0014495B" w:rsidRDefault="0014495B"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95B" w:rsidRDefault="0014495B" w:rsidP="004D0C98">
      <w:pPr>
        <w:spacing w:after="0" w:line="240" w:lineRule="auto"/>
      </w:pPr>
      <w:r>
        <w:separator/>
      </w:r>
    </w:p>
  </w:footnote>
  <w:footnote w:type="continuationSeparator" w:id="0">
    <w:p w:rsidR="0014495B" w:rsidRDefault="0014495B"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98" w:rsidRDefault="004D0C98">
    <w:pPr>
      <w:pStyle w:val="Encabezado"/>
    </w:pPr>
  </w:p>
  <w:p w:rsidR="004D0C98" w:rsidRDefault="004D0C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5BC2D37"/>
    <w:multiLevelType w:val="hybridMultilevel"/>
    <w:tmpl w:val="855A3B2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4" w15:restartNumberingAfterBreak="0">
    <w:nsid w:val="0AD00256"/>
    <w:multiLevelType w:val="hybridMultilevel"/>
    <w:tmpl w:val="246ED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249E7C11"/>
    <w:multiLevelType w:val="multilevel"/>
    <w:tmpl w:val="EEF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E317A"/>
    <w:multiLevelType w:val="hybridMultilevel"/>
    <w:tmpl w:val="80EC44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3F62D27"/>
    <w:multiLevelType w:val="hybridMultilevel"/>
    <w:tmpl w:val="DEA02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C64BF8"/>
    <w:multiLevelType w:val="hybridMultilevel"/>
    <w:tmpl w:val="64B023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1" w15:restartNumberingAfterBreak="0">
    <w:nsid w:val="36953053"/>
    <w:multiLevelType w:val="hybridMultilevel"/>
    <w:tmpl w:val="2C3C85F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3"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B0241"/>
    <w:multiLevelType w:val="hybridMultilevel"/>
    <w:tmpl w:val="6D92D3B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15:restartNumberingAfterBreak="0">
    <w:nsid w:val="68D57920"/>
    <w:multiLevelType w:val="multilevel"/>
    <w:tmpl w:val="374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3"/>
  </w:num>
  <w:num w:numId="4">
    <w:abstractNumId w:val="3"/>
  </w:num>
  <w:num w:numId="5">
    <w:abstractNumId w:val="0"/>
  </w:num>
  <w:num w:numId="6">
    <w:abstractNumId w:val="16"/>
  </w:num>
  <w:num w:numId="7">
    <w:abstractNumId w:val="5"/>
  </w:num>
  <w:num w:numId="8">
    <w:abstractNumId w:val="10"/>
  </w:num>
  <w:num w:numId="9">
    <w:abstractNumId w:val="14"/>
  </w:num>
  <w:num w:numId="10">
    <w:abstractNumId w:val="8"/>
  </w:num>
  <w:num w:numId="11">
    <w:abstractNumId w:val="1"/>
  </w:num>
  <w:num w:numId="12">
    <w:abstractNumId w:val="6"/>
  </w:num>
  <w:num w:numId="13">
    <w:abstractNumId w:val="7"/>
  </w:num>
  <w:num w:numId="14">
    <w:abstractNumId w:val="9"/>
  </w:num>
  <w:num w:numId="15">
    <w:abstractNumId w:val="15"/>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5734E"/>
    <w:rsid w:val="00060604"/>
    <w:rsid w:val="00085A9C"/>
    <w:rsid w:val="000D1BA0"/>
    <w:rsid w:val="00110835"/>
    <w:rsid w:val="00122DE0"/>
    <w:rsid w:val="00134563"/>
    <w:rsid w:val="001349F6"/>
    <w:rsid w:val="00137D05"/>
    <w:rsid w:val="0014495B"/>
    <w:rsid w:val="0017597D"/>
    <w:rsid w:val="00175B4E"/>
    <w:rsid w:val="00196325"/>
    <w:rsid w:val="001A10ED"/>
    <w:rsid w:val="001A1119"/>
    <w:rsid w:val="001A58DE"/>
    <w:rsid w:val="001B594A"/>
    <w:rsid w:val="001D7693"/>
    <w:rsid w:val="001E085D"/>
    <w:rsid w:val="001E2F2E"/>
    <w:rsid w:val="002026FF"/>
    <w:rsid w:val="002252A4"/>
    <w:rsid w:val="00231DDB"/>
    <w:rsid w:val="00232301"/>
    <w:rsid w:val="00255E0B"/>
    <w:rsid w:val="0026188F"/>
    <w:rsid w:val="002B0879"/>
    <w:rsid w:val="002B4ED8"/>
    <w:rsid w:val="002C0584"/>
    <w:rsid w:val="00305AE3"/>
    <w:rsid w:val="003566E2"/>
    <w:rsid w:val="00367369"/>
    <w:rsid w:val="003E127A"/>
    <w:rsid w:val="003F379F"/>
    <w:rsid w:val="00417353"/>
    <w:rsid w:val="00464431"/>
    <w:rsid w:val="00475704"/>
    <w:rsid w:val="004C7337"/>
    <w:rsid w:val="004D0C98"/>
    <w:rsid w:val="004E0C58"/>
    <w:rsid w:val="004F17E5"/>
    <w:rsid w:val="00503669"/>
    <w:rsid w:val="00505062"/>
    <w:rsid w:val="0051293E"/>
    <w:rsid w:val="005211BB"/>
    <w:rsid w:val="00560CC4"/>
    <w:rsid w:val="00575E21"/>
    <w:rsid w:val="005B4EAE"/>
    <w:rsid w:val="005B57CB"/>
    <w:rsid w:val="005B7EB7"/>
    <w:rsid w:val="005D2197"/>
    <w:rsid w:val="005D4F91"/>
    <w:rsid w:val="005E6375"/>
    <w:rsid w:val="0060497E"/>
    <w:rsid w:val="00630914"/>
    <w:rsid w:val="0063117E"/>
    <w:rsid w:val="006842B0"/>
    <w:rsid w:val="006B16CC"/>
    <w:rsid w:val="006E0E7E"/>
    <w:rsid w:val="006E4478"/>
    <w:rsid w:val="006E54F8"/>
    <w:rsid w:val="006F5C46"/>
    <w:rsid w:val="00721D05"/>
    <w:rsid w:val="00726DE0"/>
    <w:rsid w:val="00734885"/>
    <w:rsid w:val="00756D03"/>
    <w:rsid w:val="00774BAA"/>
    <w:rsid w:val="00785592"/>
    <w:rsid w:val="00793BF7"/>
    <w:rsid w:val="007C6FE8"/>
    <w:rsid w:val="007F7F6A"/>
    <w:rsid w:val="00823678"/>
    <w:rsid w:val="00835784"/>
    <w:rsid w:val="00852E05"/>
    <w:rsid w:val="00882FFE"/>
    <w:rsid w:val="008B2A3E"/>
    <w:rsid w:val="00981280"/>
    <w:rsid w:val="009838A9"/>
    <w:rsid w:val="00996658"/>
    <w:rsid w:val="009A4721"/>
    <w:rsid w:val="009A53B0"/>
    <w:rsid w:val="00A073A7"/>
    <w:rsid w:val="00A62999"/>
    <w:rsid w:val="00AC1406"/>
    <w:rsid w:val="00AC6208"/>
    <w:rsid w:val="00AE5F80"/>
    <w:rsid w:val="00B024CA"/>
    <w:rsid w:val="00B225F9"/>
    <w:rsid w:val="00B25604"/>
    <w:rsid w:val="00B27434"/>
    <w:rsid w:val="00B62D30"/>
    <w:rsid w:val="00BA6842"/>
    <w:rsid w:val="00BC6C35"/>
    <w:rsid w:val="00BE6C63"/>
    <w:rsid w:val="00BF6E4E"/>
    <w:rsid w:val="00BF701F"/>
    <w:rsid w:val="00C11D54"/>
    <w:rsid w:val="00C35079"/>
    <w:rsid w:val="00C54ECE"/>
    <w:rsid w:val="00C60902"/>
    <w:rsid w:val="00C62E2F"/>
    <w:rsid w:val="00C720EA"/>
    <w:rsid w:val="00C860BA"/>
    <w:rsid w:val="00CA3007"/>
    <w:rsid w:val="00CB2B48"/>
    <w:rsid w:val="00D0424B"/>
    <w:rsid w:val="00D153DC"/>
    <w:rsid w:val="00D15732"/>
    <w:rsid w:val="00D449ED"/>
    <w:rsid w:val="00D640A3"/>
    <w:rsid w:val="00D861F4"/>
    <w:rsid w:val="00D93118"/>
    <w:rsid w:val="00DA3E53"/>
    <w:rsid w:val="00DA47DD"/>
    <w:rsid w:val="00DB4274"/>
    <w:rsid w:val="00E07926"/>
    <w:rsid w:val="00E10C64"/>
    <w:rsid w:val="00E5657C"/>
    <w:rsid w:val="00EC51FF"/>
    <w:rsid w:val="00EF751D"/>
    <w:rsid w:val="00F03F08"/>
    <w:rsid w:val="00F375E5"/>
    <w:rsid w:val="00F37DEB"/>
    <w:rsid w:val="00F936EF"/>
    <w:rsid w:val="00FA2115"/>
    <w:rsid w:val="00FB6DB9"/>
    <w:rsid w:val="00FC6598"/>
    <w:rsid w:val="00FE6493"/>
    <w:rsid w:val="00FF0A2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8A8D"/>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8023">
      <w:bodyDiv w:val="1"/>
      <w:marLeft w:val="0"/>
      <w:marRight w:val="0"/>
      <w:marTop w:val="0"/>
      <w:marBottom w:val="0"/>
      <w:divBdr>
        <w:top w:val="none" w:sz="0" w:space="0" w:color="auto"/>
        <w:left w:val="none" w:sz="0" w:space="0" w:color="auto"/>
        <w:bottom w:val="none" w:sz="0" w:space="0" w:color="auto"/>
        <w:right w:val="none" w:sz="0" w:space="0" w:color="auto"/>
      </w:divBdr>
      <w:divsChild>
        <w:div w:id="1851990902">
          <w:marLeft w:val="0"/>
          <w:marRight w:val="0"/>
          <w:marTop w:val="0"/>
          <w:marBottom w:val="0"/>
          <w:divBdr>
            <w:top w:val="none" w:sz="0" w:space="0" w:color="auto"/>
            <w:left w:val="none" w:sz="0" w:space="0" w:color="auto"/>
            <w:bottom w:val="none" w:sz="0" w:space="0" w:color="auto"/>
            <w:right w:val="none" w:sz="0" w:space="0" w:color="auto"/>
          </w:divBdr>
          <w:divsChild>
            <w:div w:id="2092963614">
              <w:marLeft w:val="0"/>
              <w:marRight w:val="0"/>
              <w:marTop w:val="0"/>
              <w:marBottom w:val="0"/>
              <w:divBdr>
                <w:top w:val="none" w:sz="0" w:space="0" w:color="auto"/>
                <w:left w:val="none" w:sz="0" w:space="0" w:color="auto"/>
                <w:bottom w:val="none" w:sz="0" w:space="0" w:color="auto"/>
                <w:right w:val="none" w:sz="0" w:space="0" w:color="auto"/>
              </w:divBdr>
              <w:divsChild>
                <w:div w:id="722406034">
                  <w:marLeft w:val="0"/>
                  <w:marRight w:val="0"/>
                  <w:marTop w:val="0"/>
                  <w:marBottom w:val="0"/>
                  <w:divBdr>
                    <w:top w:val="none" w:sz="0" w:space="0" w:color="auto"/>
                    <w:left w:val="none" w:sz="0" w:space="0" w:color="auto"/>
                    <w:bottom w:val="none" w:sz="0" w:space="0" w:color="auto"/>
                    <w:right w:val="none" w:sz="0" w:space="0" w:color="auto"/>
                  </w:divBdr>
                  <w:divsChild>
                    <w:div w:id="1762918851">
                      <w:marLeft w:val="0"/>
                      <w:marRight w:val="0"/>
                      <w:marTop w:val="0"/>
                      <w:marBottom w:val="0"/>
                      <w:divBdr>
                        <w:top w:val="single" w:sz="6" w:space="8" w:color="FFFFFF"/>
                        <w:left w:val="single" w:sz="6" w:space="8" w:color="DBDBDB"/>
                        <w:bottom w:val="single" w:sz="6" w:space="8" w:color="DBDBDB"/>
                        <w:right w:val="single" w:sz="6" w:space="8" w:color="DBDBDB"/>
                      </w:divBdr>
                      <w:divsChild>
                        <w:div w:id="1038091422">
                          <w:marLeft w:val="0"/>
                          <w:marRight w:val="0"/>
                          <w:marTop w:val="0"/>
                          <w:marBottom w:val="0"/>
                          <w:divBdr>
                            <w:top w:val="none" w:sz="0" w:space="0" w:color="auto"/>
                            <w:left w:val="none" w:sz="0" w:space="0" w:color="auto"/>
                            <w:bottom w:val="dotted" w:sz="6" w:space="8" w:color="CCCCCC"/>
                            <w:right w:val="none" w:sz="0" w:space="0" w:color="auto"/>
                          </w:divBdr>
                        </w:div>
                        <w:div w:id="56729998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58191986">
      <w:bodyDiv w:val="1"/>
      <w:marLeft w:val="0"/>
      <w:marRight w:val="0"/>
      <w:marTop w:val="0"/>
      <w:marBottom w:val="0"/>
      <w:divBdr>
        <w:top w:val="none" w:sz="0" w:space="0" w:color="auto"/>
        <w:left w:val="none" w:sz="0" w:space="0" w:color="auto"/>
        <w:bottom w:val="none" w:sz="0" w:space="0" w:color="auto"/>
        <w:right w:val="none" w:sz="0" w:space="0" w:color="auto"/>
      </w:divBdr>
      <w:divsChild>
        <w:div w:id="790324375">
          <w:marLeft w:val="0"/>
          <w:marRight w:val="0"/>
          <w:marTop w:val="0"/>
          <w:marBottom w:val="0"/>
          <w:divBdr>
            <w:top w:val="none" w:sz="0" w:space="0" w:color="auto"/>
            <w:left w:val="none" w:sz="0" w:space="0" w:color="auto"/>
            <w:bottom w:val="none" w:sz="0" w:space="0" w:color="auto"/>
            <w:right w:val="none" w:sz="0" w:space="0" w:color="auto"/>
          </w:divBdr>
          <w:divsChild>
            <w:div w:id="771171131">
              <w:marLeft w:val="0"/>
              <w:marRight w:val="0"/>
              <w:marTop w:val="0"/>
              <w:marBottom w:val="0"/>
              <w:divBdr>
                <w:top w:val="none" w:sz="0" w:space="0" w:color="auto"/>
                <w:left w:val="none" w:sz="0" w:space="0" w:color="auto"/>
                <w:bottom w:val="none" w:sz="0" w:space="0" w:color="auto"/>
                <w:right w:val="none" w:sz="0" w:space="0" w:color="auto"/>
              </w:divBdr>
              <w:divsChild>
                <w:div w:id="2079553135">
                  <w:marLeft w:val="0"/>
                  <w:marRight w:val="0"/>
                  <w:marTop w:val="0"/>
                  <w:marBottom w:val="0"/>
                  <w:divBdr>
                    <w:top w:val="none" w:sz="0" w:space="0" w:color="auto"/>
                    <w:left w:val="none" w:sz="0" w:space="0" w:color="auto"/>
                    <w:bottom w:val="none" w:sz="0" w:space="0" w:color="auto"/>
                    <w:right w:val="none" w:sz="0" w:space="0" w:color="auto"/>
                  </w:divBdr>
                  <w:divsChild>
                    <w:div w:id="798299411">
                      <w:marLeft w:val="0"/>
                      <w:marRight w:val="0"/>
                      <w:marTop w:val="0"/>
                      <w:marBottom w:val="0"/>
                      <w:divBdr>
                        <w:top w:val="single" w:sz="6" w:space="8" w:color="FFFFFF"/>
                        <w:left w:val="single" w:sz="6" w:space="8" w:color="DBDBDB"/>
                        <w:bottom w:val="single" w:sz="6" w:space="8" w:color="DBDBDB"/>
                        <w:right w:val="single" w:sz="6" w:space="8" w:color="DBDBDB"/>
                      </w:divBdr>
                      <w:divsChild>
                        <w:div w:id="1556967121">
                          <w:marLeft w:val="0"/>
                          <w:marRight w:val="0"/>
                          <w:marTop w:val="0"/>
                          <w:marBottom w:val="0"/>
                          <w:divBdr>
                            <w:top w:val="none" w:sz="0" w:space="0" w:color="auto"/>
                            <w:left w:val="none" w:sz="0" w:space="0" w:color="auto"/>
                            <w:bottom w:val="dotted" w:sz="6" w:space="8" w:color="CCCCCC"/>
                            <w:right w:val="none" w:sz="0" w:space="0" w:color="auto"/>
                          </w:divBdr>
                        </w:div>
                        <w:div w:id="194819230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8</cp:revision>
  <dcterms:created xsi:type="dcterms:W3CDTF">2016-05-15T01:03:00Z</dcterms:created>
  <dcterms:modified xsi:type="dcterms:W3CDTF">2016-05-15T01:53:00Z</dcterms:modified>
</cp:coreProperties>
</file>