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180220" w:rsidRDefault="00180220" w:rsidP="00B44443">
      <w:pPr>
        <w:jc w:val="center"/>
        <w:rPr>
          <w:rFonts w:ascii="Arial" w:eastAsia="Times New Roman" w:hAnsi="Arial" w:cs="Arial"/>
          <w:b/>
          <w:bCs/>
          <w:color w:val="222222"/>
          <w:sz w:val="48"/>
          <w:szCs w:val="48"/>
          <w:lang w:eastAsia="es-MX"/>
        </w:rPr>
      </w:pPr>
      <w:r>
        <w:rPr>
          <w:rFonts w:ascii="Arial" w:eastAsia="Times New Roman" w:hAnsi="Arial" w:cs="Arial"/>
          <w:b/>
          <w:bCs/>
          <w:color w:val="222222"/>
          <w:sz w:val="48"/>
          <w:szCs w:val="48"/>
          <w:lang w:eastAsia="es-MX"/>
        </w:rPr>
        <w:t>Metodología general de Investigación Preparación y Evaluación de Proyectos de Inversión Pública</w:t>
      </w:r>
    </w:p>
    <w:p w:rsidR="001A1119" w:rsidRDefault="00180220"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Edgar Ortegón</w:t>
      </w:r>
      <w:r w:rsidR="00AF2BE8">
        <w:rPr>
          <w:rFonts w:ascii="Arial" w:eastAsia="Times New Roman" w:hAnsi="Arial" w:cs="Arial"/>
          <w:b/>
          <w:bCs/>
          <w:color w:val="222222"/>
          <w:sz w:val="36"/>
          <w:szCs w:val="36"/>
          <w:lang w:eastAsia="es-MX"/>
        </w:rPr>
        <w:t xml:space="preserve"> </w:t>
      </w:r>
    </w:p>
    <w:p w:rsidR="00180220" w:rsidRDefault="00180220" w:rsidP="001A10ED">
      <w:pPr>
        <w:jc w:val="center"/>
        <w:rPr>
          <w:rFonts w:ascii="Arial" w:eastAsia="Times New Roman" w:hAnsi="Arial" w:cs="Arial"/>
          <w:b/>
          <w:bCs/>
          <w:color w:val="222222"/>
          <w:sz w:val="36"/>
          <w:szCs w:val="36"/>
          <w:lang w:eastAsia="es-MX"/>
        </w:rPr>
      </w:pPr>
    </w:p>
    <w:p w:rsidR="00050398" w:rsidRDefault="00050398" w:rsidP="001A10ED">
      <w:pPr>
        <w:jc w:val="center"/>
        <w:rPr>
          <w:rFonts w:ascii="Arial" w:eastAsia="Times New Roman" w:hAnsi="Arial" w:cs="Arial"/>
          <w:b/>
          <w:bCs/>
          <w:color w:val="222222"/>
          <w:sz w:val="36"/>
          <w:szCs w:val="36"/>
          <w:lang w:eastAsia="es-MX"/>
        </w:rPr>
      </w:pPr>
    </w:p>
    <w:p w:rsidR="00D74E30" w:rsidRDefault="00D74E30"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1A1119" w:rsidRDefault="001A1119" w:rsidP="001A10ED">
      <w:pPr>
        <w:jc w:val="center"/>
        <w:rPr>
          <w:rFonts w:ascii="Arial" w:eastAsia="Times New Roman" w:hAnsi="Arial" w:cs="Arial"/>
          <w:b/>
          <w:bCs/>
          <w:color w:val="222222"/>
          <w:sz w:val="32"/>
          <w:szCs w:val="32"/>
          <w:lang w:eastAsia="es-MX"/>
        </w:rPr>
      </w:pPr>
      <w:r w:rsidRPr="00C62E2F">
        <w:rPr>
          <w:rFonts w:ascii="Arial" w:eastAsia="Times New Roman" w:hAnsi="Arial" w:cs="Arial"/>
          <w:b/>
          <w:bCs/>
          <w:color w:val="222222"/>
          <w:sz w:val="32"/>
          <w:szCs w:val="36"/>
          <w:lang w:eastAsia="es-MX"/>
        </w:rPr>
        <w:t>Sandra Luz Carvajal Magaña</w:t>
      </w:r>
    </w:p>
    <w:p w:rsidR="00D74E30" w:rsidRDefault="00D74E30" w:rsidP="001A10ED">
      <w:pPr>
        <w:jc w:val="center"/>
        <w:rPr>
          <w:rFonts w:ascii="Arial" w:eastAsia="Times New Roman" w:hAnsi="Arial" w:cs="Arial"/>
          <w:bCs/>
          <w:color w:val="222222"/>
          <w:sz w:val="24"/>
          <w:szCs w:val="24"/>
          <w:lang w:eastAsia="es-MX"/>
        </w:rPr>
      </w:pPr>
    </w:p>
    <w:p w:rsidR="001A1119" w:rsidRDefault="00180220" w:rsidP="001A10ED">
      <w:pPr>
        <w:jc w:val="center"/>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Mayo 28</w:t>
      </w:r>
      <w:r w:rsidR="001A1119" w:rsidRPr="00255E0B">
        <w:rPr>
          <w:rFonts w:ascii="Arial" w:eastAsia="Times New Roman" w:hAnsi="Arial" w:cs="Arial"/>
          <w:bCs/>
          <w:color w:val="222222"/>
          <w:sz w:val="24"/>
          <w:szCs w:val="24"/>
          <w:lang w:eastAsia="es-MX"/>
        </w:rPr>
        <w:t>, 2016.</w:t>
      </w:r>
    </w:p>
    <w:p w:rsidR="00BC6C35" w:rsidRDefault="00F12C14" w:rsidP="00B62D30">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lastRenderedPageBreak/>
        <w:t xml:space="preserve">Cap. IV.- </w:t>
      </w:r>
      <w:r w:rsidR="00050398">
        <w:rPr>
          <w:rFonts w:ascii="Arial" w:eastAsia="Times New Roman" w:hAnsi="Arial" w:cs="Arial"/>
          <w:b/>
          <w:bCs/>
          <w:color w:val="222222"/>
          <w:sz w:val="32"/>
          <w:szCs w:val="32"/>
          <w:lang w:eastAsia="es-MX"/>
        </w:rPr>
        <w:t>Evaluación Social de Proyectos</w:t>
      </w:r>
    </w:p>
    <w:p w:rsidR="00996658" w:rsidRPr="00996658" w:rsidRDefault="00996658" w:rsidP="00B62D30">
      <w:pPr>
        <w:jc w:val="center"/>
        <w:rPr>
          <w:rFonts w:ascii="Arial" w:eastAsia="Times New Roman" w:hAnsi="Arial" w:cs="Arial"/>
          <w:b/>
          <w:bCs/>
          <w:color w:val="222222"/>
          <w:sz w:val="28"/>
          <w:szCs w:val="28"/>
          <w:lang w:eastAsia="es-MX"/>
        </w:rPr>
      </w:pPr>
    </w:p>
    <w:p w:rsidR="00833CEB" w:rsidRPr="00F12C14" w:rsidRDefault="00833CEB" w:rsidP="002252A4">
      <w:pPr>
        <w:spacing w:line="360" w:lineRule="auto"/>
        <w:jc w:val="both"/>
        <w:rPr>
          <w:rFonts w:ascii="Arial" w:hAnsi="Arial" w:cs="Arial"/>
          <w:b/>
          <w:color w:val="222222"/>
          <w:sz w:val="24"/>
          <w:szCs w:val="24"/>
        </w:rPr>
      </w:pPr>
    </w:p>
    <w:p w:rsidR="00F12C14" w:rsidRPr="00F12C14" w:rsidRDefault="00675ABB" w:rsidP="002252A4">
      <w:pPr>
        <w:spacing w:line="360" w:lineRule="auto"/>
        <w:jc w:val="both"/>
        <w:rPr>
          <w:rFonts w:ascii="Arial" w:hAnsi="Arial" w:cs="Arial"/>
        </w:rPr>
      </w:pPr>
      <w:r w:rsidRPr="00F12C14">
        <w:rPr>
          <w:rFonts w:ascii="Arial" w:hAnsi="Arial" w:cs="Arial"/>
          <w:b/>
          <w:color w:val="222222"/>
          <w:sz w:val="24"/>
          <w:szCs w:val="24"/>
        </w:rPr>
        <w:t>Introducción</w:t>
      </w:r>
      <w:r w:rsidR="00F12C14" w:rsidRPr="00F12C14">
        <w:rPr>
          <w:rFonts w:ascii="Arial" w:hAnsi="Arial" w:cs="Arial"/>
        </w:rPr>
        <w:t xml:space="preserve"> </w:t>
      </w:r>
    </w:p>
    <w:p w:rsidR="00F12C14" w:rsidRDefault="00F12C14" w:rsidP="00F12C14">
      <w:pPr>
        <w:spacing w:line="360" w:lineRule="auto"/>
        <w:jc w:val="both"/>
        <w:rPr>
          <w:rFonts w:ascii="Arial" w:hAnsi="Arial" w:cs="Arial"/>
          <w:color w:val="222222"/>
          <w:sz w:val="24"/>
          <w:szCs w:val="24"/>
        </w:rPr>
      </w:pPr>
      <w:r w:rsidRPr="00F12C14">
        <w:rPr>
          <w:rFonts w:ascii="Arial" w:hAnsi="Arial" w:cs="Arial"/>
          <w:sz w:val="24"/>
          <w:szCs w:val="24"/>
        </w:rPr>
        <w:t>La evaluación social recibe ese nombre porque intenta analizar el proyecto desde el punto de vista de la sociedad</w:t>
      </w:r>
      <w:r w:rsidRPr="00F12C14">
        <w:rPr>
          <w:sz w:val="24"/>
          <w:szCs w:val="24"/>
        </w:rPr>
        <w:t>.</w:t>
      </w:r>
      <w:r>
        <w:t xml:space="preserve"> </w:t>
      </w:r>
      <w:r>
        <w:rPr>
          <w:rFonts w:ascii="Arial" w:hAnsi="Arial" w:cs="Arial"/>
          <w:color w:val="222222"/>
          <w:sz w:val="24"/>
          <w:szCs w:val="24"/>
        </w:rPr>
        <w:t>L</w:t>
      </w:r>
      <w:r w:rsidRPr="00F12C14">
        <w:rPr>
          <w:rFonts w:ascii="Arial" w:hAnsi="Arial" w:cs="Arial"/>
          <w:color w:val="222222"/>
          <w:sz w:val="24"/>
          <w:szCs w:val="24"/>
        </w:rPr>
        <w:t>e</w:t>
      </w:r>
      <w:r>
        <w:rPr>
          <w:rFonts w:ascii="Arial" w:hAnsi="Arial" w:cs="Arial"/>
          <w:color w:val="222222"/>
          <w:sz w:val="24"/>
          <w:szCs w:val="24"/>
        </w:rPr>
        <w:t xml:space="preserve"> </w:t>
      </w:r>
      <w:r w:rsidRPr="00F12C14">
        <w:rPr>
          <w:rFonts w:ascii="Arial" w:hAnsi="Arial" w:cs="Arial"/>
          <w:color w:val="222222"/>
          <w:sz w:val="24"/>
          <w:szCs w:val="24"/>
        </w:rPr>
        <w:t>interesa que la sociedad en su conjunto tenga un efecto positivo neto por el proyecto, no que los</w:t>
      </w:r>
      <w:r>
        <w:rPr>
          <w:rFonts w:ascii="Arial" w:hAnsi="Arial" w:cs="Arial"/>
          <w:color w:val="222222"/>
          <w:sz w:val="24"/>
          <w:szCs w:val="24"/>
        </w:rPr>
        <w:t xml:space="preserve"> </w:t>
      </w:r>
      <w:r w:rsidRPr="00F12C14">
        <w:rPr>
          <w:rFonts w:ascii="Arial" w:hAnsi="Arial" w:cs="Arial"/>
          <w:color w:val="222222"/>
          <w:sz w:val="24"/>
          <w:szCs w:val="24"/>
        </w:rPr>
        <w:t>tenga para un involucrado en particular (ni el accionista, ni el consumidor, ni el vecino)</w:t>
      </w:r>
      <w:r>
        <w:rPr>
          <w:rFonts w:ascii="Arial" w:hAnsi="Arial" w:cs="Arial"/>
          <w:color w:val="222222"/>
          <w:sz w:val="24"/>
          <w:szCs w:val="24"/>
        </w:rPr>
        <w:t>.</w:t>
      </w:r>
    </w:p>
    <w:p w:rsidR="00F12C14" w:rsidRPr="00C82A40" w:rsidRDefault="00F12C14" w:rsidP="00F12C14">
      <w:pPr>
        <w:spacing w:line="360" w:lineRule="auto"/>
        <w:jc w:val="both"/>
        <w:rPr>
          <w:rFonts w:ascii="Arial" w:hAnsi="Arial" w:cs="Arial"/>
          <w:color w:val="222222"/>
          <w:sz w:val="24"/>
          <w:szCs w:val="24"/>
        </w:rPr>
      </w:pPr>
      <w:bookmarkStart w:id="0" w:name="_GoBack"/>
      <w:bookmarkEnd w:id="0"/>
    </w:p>
    <w:p w:rsidR="00F12C14" w:rsidRPr="00C82A40" w:rsidRDefault="00852364" w:rsidP="00852364">
      <w:pPr>
        <w:spacing w:line="360" w:lineRule="auto"/>
        <w:jc w:val="both"/>
        <w:rPr>
          <w:rFonts w:ascii="Arial" w:hAnsi="Arial" w:cs="Arial"/>
          <w:color w:val="222222"/>
          <w:sz w:val="24"/>
          <w:szCs w:val="24"/>
        </w:rPr>
      </w:pPr>
      <w:r w:rsidRPr="00C82A40">
        <w:rPr>
          <w:rFonts w:ascii="Arial" w:hAnsi="Arial" w:cs="Arial"/>
          <w:color w:val="222222"/>
          <w:sz w:val="24"/>
          <w:szCs w:val="24"/>
        </w:rPr>
        <w:t>1.- Algunas herramientas de la Evaluación Social</w:t>
      </w:r>
    </w:p>
    <w:p w:rsidR="00F12C14" w:rsidRDefault="00852364" w:rsidP="00C82A40">
      <w:pPr>
        <w:pStyle w:val="Prrafodelista"/>
        <w:numPr>
          <w:ilvl w:val="0"/>
          <w:numId w:val="23"/>
        </w:numPr>
        <w:rPr>
          <w:rFonts w:ascii="Arial" w:hAnsi="Arial" w:cs="Arial"/>
          <w:sz w:val="24"/>
          <w:szCs w:val="24"/>
        </w:rPr>
      </w:pPr>
      <w:r w:rsidRPr="00C82A40">
        <w:rPr>
          <w:rFonts w:ascii="Arial" w:hAnsi="Arial" w:cs="Arial"/>
          <w:sz w:val="24"/>
          <w:szCs w:val="24"/>
        </w:rPr>
        <w:t>El concepto de proyecto</w:t>
      </w:r>
    </w:p>
    <w:p w:rsidR="00711628" w:rsidRDefault="00D65EC8" w:rsidP="00D65EC8">
      <w:pPr>
        <w:pStyle w:val="Prrafodelista"/>
        <w:numPr>
          <w:ilvl w:val="1"/>
          <w:numId w:val="23"/>
        </w:numPr>
        <w:rPr>
          <w:rFonts w:ascii="Arial" w:hAnsi="Arial" w:cs="Arial"/>
          <w:sz w:val="24"/>
          <w:szCs w:val="24"/>
        </w:rPr>
      </w:pPr>
      <w:r w:rsidRPr="00D65EC8">
        <w:rPr>
          <w:rFonts w:ascii="Arial" w:hAnsi="Arial" w:cs="Arial"/>
          <w:sz w:val="24"/>
          <w:szCs w:val="24"/>
        </w:rPr>
        <w:t>Una intervención intencional, es decir, que se hace deliberadamente; •</w:t>
      </w:r>
      <w:r w:rsidR="00711628">
        <w:rPr>
          <w:rFonts w:ascii="Arial" w:hAnsi="Arial" w:cs="Arial"/>
          <w:sz w:val="24"/>
          <w:szCs w:val="24"/>
        </w:rPr>
        <w:tab/>
      </w:r>
      <w:r w:rsidRPr="00D65EC8">
        <w:rPr>
          <w:rFonts w:ascii="Arial" w:hAnsi="Arial" w:cs="Arial"/>
          <w:sz w:val="24"/>
          <w:szCs w:val="24"/>
        </w:rPr>
        <w:t xml:space="preserve"> Con objetivos definidos: lo que el proyecto quiere alcanzar está definido con claridad, incluso cuantitativamente; </w:t>
      </w:r>
    </w:p>
    <w:p w:rsidR="00711628" w:rsidRDefault="00D65EC8" w:rsidP="00D65EC8">
      <w:pPr>
        <w:pStyle w:val="Prrafodelista"/>
        <w:numPr>
          <w:ilvl w:val="1"/>
          <w:numId w:val="23"/>
        </w:numPr>
        <w:rPr>
          <w:rFonts w:ascii="Arial" w:hAnsi="Arial" w:cs="Arial"/>
          <w:sz w:val="24"/>
          <w:szCs w:val="24"/>
        </w:rPr>
      </w:pPr>
      <w:r w:rsidRPr="00D65EC8">
        <w:rPr>
          <w:rFonts w:ascii="Arial" w:hAnsi="Arial" w:cs="Arial"/>
          <w:sz w:val="24"/>
          <w:szCs w:val="24"/>
        </w:rPr>
        <w:t xml:space="preserve">• </w:t>
      </w:r>
      <w:r w:rsidR="00711628">
        <w:rPr>
          <w:rFonts w:ascii="Arial" w:hAnsi="Arial" w:cs="Arial"/>
          <w:sz w:val="24"/>
          <w:szCs w:val="24"/>
        </w:rPr>
        <w:tab/>
      </w:r>
      <w:r w:rsidRPr="00D65EC8">
        <w:rPr>
          <w:rFonts w:ascii="Arial" w:hAnsi="Arial" w:cs="Arial"/>
          <w:sz w:val="24"/>
          <w:szCs w:val="24"/>
        </w:rPr>
        <w:t xml:space="preserve">Orientado a soluciones: los proyectos buscan solucionar problemas. </w:t>
      </w:r>
    </w:p>
    <w:p w:rsidR="00D65EC8" w:rsidRPr="00C82A40" w:rsidRDefault="00D65EC8" w:rsidP="00D65EC8">
      <w:pPr>
        <w:pStyle w:val="Prrafodelista"/>
        <w:numPr>
          <w:ilvl w:val="1"/>
          <w:numId w:val="23"/>
        </w:numPr>
        <w:rPr>
          <w:rFonts w:ascii="Arial" w:hAnsi="Arial" w:cs="Arial"/>
          <w:sz w:val="24"/>
          <w:szCs w:val="24"/>
        </w:rPr>
      </w:pPr>
      <w:r w:rsidRPr="00D65EC8">
        <w:rPr>
          <w:rFonts w:ascii="Arial" w:hAnsi="Arial" w:cs="Arial"/>
          <w:sz w:val="24"/>
          <w:szCs w:val="24"/>
        </w:rPr>
        <w:t xml:space="preserve">• </w:t>
      </w:r>
      <w:r w:rsidR="00711628">
        <w:rPr>
          <w:rFonts w:ascii="Arial" w:hAnsi="Arial" w:cs="Arial"/>
          <w:sz w:val="24"/>
          <w:szCs w:val="24"/>
        </w:rPr>
        <w:tab/>
      </w:r>
      <w:r w:rsidRPr="00D65EC8">
        <w:rPr>
          <w:rFonts w:ascii="Arial" w:hAnsi="Arial" w:cs="Arial"/>
          <w:sz w:val="24"/>
          <w:szCs w:val="24"/>
        </w:rPr>
        <w:t>Orientado a beneficiarios: los proyectos suelen tener un conjunto de beneficiarios claramente definido.</w:t>
      </w:r>
    </w:p>
    <w:p w:rsidR="00283BDD" w:rsidRDefault="00852364" w:rsidP="00382E77">
      <w:pPr>
        <w:pStyle w:val="Prrafodelista"/>
        <w:numPr>
          <w:ilvl w:val="0"/>
          <w:numId w:val="23"/>
        </w:numPr>
        <w:jc w:val="both"/>
        <w:rPr>
          <w:rFonts w:ascii="Arial" w:hAnsi="Arial" w:cs="Arial"/>
          <w:sz w:val="24"/>
          <w:szCs w:val="24"/>
        </w:rPr>
      </w:pPr>
      <w:r w:rsidRPr="00C82A40">
        <w:rPr>
          <w:rFonts w:ascii="Arial" w:hAnsi="Arial" w:cs="Arial"/>
          <w:sz w:val="24"/>
          <w:szCs w:val="24"/>
        </w:rPr>
        <w:t>El concepto de evaluación</w:t>
      </w:r>
      <w:r w:rsidR="00283BDD">
        <w:rPr>
          <w:rFonts w:ascii="Arial" w:hAnsi="Arial" w:cs="Arial"/>
          <w:sz w:val="24"/>
          <w:szCs w:val="24"/>
        </w:rPr>
        <w:t xml:space="preserve">: </w:t>
      </w:r>
      <w:r w:rsidR="00382E77" w:rsidRPr="00382E77">
        <w:rPr>
          <w:rFonts w:ascii="Arial" w:hAnsi="Arial" w:cs="Arial"/>
          <w:sz w:val="24"/>
          <w:szCs w:val="24"/>
        </w:rPr>
        <w:t xml:space="preserve">La evaluación debería ser una actividad objetiva y rigurosa, que obtenga resultados válidos y confiables acerca del proyecto. La rigurosidad aseguraría que los resultados y los procesos para obtenerlos fueran adecuados, transparentes y repetibles, y con la </w:t>
      </w:r>
      <w:r w:rsidR="00382E77">
        <w:rPr>
          <w:rFonts w:ascii="Arial" w:hAnsi="Arial" w:cs="Arial"/>
          <w:sz w:val="24"/>
          <w:szCs w:val="24"/>
        </w:rPr>
        <w:t>objetividad</w:t>
      </w:r>
      <w:r w:rsidR="00382E77" w:rsidRPr="00382E77">
        <w:rPr>
          <w:rFonts w:ascii="Arial" w:hAnsi="Arial" w:cs="Arial"/>
          <w:sz w:val="24"/>
          <w:szCs w:val="24"/>
        </w:rPr>
        <w:t xml:space="preserve"> se intenta captar la realidad, mediante procedimientos que eviten que las ideas preconcebidas e incluso los intereses afecten los resultados de la evaluación</w:t>
      </w:r>
      <w:r w:rsidR="00382E77">
        <w:rPr>
          <w:rFonts w:ascii="Arial" w:hAnsi="Arial" w:cs="Arial"/>
          <w:sz w:val="24"/>
          <w:szCs w:val="24"/>
        </w:rPr>
        <w:t xml:space="preserve"> (Cohen y Franco, 1996)</w:t>
      </w:r>
      <w:r w:rsidR="00382E77" w:rsidRPr="00382E77">
        <w:rPr>
          <w:rFonts w:ascii="Arial" w:hAnsi="Arial" w:cs="Arial"/>
          <w:sz w:val="24"/>
          <w:szCs w:val="24"/>
        </w:rPr>
        <w:t xml:space="preserve"> </w:t>
      </w:r>
      <w:r w:rsidR="00283BDD" w:rsidRPr="00283BDD">
        <w:rPr>
          <w:rFonts w:ascii="Arial" w:hAnsi="Arial" w:cs="Arial"/>
          <w:sz w:val="24"/>
          <w:szCs w:val="24"/>
        </w:rPr>
        <w:t xml:space="preserve">Toda evaluación plantea una serie de preguntas críticas: </w:t>
      </w:r>
    </w:p>
    <w:p w:rsidR="00283BDD" w:rsidRPr="00283BDD" w:rsidRDefault="00283BDD" w:rsidP="00FB664E">
      <w:pPr>
        <w:pStyle w:val="Prrafodelista"/>
        <w:numPr>
          <w:ilvl w:val="1"/>
          <w:numId w:val="23"/>
        </w:numPr>
        <w:rPr>
          <w:rFonts w:ascii="Arial" w:hAnsi="Arial" w:cs="Arial"/>
          <w:sz w:val="24"/>
          <w:szCs w:val="24"/>
        </w:rPr>
      </w:pPr>
      <w:r>
        <w:rPr>
          <w:rFonts w:ascii="Arial" w:hAnsi="Arial" w:cs="Arial"/>
          <w:sz w:val="24"/>
          <w:szCs w:val="24"/>
        </w:rPr>
        <w:t xml:space="preserve">¿Qué se evalúa? </w:t>
      </w:r>
      <w:r>
        <w:rPr>
          <w:rFonts w:ascii="Arial" w:hAnsi="Arial" w:cs="Arial"/>
          <w:sz w:val="24"/>
          <w:szCs w:val="24"/>
        </w:rPr>
        <w:tab/>
      </w:r>
      <w:r w:rsidRPr="00283BDD">
        <w:rPr>
          <w:rFonts w:ascii="Arial" w:hAnsi="Arial" w:cs="Arial"/>
          <w:sz w:val="24"/>
          <w:szCs w:val="24"/>
        </w:rPr>
        <w:sym w:font="Wingdings" w:char="F0E0"/>
      </w:r>
      <w:r w:rsidRPr="00283BDD">
        <w:rPr>
          <w:rFonts w:ascii="Arial" w:hAnsi="Arial" w:cs="Arial"/>
          <w:sz w:val="24"/>
          <w:szCs w:val="24"/>
        </w:rPr>
        <w:t xml:space="preserve">¿Qué aspectos del proyecto deben medirse? </w:t>
      </w:r>
    </w:p>
    <w:p w:rsidR="00283BDD" w:rsidRPr="00283BDD" w:rsidRDefault="00283BDD" w:rsidP="00711A2B">
      <w:pPr>
        <w:pStyle w:val="Prrafodelista"/>
        <w:numPr>
          <w:ilvl w:val="1"/>
          <w:numId w:val="23"/>
        </w:numPr>
        <w:rPr>
          <w:rFonts w:ascii="Arial" w:hAnsi="Arial" w:cs="Arial"/>
          <w:sz w:val="24"/>
          <w:szCs w:val="24"/>
        </w:rPr>
      </w:pPr>
      <w:r w:rsidRPr="00283BDD">
        <w:rPr>
          <w:rFonts w:ascii="Arial" w:hAnsi="Arial" w:cs="Arial"/>
          <w:sz w:val="24"/>
          <w:szCs w:val="24"/>
        </w:rPr>
        <w:t xml:space="preserve"> </w:t>
      </w:r>
      <w:r>
        <w:rPr>
          <w:rFonts w:ascii="Arial" w:hAnsi="Arial" w:cs="Arial"/>
          <w:sz w:val="24"/>
          <w:szCs w:val="24"/>
        </w:rPr>
        <w:t xml:space="preserve">¿Cuándo se evalúa? </w:t>
      </w:r>
      <w:r>
        <w:rPr>
          <w:rFonts w:ascii="Arial" w:hAnsi="Arial" w:cs="Arial"/>
          <w:sz w:val="24"/>
          <w:szCs w:val="24"/>
        </w:rPr>
        <w:tab/>
      </w:r>
      <w:r w:rsidRPr="00283BDD">
        <w:rPr>
          <w:rFonts w:ascii="Arial" w:hAnsi="Arial" w:cs="Arial"/>
          <w:sz w:val="24"/>
          <w:szCs w:val="24"/>
        </w:rPr>
        <w:sym w:font="Wingdings" w:char="F0E0"/>
      </w:r>
      <w:r w:rsidRPr="00283BDD">
        <w:rPr>
          <w:rFonts w:ascii="Arial" w:hAnsi="Arial" w:cs="Arial"/>
          <w:sz w:val="24"/>
          <w:szCs w:val="24"/>
        </w:rPr>
        <w:t xml:space="preserve"> ¿En qué momento debe realizarse la evaluación?</w:t>
      </w:r>
    </w:p>
    <w:p w:rsidR="00283BDD" w:rsidRDefault="00283BDD" w:rsidP="00283BDD">
      <w:pPr>
        <w:pStyle w:val="Prrafodelista"/>
        <w:numPr>
          <w:ilvl w:val="1"/>
          <w:numId w:val="23"/>
        </w:numPr>
        <w:rPr>
          <w:rFonts w:ascii="Arial" w:hAnsi="Arial" w:cs="Arial"/>
          <w:sz w:val="24"/>
          <w:szCs w:val="24"/>
        </w:rPr>
      </w:pPr>
      <w:r>
        <w:rPr>
          <w:rFonts w:ascii="Arial" w:hAnsi="Arial" w:cs="Arial"/>
          <w:sz w:val="24"/>
          <w:szCs w:val="24"/>
        </w:rPr>
        <w:t xml:space="preserve"> ¿Para qué se evalúa? </w:t>
      </w:r>
      <w:r>
        <w:rPr>
          <w:rFonts w:ascii="Arial" w:hAnsi="Arial" w:cs="Arial"/>
          <w:sz w:val="24"/>
          <w:szCs w:val="24"/>
        </w:rPr>
        <w:tab/>
      </w:r>
      <w:r w:rsidRPr="00283BDD">
        <w:rPr>
          <w:rFonts w:ascii="Arial" w:hAnsi="Arial" w:cs="Arial"/>
          <w:sz w:val="24"/>
          <w:szCs w:val="24"/>
        </w:rPr>
        <w:sym w:font="Wingdings" w:char="F0E0"/>
      </w:r>
      <w:r w:rsidRPr="00283BDD">
        <w:rPr>
          <w:rFonts w:ascii="Arial" w:hAnsi="Arial" w:cs="Arial"/>
          <w:sz w:val="24"/>
          <w:szCs w:val="24"/>
        </w:rPr>
        <w:t>¿Cuál es la razón de la evaluación?</w:t>
      </w:r>
    </w:p>
    <w:p w:rsidR="00283BDD" w:rsidRPr="00283BDD" w:rsidRDefault="00283BDD" w:rsidP="00283BDD">
      <w:pPr>
        <w:pStyle w:val="Prrafodelista"/>
        <w:numPr>
          <w:ilvl w:val="1"/>
          <w:numId w:val="23"/>
        </w:numPr>
        <w:rPr>
          <w:rFonts w:ascii="Arial" w:hAnsi="Arial" w:cs="Arial"/>
          <w:sz w:val="24"/>
          <w:szCs w:val="24"/>
        </w:rPr>
      </w:pPr>
      <w:r w:rsidRPr="00283BDD">
        <w:rPr>
          <w:rFonts w:ascii="Arial" w:hAnsi="Arial" w:cs="Arial"/>
          <w:sz w:val="24"/>
          <w:szCs w:val="24"/>
        </w:rPr>
        <w:t>¿Par</w:t>
      </w:r>
      <w:r>
        <w:rPr>
          <w:rFonts w:ascii="Arial" w:hAnsi="Arial" w:cs="Arial"/>
          <w:sz w:val="24"/>
          <w:szCs w:val="24"/>
        </w:rPr>
        <w:t xml:space="preserve">a quién se evalúa? </w:t>
      </w:r>
      <w:r>
        <w:rPr>
          <w:rFonts w:ascii="Arial" w:hAnsi="Arial" w:cs="Arial"/>
          <w:sz w:val="24"/>
          <w:szCs w:val="24"/>
        </w:rPr>
        <w:tab/>
      </w:r>
      <w:r w:rsidRPr="00283BDD">
        <w:rPr>
          <w:rFonts w:ascii="Arial" w:hAnsi="Arial" w:cs="Arial"/>
          <w:sz w:val="24"/>
          <w:szCs w:val="24"/>
        </w:rPr>
        <w:sym w:font="Wingdings" w:char="F0E0"/>
      </w:r>
      <w:r w:rsidRPr="00283BDD">
        <w:rPr>
          <w:rFonts w:ascii="Arial" w:hAnsi="Arial" w:cs="Arial"/>
          <w:sz w:val="24"/>
          <w:szCs w:val="24"/>
        </w:rPr>
        <w:t xml:space="preserve">¿Desde la perspectiva de cuál actor y para qué usuario se evalúa? </w:t>
      </w:r>
    </w:p>
    <w:p w:rsidR="00852364" w:rsidRPr="00C82A40" w:rsidRDefault="00852364" w:rsidP="00283BDD">
      <w:pPr>
        <w:pStyle w:val="Prrafodelista"/>
        <w:rPr>
          <w:rFonts w:ascii="Arial" w:hAnsi="Arial" w:cs="Arial"/>
          <w:sz w:val="24"/>
          <w:szCs w:val="24"/>
        </w:rPr>
      </w:pPr>
    </w:p>
    <w:p w:rsidR="00852364" w:rsidRPr="00852364" w:rsidRDefault="00852364" w:rsidP="00852364">
      <w:pPr>
        <w:rPr>
          <w:rFonts w:ascii="Arial" w:hAnsi="Arial" w:cs="Arial"/>
          <w:sz w:val="24"/>
          <w:szCs w:val="24"/>
        </w:rPr>
      </w:pPr>
    </w:p>
    <w:p w:rsidR="00852364" w:rsidRDefault="00852364" w:rsidP="00852364">
      <w:pPr>
        <w:rPr>
          <w:rFonts w:ascii="Arial" w:hAnsi="Arial" w:cs="Arial"/>
          <w:sz w:val="24"/>
          <w:szCs w:val="24"/>
        </w:rPr>
      </w:pPr>
      <w:r w:rsidRPr="00852364">
        <w:rPr>
          <w:rFonts w:ascii="Arial" w:hAnsi="Arial" w:cs="Arial"/>
          <w:sz w:val="24"/>
          <w:szCs w:val="24"/>
        </w:rPr>
        <w:t>2.- La economía de la evaluación social.</w:t>
      </w:r>
    </w:p>
    <w:p w:rsidR="008A0398" w:rsidRPr="008A0398" w:rsidRDefault="00283BDD" w:rsidP="008A0398">
      <w:pPr>
        <w:pStyle w:val="Prrafodelista"/>
        <w:numPr>
          <w:ilvl w:val="0"/>
          <w:numId w:val="24"/>
        </w:numPr>
        <w:jc w:val="both"/>
        <w:rPr>
          <w:rFonts w:ascii="Arial" w:hAnsi="Arial" w:cs="Arial"/>
          <w:sz w:val="24"/>
          <w:szCs w:val="24"/>
        </w:rPr>
      </w:pPr>
      <w:r>
        <w:rPr>
          <w:rFonts w:ascii="Arial" w:hAnsi="Arial" w:cs="Arial"/>
          <w:sz w:val="24"/>
          <w:szCs w:val="24"/>
        </w:rPr>
        <w:t>Concepto de valoración económica</w:t>
      </w:r>
      <w:r w:rsidR="00382E77">
        <w:rPr>
          <w:rFonts w:ascii="Arial" w:hAnsi="Arial" w:cs="Arial"/>
          <w:sz w:val="24"/>
          <w:szCs w:val="24"/>
        </w:rPr>
        <w:t xml:space="preserve">: </w:t>
      </w:r>
      <w:r w:rsidR="00382E77" w:rsidRPr="00382E77">
        <w:rPr>
          <w:rFonts w:ascii="Arial" w:hAnsi="Arial" w:cs="Arial"/>
          <w:sz w:val="24"/>
          <w:szCs w:val="24"/>
        </w:rPr>
        <w:t xml:space="preserve">la valoración económica se refiere a valuar las preferencias de las personas acerca de obtener un determinado beneficio o de reducir un determinado costo, por </w:t>
      </w:r>
      <w:proofErr w:type="gramStart"/>
      <w:r w:rsidR="00382E77" w:rsidRPr="00382E77">
        <w:rPr>
          <w:rFonts w:ascii="Arial" w:hAnsi="Arial" w:cs="Arial"/>
          <w:sz w:val="24"/>
          <w:szCs w:val="24"/>
        </w:rPr>
        <w:t>ejemplo</w:t>
      </w:r>
      <w:proofErr w:type="gramEnd"/>
      <w:r w:rsidR="00382E77" w:rsidRPr="00382E77">
        <w:rPr>
          <w:rFonts w:ascii="Arial" w:hAnsi="Arial" w:cs="Arial"/>
          <w:sz w:val="24"/>
          <w:szCs w:val="24"/>
        </w:rPr>
        <w:t xml:space="preserve"> a través de un proyecto. </w:t>
      </w:r>
      <w:r w:rsidR="008A0398" w:rsidRPr="008A0398">
        <w:rPr>
          <w:rFonts w:ascii="Arial" w:hAnsi="Arial" w:cs="Arial"/>
          <w:sz w:val="24"/>
          <w:szCs w:val="24"/>
        </w:rPr>
        <w:t>Por lo tanto, donde un proyecto privado buscará estimar el flujo de fondos que ese proyecto va a generar, el proyecto “social” estimará los beneficios y costos futuros, que puede–o no–dar origen a movimientos de fondos</w:t>
      </w:r>
    </w:p>
    <w:p w:rsidR="00852364" w:rsidRPr="00852364" w:rsidRDefault="00852364" w:rsidP="00852364">
      <w:pPr>
        <w:rPr>
          <w:rFonts w:ascii="Arial" w:hAnsi="Arial" w:cs="Arial"/>
          <w:sz w:val="24"/>
          <w:szCs w:val="24"/>
        </w:rPr>
      </w:pPr>
      <w:r w:rsidRPr="00852364">
        <w:rPr>
          <w:rFonts w:ascii="Arial" w:hAnsi="Arial" w:cs="Arial"/>
          <w:sz w:val="24"/>
          <w:szCs w:val="24"/>
        </w:rPr>
        <w:t xml:space="preserve"> </w:t>
      </w:r>
    </w:p>
    <w:p w:rsidR="00852364" w:rsidRPr="00852364" w:rsidRDefault="00852364" w:rsidP="00852364">
      <w:pPr>
        <w:rPr>
          <w:rFonts w:ascii="Arial" w:hAnsi="Arial" w:cs="Arial"/>
          <w:sz w:val="24"/>
          <w:szCs w:val="24"/>
        </w:rPr>
      </w:pPr>
    </w:p>
    <w:p w:rsidR="00852364" w:rsidRDefault="00852364" w:rsidP="00852364">
      <w:pPr>
        <w:rPr>
          <w:rFonts w:ascii="Arial" w:hAnsi="Arial" w:cs="Arial"/>
          <w:sz w:val="24"/>
          <w:szCs w:val="24"/>
        </w:rPr>
      </w:pPr>
      <w:r w:rsidRPr="00852364">
        <w:rPr>
          <w:rFonts w:ascii="Arial" w:hAnsi="Arial" w:cs="Arial"/>
          <w:sz w:val="24"/>
          <w:szCs w:val="24"/>
        </w:rPr>
        <w:t>3. De la evaluación privada a la evaluación social</w:t>
      </w:r>
    </w:p>
    <w:p w:rsidR="008A0398" w:rsidRDefault="00D8309D" w:rsidP="00D8309D">
      <w:pPr>
        <w:pStyle w:val="Prrafodelista"/>
        <w:numPr>
          <w:ilvl w:val="0"/>
          <w:numId w:val="24"/>
        </w:numPr>
        <w:jc w:val="both"/>
        <w:rPr>
          <w:rFonts w:ascii="Arial" w:hAnsi="Arial" w:cs="Arial"/>
          <w:sz w:val="24"/>
          <w:szCs w:val="24"/>
        </w:rPr>
      </w:pPr>
      <w:r>
        <w:rPr>
          <w:rFonts w:ascii="Arial" w:hAnsi="Arial" w:cs="Arial"/>
          <w:sz w:val="24"/>
          <w:szCs w:val="24"/>
        </w:rPr>
        <w:t>S</w:t>
      </w:r>
      <w:r w:rsidRPr="00D8309D">
        <w:rPr>
          <w:rFonts w:ascii="Arial" w:hAnsi="Arial" w:cs="Arial"/>
          <w:sz w:val="24"/>
          <w:szCs w:val="24"/>
        </w:rPr>
        <w:t xml:space="preserve">i evaluamos un proyecto sólo con los valores de mercado podemos llegar a situaciones que no son óptimas–incluso </w:t>
      </w:r>
      <w:r>
        <w:rPr>
          <w:rFonts w:ascii="Arial" w:hAnsi="Arial" w:cs="Arial"/>
          <w:sz w:val="24"/>
          <w:szCs w:val="24"/>
        </w:rPr>
        <w:t xml:space="preserve">ni siquiera son </w:t>
      </w:r>
      <w:r w:rsidRPr="00D8309D">
        <w:rPr>
          <w:rFonts w:ascii="Arial" w:hAnsi="Arial" w:cs="Arial"/>
          <w:sz w:val="24"/>
          <w:szCs w:val="24"/>
        </w:rPr>
        <w:t>óptimas–para la sociedad. La metodología de la evaluación social intenta incorporar en los proyectos, sean privados o públicos, los efectos que el enfoque privado deja, naturalmente, sin analizar, corrigiendo las distorsiones</w:t>
      </w:r>
    </w:p>
    <w:p w:rsidR="00C5249B" w:rsidRPr="008A0398" w:rsidRDefault="00C5249B" w:rsidP="00C5249B">
      <w:pPr>
        <w:pStyle w:val="Prrafodelista"/>
        <w:numPr>
          <w:ilvl w:val="0"/>
          <w:numId w:val="24"/>
        </w:numPr>
        <w:jc w:val="both"/>
        <w:rPr>
          <w:rFonts w:ascii="Arial" w:hAnsi="Arial" w:cs="Arial"/>
          <w:sz w:val="24"/>
          <w:szCs w:val="24"/>
        </w:rPr>
      </w:pPr>
      <w:r w:rsidRPr="00C5249B">
        <w:rPr>
          <w:rFonts w:ascii="Arial" w:hAnsi="Arial" w:cs="Arial"/>
          <w:sz w:val="24"/>
          <w:szCs w:val="24"/>
        </w:rPr>
        <w:t>La diferencia principal entre ambas evaluaciones, en este sentido, reside en que la evaluación social es más inclusiva: como su enfoque relevante es el de toda la sociedad, todos los efectos que genera un proyecto, aún los externos a su área directa de influencia, serán considerados relevantes</w:t>
      </w:r>
      <w:r w:rsidR="00F53FA1">
        <w:rPr>
          <w:rFonts w:ascii="Arial" w:hAnsi="Arial" w:cs="Arial"/>
          <w:sz w:val="24"/>
          <w:szCs w:val="24"/>
        </w:rPr>
        <w:t>.</w:t>
      </w:r>
    </w:p>
    <w:p w:rsidR="00852364" w:rsidRPr="00852364" w:rsidRDefault="00852364" w:rsidP="00852364">
      <w:pPr>
        <w:rPr>
          <w:rFonts w:ascii="Arial" w:hAnsi="Arial" w:cs="Arial"/>
          <w:sz w:val="24"/>
          <w:szCs w:val="24"/>
        </w:rPr>
      </w:pPr>
    </w:p>
    <w:p w:rsidR="00852364" w:rsidRDefault="00852364" w:rsidP="00852364">
      <w:pPr>
        <w:rPr>
          <w:rFonts w:ascii="Arial" w:hAnsi="Arial" w:cs="Arial"/>
          <w:sz w:val="24"/>
          <w:szCs w:val="24"/>
        </w:rPr>
      </w:pPr>
      <w:r w:rsidRPr="00852364">
        <w:rPr>
          <w:rFonts w:ascii="Arial" w:hAnsi="Arial" w:cs="Arial"/>
          <w:sz w:val="24"/>
          <w:szCs w:val="24"/>
        </w:rPr>
        <w:t>4.- Est</w:t>
      </w:r>
      <w:r w:rsidR="00D8309D">
        <w:rPr>
          <w:rFonts w:ascii="Arial" w:hAnsi="Arial" w:cs="Arial"/>
          <w:sz w:val="24"/>
          <w:szCs w:val="24"/>
        </w:rPr>
        <w:t>imación de los precios sociales</w:t>
      </w:r>
    </w:p>
    <w:p w:rsidR="00D8309D" w:rsidRDefault="00F53FA1" w:rsidP="00F53FA1">
      <w:pPr>
        <w:pStyle w:val="Prrafodelista"/>
        <w:numPr>
          <w:ilvl w:val="0"/>
          <w:numId w:val="24"/>
        </w:numPr>
        <w:jc w:val="both"/>
        <w:rPr>
          <w:rFonts w:ascii="Arial" w:hAnsi="Arial" w:cs="Arial"/>
          <w:sz w:val="24"/>
          <w:szCs w:val="24"/>
        </w:rPr>
      </w:pPr>
      <w:r w:rsidRPr="00F53FA1">
        <w:rPr>
          <w:rFonts w:ascii="Arial" w:hAnsi="Arial" w:cs="Arial"/>
          <w:sz w:val="24"/>
          <w:szCs w:val="24"/>
        </w:rPr>
        <w:t xml:space="preserve">La estimación de los precios sociales puede hacerse de varias formas. Una de las más extendidas y conceptualmente sólida es la conocida como “Metodología de las distorsiones”, “de Chicago”, o “de </w:t>
      </w:r>
      <w:proofErr w:type="spellStart"/>
      <w:r w:rsidRPr="00F53FA1">
        <w:rPr>
          <w:rFonts w:ascii="Arial" w:hAnsi="Arial" w:cs="Arial"/>
          <w:sz w:val="24"/>
          <w:szCs w:val="24"/>
        </w:rPr>
        <w:t>Haberger</w:t>
      </w:r>
      <w:proofErr w:type="spellEnd"/>
    </w:p>
    <w:p w:rsidR="00F53FA1" w:rsidRPr="00F53FA1" w:rsidRDefault="00F53FA1" w:rsidP="00F53FA1">
      <w:pPr>
        <w:pStyle w:val="Prrafodelista"/>
        <w:numPr>
          <w:ilvl w:val="0"/>
          <w:numId w:val="24"/>
        </w:numPr>
        <w:jc w:val="both"/>
        <w:rPr>
          <w:rFonts w:ascii="Arial" w:hAnsi="Arial" w:cs="Arial"/>
          <w:sz w:val="24"/>
          <w:szCs w:val="24"/>
        </w:rPr>
      </w:pPr>
      <w:r w:rsidRPr="00F53FA1">
        <w:rPr>
          <w:rFonts w:ascii="Arial" w:hAnsi="Arial" w:cs="Arial"/>
          <w:sz w:val="24"/>
          <w:szCs w:val="24"/>
        </w:rPr>
        <w:t>Esta metodología se basa en t</w:t>
      </w:r>
      <w:r>
        <w:rPr>
          <w:rFonts w:ascii="Arial" w:hAnsi="Arial" w:cs="Arial"/>
          <w:sz w:val="24"/>
          <w:szCs w:val="24"/>
        </w:rPr>
        <w:t>res postulados muy simples:</w:t>
      </w:r>
    </w:p>
    <w:p w:rsidR="00F53FA1" w:rsidRPr="00F53FA1" w:rsidRDefault="00F53FA1" w:rsidP="00F53FA1">
      <w:pPr>
        <w:pStyle w:val="Prrafodelista"/>
        <w:numPr>
          <w:ilvl w:val="1"/>
          <w:numId w:val="24"/>
        </w:numPr>
        <w:jc w:val="both"/>
        <w:rPr>
          <w:rFonts w:ascii="Arial" w:hAnsi="Arial" w:cs="Arial"/>
          <w:sz w:val="24"/>
          <w:szCs w:val="24"/>
        </w:rPr>
      </w:pPr>
      <w:r w:rsidRPr="00F53FA1">
        <w:rPr>
          <w:rFonts w:ascii="Arial" w:hAnsi="Arial" w:cs="Arial"/>
          <w:sz w:val="24"/>
          <w:szCs w:val="24"/>
        </w:rPr>
        <w:t xml:space="preserve">Primer postulado: El beneficio de una unidad adicional de un bien o servicio para un consumidor se mide por su </w:t>
      </w:r>
      <w:r w:rsidRPr="00034235">
        <w:rPr>
          <w:rFonts w:ascii="Arial" w:hAnsi="Arial" w:cs="Arial"/>
          <w:b/>
          <w:sz w:val="24"/>
          <w:szCs w:val="24"/>
        </w:rPr>
        <w:t>precio de demanda</w:t>
      </w:r>
      <w:r w:rsidRPr="00F53FA1">
        <w:rPr>
          <w:rFonts w:ascii="Arial" w:hAnsi="Arial" w:cs="Arial"/>
          <w:sz w:val="24"/>
          <w:szCs w:val="24"/>
        </w:rPr>
        <w:t xml:space="preserve">–su predisposición a pagar–por el bien en cuestión. </w:t>
      </w:r>
    </w:p>
    <w:p w:rsidR="00F53FA1" w:rsidRPr="00F53FA1" w:rsidRDefault="00F53FA1" w:rsidP="00F53FA1">
      <w:pPr>
        <w:pStyle w:val="Prrafodelista"/>
        <w:numPr>
          <w:ilvl w:val="1"/>
          <w:numId w:val="24"/>
        </w:numPr>
        <w:jc w:val="both"/>
        <w:rPr>
          <w:rFonts w:ascii="Arial" w:hAnsi="Arial" w:cs="Arial"/>
          <w:sz w:val="24"/>
          <w:szCs w:val="24"/>
        </w:rPr>
      </w:pPr>
      <w:r w:rsidRPr="00F53FA1">
        <w:rPr>
          <w:rFonts w:ascii="Arial" w:hAnsi="Arial" w:cs="Arial"/>
          <w:sz w:val="24"/>
          <w:szCs w:val="24"/>
        </w:rPr>
        <w:t xml:space="preserve">Segundo postulado: El costo de una unidad adicional de un bien o servicio para un productor se mide por su precio de oferta–su </w:t>
      </w:r>
      <w:r w:rsidRPr="00034235">
        <w:rPr>
          <w:rFonts w:ascii="Arial" w:hAnsi="Arial" w:cs="Arial"/>
          <w:b/>
          <w:sz w:val="24"/>
          <w:szCs w:val="24"/>
        </w:rPr>
        <w:t>costo de oportunidad</w:t>
      </w:r>
      <w:r w:rsidRPr="00F53FA1">
        <w:rPr>
          <w:rFonts w:ascii="Arial" w:hAnsi="Arial" w:cs="Arial"/>
          <w:sz w:val="24"/>
          <w:szCs w:val="24"/>
        </w:rPr>
        <w:t xml:space="preserve">–por el uso de los recursos empleados. </w:t>
      </w:r>
    </w:p>
    <w:p w:rsidR="00F53FA1" w:rsidRPr="00D8309D" w:rsidRDefault="00F53FA1" w:rsidP="00F53FA1">
      <w:pPr>
        <w:pStyle w:val="Prrafodelista"/>
        <w:numPr>
          <w:ilvl w:val="1"/>
          <w:numId w:val="24"/>
        </w:numPr>
        <w:jc w:val="both"/>
        <w:rPr>
          <w:rFonts w:ascii="Arial" w:hAnsi="Arial" w:cs="Arial"/>
          <w:sz w:val="24"/>
          <w:szCs w:val="24"/>
        </w:rPr>
      </w:pPr>
      <w:r w:rsidRPr="00F53FA1">
        <w:rPr>
          <w:rFonts w:ascii="Arial" w:hAnsi="Arial" w:cs="Arial"/>
          <w:sz w:val="24"/>
          <w:szCs w:val="24"/>
        </w:rPr>
        <w:t xml:space="preserve">Tercer postulado: El beneficio (costo) neto para la sociedad es la diferencia entre los beneficios totales y los costos totales, expresados en dinero. Por lo tanto, un aumento de beneficios o costos es valorado </w:t>
      </w:r>
      <w:r w:rsidRPr="00F53FA1">
        <w:rPr>
          <w:rFonts w:ascii="Arial" w:hAnsi="Arial" w:cs="Arial"/>
          <w:sz w:val="24"/>
          <w:szCs w:val="24"/>
        </w:rPr>
        <w:lastRenderedPageBreak/>
        <w:t xml:space="preserve">de igual forma por ricos y pobres: una unidad monetaria vale una </w:t>
      </w:r>
      <w:r w:rsidRPr="00034235">
        <w:rPr>
          <w:rFonts w:ascii="Arial" w:hAnsi="Arial" w:cs="Arial"/>
          <w:b/>
          <w:sz w:val="24"/>
          <w:szCs w:val="24"/>
        </w:rPr>
        <w:t>unidad monetaria</w:t>
      </w:r>
      <w:r w:rsidRPr="00F53FA1">
        <w:rPr>
          <w:rFonts w:ascii="Arial" w:hAnsi="Arial" w:cs="Arial"/>
          <w:sz w:val="24"/>
          <w:szCs w:val="24"/>
        </w:rPr>
        <w:t>, no importa quién la reciba</w:t>
      </w:r>
    </w:p>
    <w:p w:rsidR="00852364" w:rsidRPr="00852364" w:rsidRDefault="00852364" w:rsidP="00852364">
      <w:pPr>
        <w:rPr>
          <w:rFonts w:ascii="Arial" w:hAnsi="Arial" w:cs="Arial"/>
          <w:sz w:val="24"/>
          <w:szCs w:val="24"/>
        </w:rPr>
      </w:pPr>
    </w:p>
    <w:p w:rsidR="00852364" w:rsidRPr="00852364" w:rsidRDefault="00852364" w:rsidP="00852364">
      <w:pPr>
        <w:rPr>
          <w:rFonts w:ascii="Arial" w:hAnsi="Arial" w:cs="Arial"/>
          <w:sz w:val="24"/>
          <w:szCs w:val="24"/>
        </w:rPr>
      </w:pPr>
      <w:r w:rsidRPr="00852364">
        <w:rPr>
          <w:rFonts w:ascii="Arial" w:hAnsi="Arial" w:cs="Arial"/>
          <w:sz w:val="24"/>
          <w:szCs w:val="24"/>
        </w:rPr>
        <w:t>5.-  Estimación de los precios sociales: bienes no transables</w:t>
      </w:r>
    </w:p>
    <w:p w:rsidR="004102E1" w:rsidRPr="004102E1" w:rsidRDefault="004102E1" w:rsidP="004102E1">
      <w:pPr>
        <w:pStyle w:val="Prrafodelista"/>
        <w:numPr>
          <w:ilvl w:val="0"/>
          <w:numId w:val="25"/>
        </w:numPr>
        <w:jc w:val="both"/>
        <w:rPr>
          <w:rFonts w:ascii="Arial" w:hAnsi="Arial" w:cs="Arial"/>
          <w:sz w:val="24"/>
          <w:szCs w:val="24"/>
        </w:rPr>
      </w:pPr>
      <w:r w:rsidRPr="004102E1">
        <w:rPr>
          <w:rFonts w:ascii="Arial" w:hAnsi="Arial" w:cs="Arial"/>
          <w:sz w:val="24"/>
          <w:szCs w:val="24"/>
        </w:rPr>
        <w:t xml:space="preserve">Este mecanismo general se refleja en el análisis gráfico de la manera siguiente: Primero se determinan las cantidades y precios de equilibrio sin proyecto. Luego se simula la introducción del proyecto, aumentando la oferta del mercado para obtener la situación con proyecto, y se estima la nueva situación de equilibrio. El análisis se hace vía cantidades, es decir, observando cómo la modificación de las mismas afecta los precios, y sin considerar el efecto sobre los excedentes del productor y del consumidor.  </w:t>
      </w:r>
    </w:p>
    <w:p w:rsidR="00852364" w:rsidRDefault="00852364" w:rsidP="00852364">
      <w:pPr>
        <w:rPr>
          <w:rFonts w:ascii="Arial" w:hAnsi="Arial" w:cs="Arial"/>
          <w:sz w:val="24"/>
          <w:szCs w:val="24"/>
        </w:rPr>
      </w:pPr>
      <w:r w:rsidRPr="00852364">
        <w:rPr>
          <w:rFonts w:ascii="Arial" w:hAnsi="Arial" w:cs="Arial"/>
          <w:sz w:val="24"/>
          <w:szCs w:val="24"/>
        </w:rPr>
        <w:t>6.- Estimación de los precios sociales: bienes transables</w:t>
      </w:r>
    </w:p>
    <w:p w:rsidR="004102E1" w:rsidRPr="004102E1" w:rsidRDefault="004102E1" w:rsidP="004102E1">
      <w:pPr>
        <w:pStyle w:val="Prrafodelista"/>
        <w:numPr>
          <w:ilvl w:val="0"/>
          <w:numId w:val="25"/>
        </w:numPr>
        <w:jc w:val="both"/>
        <w:rPr>
          <w:rFonts w:ascii="Arial" w:hAnsi="Arial" w:cs="Arial"/>
          <w:sz w:val="24"/>
          <w:szCs w:val="24"/>
        </w:rPr>
      </w:pPr>
      <w:r>
        <w:rPr>
          <w:rFonts w:ascii="Arial" w:hAnsi="Arial" w:cs="Arial"/>
          <w:sz w:val="24"/>
          <w:szCs w:val="24"/>
        </w:rPr>
        <w:t>L</w:t>
      </w:r>
      <w:r w:rsidRPr="004102E1">
        <w:rPr>
          <w:rFonts w:ascii="Arial" w:hAnsi="Arial" w:cs="Arial"/>
          <w:sz w:val="24"/>
          <w:szCs w:val="24"/>
        </w:rPr>
        <w:t xml:space="preserve">as economías tienen otro conjunto de bienes y servicios: aquellos que, producidos localmente, se venden también, o exclusivamente, al exterior, y aquellos que se importan desde el resto del mundo.  </w:t>
      </w:r>
    </w:p>
    <w:p w:rsidR="004102E1" w:rsidRPr="004102E1" w:rsidRDefault="004102E1" w:rsidP="004102E1">
      <w:pPr>
        <w:pStyle w:val="Prrafodelista"/>
        <w:numPr>
          <w:ilvl w:val="0"/>
          <w:numId w:val="25"/>
        </w:numPr>
        <w:jc w:val="both"/>
        <w:rPr>
          <w:rFonts w:ascii="Arial" w:hAnsi="Arial" w:cs="Arial"/>
          <w:sz w:val="24"/>
          <w:szCs w:val="24"/>
        </w:rPr>
      </w:pPr>
      <w:r w:rsidRPr="004102E1">
        <w:rPr>
          <w:rFonts w:ascii="Arial" w:hAnsi="Arial" w:cs="Arial"/>
          <w:sz w:val="24"/>
          <w:szCs w:val="24"/>
        </w:rPr>
        <w:t xml:space="preserve">Cuando tratamos con esos bienes, denominados transables, debemos estimar su valor local. El mismo va a depender de las siguientes variables: </w:t>
      </w:r>
    </w:p>
    <w:p w:rsidR="004102E1" w:rsidRPr="004102E1" w:rsidRDefault="004102E1" w:rsidP="004102E1">
      <w:pPr>
        <w:pStyle w:val="Prrafodelista"/>
        <w:numPr>
          <w:ilvl w:val="1"/>
          <w:numId w:val="25"/>
        </w:numPr>
        <w:jc w:val="both"/>
        <w:rPr>
          <w:rFonts w:ascii="Arial" w:hAnsi="Arial" w:cs="Arial"/>
          <w:sz w:val="24"/>
          <w:szCs w:val="24"/>
        </w:rPr>
      </w:pPr>
      <w:proofErr w:type="spellStart"/>
      <w:r w:rsidRPr="004102E1">
        <w:rPr>
          <w:rFonts w:ascii="Arial" w:hAnsi="Arial" w:cs="Arial"/>
          <w:sz w:val="24"/>
          <w:szCs w:val="24"/>
        </w:rPr>
        <w:t>pcif</w:t>
      </w:r>
      <w:proofErr w:type="spellEnd"/>
      <w:r w:rsidRPr="004102E1">
        <w:rPr>
          <w:rFonts w:ascii="Arial" w:hAnsi="Arial" w:cs="Arial"/>
          <w:sz w:val="24"/>
          <w:szCs w:val="24"/>
        </w:rPr>
        <w:t xml:space="preserve"> = precio internacional </w:t>
      </w:r>
      <w:proofErr w:type="spellStart"/>
      <w:r w:rsidRPr="004102E1">
        <w:rPr>
          <w:rFonts w:ascii="Arial" w:hAnsi="Arial" w:cs="Arial"/>
          <w:sz w:val="24"/>
          <w:szCs w:val="24"/>
        </w:rPr>
        <w:t>cif</w:t>
      </w:r>
      <w:proofErr w:type="spellEnd"/>
      <w:r w:rsidRPr="004102E1">
        <w:rPr>
          <w:rFonts w:ascii="Arial" w:hAnsi="Arial" w:cs="Arial"/>
          <w:sz w:val="24"/>
          <w:szCs w:val="24"/>
        </w:rPr>
        <w:t xml:space="preserve"> (</w:t>
      </w:r>
      <w:proofErr w:type="spellStart"/>
      <w:r w:rsidRPr="004102E1">
        <w:rPr>
          <w:rFonts w:ascii="Arial" w:hAnsi="Arial" w:cs="Arial"/>
          <w:sz w:val="24"/>
          <w:szCs w:val="24"/>
        </w:rPr>
        <w:t>cost</w:t>
      </w:r>
      <w:proofErr w:type="spellEnd"/>
      <w:r w:rsidRPr="004102E1">
        <w:rPr>
          <w:rFonts w:ascii="Arial" w:hAnsi="Arial" w:cs="Arial"/>
          <w:sz w:val="24"/>
          <w:szCs w:val="24"/>
        </w:rPr>
        <w:t xml:space="preserve">, </w:t>
      </w:r>
      <w:proofErr w:type="spellStart"/>
      <w:r w:rsidRPr="004102E1">
        <w:rPr>
          <w:rFonts w:ascii="Arial" w:hAnsi="Arial" w:cs="Arial"/>
          <w:sz w:val="24"/>
          <w:szCs w:val="24"/>
        </w:rPr>
        <w:t>insurance</w:t>
      </w:r>
      <w:proofErr w:type="spellEnd"/>
      <w:r w:rsidRPr="004102E1">
        <w:rPr>
          <w:rFonts w:ascii="Arial" w:hAnsi="Arial" w:cs="Arial"/>
          <w:sz w:val="24"/>
          <w:szCs w:val="24"/>
        </w:rPr>
        <w:t xml:space="preserve">, </w:t>
      </w:r>
      <w:proofErr w:type="spellStart"/>
      <w:r w:rsidRPr="004102E1">
        <w:rPr>
          <w:rFonts w:ascii="Arial" w:hAnsi="Arial" w:cs="Arial"/>
          <w:sz w:val="24"/>
          <w:szCs w:val="24"/>
        </w:rPr>
        <w:t>freight</w:t>
      </w:r>
      <w:proofErr w:type="spellEnd"/>
      <w:r w:rsidRPr="004102E1">
        <w:rPr>
          <w:rFonts w:ascii="Arial" w:hAnsi="Arial" w:cs="Arial"/>
          <w:sz w:val="24"/>
          <w:szCs w:val="24"/>
        </w:rPr>
        <w:t xml:space="preserve">) para los bienes importables. </w:t>
      </w:r>
    </w:p>
    <w:p w:rsidR="004102E1" w:rsidRDefault="004102E1" w:rsidP="004102E1">
      <w:pPr>
        <w:pStyle w:val="Prrafodelista"/>
        <w:numPr>
          <w:ilvl w:val="1"/>
          <w:numId w:val="25"/>
        </w:numPr>
        <w:jc w:val="both"/>
        <w:rPr>
          <w:rFonts w:ascii="Arial" w:hAnsi="Arial" w:cs="Arial"/>
          <w:sz w:val="24"/>
          <w:szCs w:val="24"/>
        </w:rPr>
      </w:pPr>
      <w:proofErr w:type="spellStart"/>
      <w:r w:rsidRPr="004102E1">
        <w:rPr>
          <w:rFonts w:ascii="Arial" w:hAnsi="Arial" w:cs="Arial"/>
          <w:sz w:val="24"/>
          <w:szCs w:val="24"/>
        </w:rPr>
        <w:t>pfob</w:t>
      </w:r>
      <w:proofErr w:type="spellEnd"/>
      <w:r w:rsidRPr="004102E1">
        <w:rPr>
          <w:rFonts w:ascii="Arial" w:hAnsi="Arial" w:cs="Arial"/>
          <w:sz w:val="24"/>
          <w:szCs w:val="24"/>
        </w:rPr>
        <w:t xml:space="preserve"> = precio internacional </w:t>
      </w:r>
      <w:proofErr w:type="spellStart"/>
      <w:r w:rsidRPr="004102E1">
        <w:rPr>
          <w:rFonts w:ascii="Arial" w:hAnsi="Arial" w:cs="Arial"/>
          <w:sz w:val="24"/>
          <w:szCs w:val="24"/>
        </w:rPr>
        <w:t>fob</w:t>
      </w:r>
      <w:proofErr w:type="spellEnd"/>
      <w:r w:rsidRPr="004102E1">
        <w:rPr>
          <w:rFonts w:ascii="Arial" w:hAnsi="Arial" w:cs="Arial"/>
          <w:sz w:val="24"/>
          <w:szCs w:val="24"/>
        </w:rPr>
        <w:t xml:space="preserve"> (free </w:t>
      </w:r>
      <w:proofErr w:type="spellStart"/>
      <w:r w:rsidRPr="004102E1">
        <w:rPr>
          <w:rFonts w:ascii="Arial" w:hAnsi="Arial" w:cs="Arial"/>
          <w:sz w:val="24"/>
          <w:szCs w:val="24"/>
        </w:rPr>
        <w:t>on</w:t>
      </w:r>
      <w:proofErr w:type="spellEnd"/>
      <w:r w:rsidRPr="004102E1">
        <w:rPr>
          <w:rFonts w:ascii="Arial" w:hAnsi="Arial" w:cs="Arial"/>
          <w:sz w:val="24"/>
          <w:szCs w:val="24"/>
        </w:rPr>
        <w:t xml:space="preserve"> </w:t>
      </w:r>
      <w:proofErr w:type="spellStart"/>
      <w:r w:rsidRPr="004102E1">
        <w:rPr>
          <w:rFonts w:ascii="Arial" w:hAnsi="Arial" w:cs="Arial"/>
          <w:sz w:val="24"/>
          <w:szCs w:val="24"/>
        </w:rPr>
        <w:t>board</w:t>
      </w:r>
      <w:proofErr w:type="spellEnd"/>
      <w:r w:rsidRPr="004102E1">
        <w:rPr>
          <w:rFonts w:ascii="Arial" w:hAnsi="Arial" w:cs="Arial"/>
          <w:sz w:val="24"/>
          <w:szCs w:val="24"/>
        </w:rPr>
        <w:t xml:space="preserve">) para los bienes exportables. </w:t>
      </w:r>
    </w:p>
    <w:p w:rsidR="004102E1" w:rsidRDefault="004102E1" w:rsidP="004102E1">
      <w:pPr>
        <w:pStyle w:val="Prrafodelista"/>
        <w:numPr>
          <w:ilvl w:val="1"/>
          <w:numId w:val="25"/>
        </w:numPr>
        <w:jc w:val="both"/>
        <w:rPr>
          <w:rFonts w:ascii="Arial" w:hAnsi="Arial" w:cs="Arial"/>
          <w:sz w:val="24"/>
          <w:szCs w:val="24"/>
        </w:rPr>
      </w:pPr>
      <w:r w:rsidRPr="004102E1">
        <w:rPr>
          <w:rFonts w:ascii="Arial" w:hAnsi="Arial" w:cs="Arial"/>
          <w:sz w:val="24"/>
          <w:szCs w:val="24"/>
        </w:rPr>
        <w:t xml:space="preserve">r* = tipo </w:t>
      </w:r>
      <w:r>
        <w:rPr>
          <w:rFonts w:ascii="Arial" w:hAnsi="Arial" w:cs="Arial"/>
          <w:sz w:val="24"/>
          <w:szCs w:val="24"/>
        </w:rPr>
        <w:t xml:space="preserve">de cambio social ($/US$). </w:t>
      </w:r>
    </w:p>
    <w:p w:rsidR="004102E1" w:rsidRDefault="004102E1" w:rsidP="004102E1">
      <w:pPr>
        <w:pStyle w:val="Prrafodelista"/>
        <w:numPr>
          <w:ilvl w:val="1"/>
          <w:numId w:val="25"/>
        </w:numPr>
        <w:jc w:val="both"/>
        <w:rPr>
          <w:rFonts w:ascii="Arial" w:hAnsi="Arial" w:cs="Arial"/>
          <w:sz w:val="24"/>
          <w:szCs w:val="24"/>
        </w:rPr>
      </w:pPr>
      <w:r w:rsidRPr="004102E1">
        <w:rPr>
          <w:rFonts w:ascii="Arial" w:hAnsi="Arial" w:cs="Arial"/>
          <w:sz w:val="24"/>
          <w:szCs w:val="24"/>
        </w:rPr>
        <w:t xml:space="preserve">r = tipo </w:t>
      </w:r>
      <w:r>
        <w:rPr>
          <w:rFonts w:ascii="Arial" w:hAnsi="Arial" w:cs="Arial"/>
          <w:sz w:val="24"/>
          <w:szCs w:val="24"/>
        </w:rPr>
        <w:t xml:space="preserve">de cambio de mercado ($/US$). </w:t>
      </w:r>
    </w:p>
    <w:p w:rsidR="004102E1" w:rsidRDefault="004102E1" w:rsidP="004102E1">
      <w:pPr>
        <w:pStyle w:val="Prrafodelista"/>
        <w:numPr>
          <w:ilvl w:val="1"/>
          <w:numId w:val="25"/>
        </w:numPr>
        <w:jc w:val="both"/>
        <w:rPr>
          <w:rFonts w:ascii="Arial" w:hAnsi="Arial" w:cs="Arial"/>
          <w:sz w:val="24"/>
          <w:szCs w:val="24"/>
        </w:rPr>
      </w:pPr>
      <w:r w:rsidRPr="004102E1">
        <w:rPr>
          <w:rFonts w:ascii="Arial" w:hAnsi="Arial" w:cs="Arial"/>
          <w:sz w:val="24"/>
          <w:szCs w:val="24"/>
        </w:rPr>
        <w:t>t = tarifas a la importación o e</w:t>
      </w:r>
      <w:r>
        <w:rPr>
          <w:rFonts w:ascii="Arial" w:hAnsi="Arial" w:cs="Arial"/>
          <w:sz w:val="24"/>
          <w:szCs w:val="24"/>
        </w:rPr>
        <w:t xml:space="preserve">xportación del bien transable. </w:t>
      </w:r>
      <w:r w:rsidRPr="004102E1">
        <w:rPr>
          <w:rFonts w:ascii="Arial" w:hAnsi="Arial" w:cs="Arial"/>
          <w:sz w:val="24"/>
          <w:szCs w:val="24"/>
        </w:rPr>
        <w:t xml:space="preserve"> </w:t>
      </w:r>
    </w:p>
    <w:p w:rsidR="004102E1" w:rsidRDefault="004102E1" w:rsidP="004102E1">
      <w:pPr>
        <w:pStyle w:val="Prrafodelista"/>
        <w:numPr>
          <w:ilvl w:val="1"/>
          <w:numId w:val="25"/>
        </w:numPr>
        <w:jc w:val="both"/>
        <w:rPr>
          <w:rFonts w:ascii="Arial" w:hAnsi="Arial" w:cs="Arial"/>
          <w:sz w:val="24"/>
          <w:szCs w:val="24"/>
        </w:rPr>
      </w:pPr>
      <w:r w:rsidRPr="004102E1">
        <w:rPr>
          <w:rFonts w:ascii="Arial" w:hAnsi="Arial" w:cs="Arial"/>
          <w:sz w:val="24"/>
          <w:szCs w:val="24"/>
        </w:rPr>
        <w:t>s = subsidio a la importación o e</w:t>
      </w:r>
      <w:r>
        <w:rPr>
          <w:rFonts w:ascii="Arial" w:hAnsi="Arial" w:cs="Arial"/>
          <w:sz w:val="24"/>
          <w:szCs w:val="24"/>
        </w:rPr>
        <w:t>xportación del bien transable.</w:t>
      </w:r>
    </w:p>
    <w:p w:rsidR="004102E1" w:rsidRPr="004102E1" w:rsidRDefault="004102E1" w:rsidP="004102E1">
      <w:pPr>
        <w:pStyle w:val="Prrafodelista"/>
        <w:numPr>
          <w:ilvl w:val="1"/>
          <w:numId w:val="25"/>
        </w:numPr>
        <w:jc w:val="both"/>
        <w:rPr>
          <w:rFonts w:ascii="Arial" w:hAnsi="Arial" w:cs="Arial"/>
          <w:sz w:val="24"/>
          <w:szCs w:val="24"/>
        </w:rPr>
      </w:pPr>
      <w:r w:rsidRPr="004102E1">
        <w:rPr>
          <w:rFonts w:ascii="Arial" w:hAnsi="Arial" w:cs="Arial"/>
          <w:sz w:val="24"/>
          <w:szCs w:val="24"/>
        </w:rPr>
        <w:t xml:space="preserve">f = costos de transporte entre el lugar del proyecto y el puerto de entrada o salida al país. </w:t>
      </w:r>
    </w:p>
    <w:p w:rsidR="004102E1" w:rsidRPr="004102E1" w:rsidRDefault="004102E1" w:rsidP="004102E1">
      <w:pPr>
        <w:pStyle w:val="Prrafodelista"/>
        <w:numPr>
          <w:ilvl w:val="0"/>
          <w:numId w:val="25"/>
        </w:numPr>
        <w:jc w:val="both"/>
        <w:rPr>
          <w:rFonts w:ascii="Arial" w:hAnsi="Arial" w:cs="Arial"/>
          <w:sz w:val="24"/>
          <w:szCs w:val="24"/>
        </w:rPr>
      </w:pPr>
      <w:r w:rsidRPr="004102E1">
        <w:rPr>
          <w:rFonts w:ascii="Arial" w:hAnsi="Arial" w:cs="Arial"/>
          <w:sz w:val="24"/>
          <w:szCs w:val="24"/>
        </w:rPr>
        <w:t>Un bien exportable es aquél donde el precio internacional (expresado en divisas o moneda doméstica), corregido por tasas, impuestos, subsidios y fletes, es mayor que el precio doméstico. En consecuencia, la oferta local es mayor que la demanda local (que puede ser inexistente), y la diferencia se exporta. Un aumento de la exportación no afecta ni la oferta ni la demanda domésticas</w:t>
      </w:r>
    </w:p>
    <w:p w:rsidR="00852364" w:rsidRPr="00852364" w:rsidRDefault="00852364" w:rsidP="00852364">
      <w:pPr>
        <w:rPr>
          <w:rFonts w:ascii="Arial" w:hAnsi="Arial" w:cs="Arial"/>
          <w:sz w:val="24"/>
          <w:szCs w:val="24"/>
        </w:rPr>
      </w:pPr>
    </w:p>
    <w:p w:rsidR="00852364" w:rsidRDefault="00852364" w:rsidP="00852364">
      <w:pPr>
        <w:rPr>
          <w:rFonts w:ascii="Arial" w:hAnsi="Arial" w:cs="Arial"/>
          <w:sz w:val="24"/>
          <w:szCs w:val="24"/>
        </w:rPr>
      </w:pPr>
      <w:r w:rsidRPr="00852364">
        <w:rPr>
          <w:rFonts w:ascii="Arial" w:hAnsi="Arial" w:cs="Arial"/>
          <w:sz w:val="24"/>
          <w:szCs w:val="24"/>
        </w:rPr>
        <w:t>7.- Precios especiales</w:t>
      </w:r>
    </w:p>
    <w:p w:rsidR="001E5182" w:rsidRPr="001E5182" w:rsidRDefault="001E5182" w:rsidP="001E5182">
      <w:pPr>
        <w:pStyle w:val="Prrafodelista"/>
        <w:numPr>
          <w:ilvl w:val="0"/>
          <w:numId w:val="26"/>
        </w:numPr>
        <w:jc w:val="both"/>
        <w:rPr>
          <w:rFonts w:ascii="Arial" w:hAnsi="Arial" w:cs="Arial"/>
          <w:sz w:val="24"/>
          <w:szCs w:val="24"/>
        </w:rPr>
      </w:pPr>
      <w:r w:rsidRPr="001E5182">
        <w:rPr>
          <w:rFonts w:ascii="Arial" w:hAnsi="Arial" w:cs="Arial"/>
          <w:sz w:val="24"/>
          <w:szCs w:val="24"/>
        </w:rPr>
        <w:lastRenderedPageBreak/>
        <w:t>En todos los proyectos, no importa el sector en el que estén, hay al menos tres variables que merecen especial consideración. Éstas son el costo de la mano de obra, la tasa de descuento y el tipo de cambio. La peculiaridad de estas variables (con respecto a, digamos, el precio de venta del producto final que el proyecto produce) radica no sólo en su generalizada participación, sino en que son variables críticas tanto para el análisis (y en eso también lo es el precio de venta) como para toda la economía. Así, determinar cuánto le cuesta realmente al país utilizar recursos humanos en un proyecto, sobre todo en situaciones de desempleo, o capital, o divisas, es un dato importante a la hora de decidir desde lo público</w:t>
      </w:r>
    </w:p>
    <w:p w:rsidR="004102E1" w:rsidRDefault="004102E1" w:rsidP="00852364">
      <w:pPr>
        <w:rPr>
          <w:rFonts w:ascii="Arial" w:hAnsi="Arial" w:cs="Arial"/>
          <w:sz w:val="24"/>
          <w:szCs w:val="24"/>
        </w:rPr>
      </w:pPr>
    </w:p>
    <w:p w:rsidR="004102E1" w:rsidRPr="001E5182" w:rsidRDefault="004102E1" w:rsidP="00852364">
      <w:pPr>
        <w:rPr>
          <w:rFonts w:ascii="Arial" w:hAnsi="Arial" w:cs="Arial"/>
          <w:b/>
          <w:sz w:val="24"/>
          <w:szCs w:val="24"/>
        </w:rPr>
      </w:pPr>
      <w:r w:rsidRPr="001E5182">
        <w:rPr>
          <w:rFonts w:ascii="Arial" w:hAnsi="Arial" w:cs="Arial"/>
          <w:b/>
          <w:sz w:val="24"/>
          <w:szCs w:val="24"/>
        </w:rPr>
        <w:t>Conclusión</w:t>
      </w:r>
    </w:p>
    <w:p w:rsidR="004102E1" w:rsidRPr="00852364" w:rsidRDefault="00477B55" w:rsidP="00852364">
      <w:pPr>
        <w:rPr>
          <w:rFonts w:ascii="Arial" w:hAnsi="Arial" w:cs="Arial"/>
          <w:sz w:val="24"/>
          <w:szCs w:val="24"/>
        </w:rPr>
      </w:pPr>
      <w:r>
        <w:rPr>
          <w:rFonts w:ascii="Arial" w:hAnsi="Arial" w:cs="Arial"/>
          <w:sz w:val="24"/>
          <w:szCs w:val="24"/>
        </w:rPr>
        <w:t>La evaluación social,</w:t>
      </w:r>
      <w:r w:rsidR="004102E1" w:rsidRPr="004102E1">
        <w:rPr>
          <w:rFonts w:ascii="Arial" w:hAnsi="Arial" w:cs="Arial"/>
          <w:sz w:val="24"/>
          <w:szCs w:val="24"/>
        </w:rPr>
        <w:t xml:space="preserve"> entonces, es aplicar la técnica más apropiada al proyecto en cuestión, al conocimiento del investigador y a los recursos disponibles; escuchar a los beneficiarios o perjudicados y, sobre todo, ser particularmente escéptico al agregar estos beneficios.</w:t>
      </w:r>
      <w:r w:rsidR="001E5182">
        <w:rPr>
          <w:rFonts w:ascii="Arial" w:hAnsi="Arial" w:cs="Arial"/>
          <w:sz w:val="24"/>
          <w:szCs w:val="24"/>
        </w:rPr>
        <w:t xml:space="preserve"> Siempre y cuando se cuide el aspecto metodológico que corresponda dependiendo del proyecto social a evaluar.</w:t>
      </w:r>
      <w:r w:rsidR="004102E1" w:rsidRPr="004102E1">
        <w:rPr>
          <w:rFonts w:ascii="Arial" w:hAnsi="Arial" w:cs="Arial"/>
          <w:sz w:val="24"/>
          <w:szCs w:val="24"/>
        </w:rPr>
        <w:t xml:space="preserve">  </w:t>
      </w:r>
    </w:p>
    <w:sectPr w:rsidR="004102E1" w:rsidRPr="00852364"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E2D" w:rsidRDefault="00201E2D" w:rsidP="004D0C98">
      <w:pPr>
        <w:spacing w:after="0" w:line="240" w:lineRule="auto"/>
      </w:pPr>
      <w:r>
        <w:separator/>
      </w:r>
    </w:p>
  </w:endnote>
  <w:endnote w:type="continuationSeparator" w:id="0">
    <w:p w:rsidR="00201E2D" w:rsidRDefault="00201E2D"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E2D" w:rsidRDefault="00201E2D" w:rsidP="004D0C98">
      <w:pPr>
        <w:spacing w:after="0" w:line="240" w:lineRule="auto"/>
      </w:pPr>
      <w:r>
        <w:separator/>
      </w:r>
    </w:p>
  </w:footnote>
  <w:footnote w:type="continuationSeparator" w:id="0">
    <w:p w:rsidR="00201E2D" w:rsidRDefault="00201E2D"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98" w:rsidRDefault="004D0C98">
    <w:pPr>
      <w:pStyle w:val="Encabezado"/>
    </w:pPr>
  </w:p>
  <w:p w:rsidR="004D0C98" w:rsidRDefault="004D0C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5BC2D37"/>
    <w:multiLevelType w:val="hybridMultilevel"/>
    <w:tmpl w:val="855A3B2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4" w15:restartNumberingAfterBreak="0">
    <w:nsid w:val="0AD00256"/>
    <w:multiLevelType w:val="hybridMultilevel"/>
    <w:tmpl w:val="246ED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797D7F"/>
    <w:multiLevelType w:val="hybridMultilevel"/>
    <w:tmpl w:val="DC30A3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7" w15:restartNumberingAfterBreak="0">
    <w:nsid w:val="249E7C11"/>
    <w:multiLevelType w:val="multilevel"/>
    <w:tmpl w:val="EEF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7345"/>
    <w:multiLevelType w:val="hybridMultilevel"/>
    <w:tmpl w:val="AE384F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63D1C5F"/>
    <w:multiLevelType w:val="hybridMultilevel"/>
    <w:tmpl w:val="954C2B7A"/>
    <w:lvl w:ilvl="0" w:tplc="080A0001">
      <w:start w:val="1"/>
      <w:numFmt w:val="bullet"/>
      <w:lvlText w:val=""/>
      <w:lvlJc w:val="left"/>
      <w:pPr>
        <w:ind w:left="1425" w:hanging="360"/>
      </w:pPr>
      <w:rPr>
        <w:rFonts w:ascii="Symbol" w:hAnsi="Symbol"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0" w15:restartNumberingAfterBreak="0">
    <w:nsid w:val="2D5E317A"/>
    <w:multiLevelType w:val="hybridMultilevel"/>
    <w:tmpl w:val="80EC44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3F62D27"/>
    <w:multiLevelType w:val="hybridMultilevel"/>
    <w:tmpl w:val="DEA02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C64BF8"/>
    <w:multiLevelType w:val="hybridMultilevel"/>
    <w:tmpl w:val="64B023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4" w15:restartNumberingAfterBreak="0">
    <w:nsid w:val="36953053"/>
    <w:multiLevelType w:val="hybridMultilevel"/>
    <w:tmpl w:val="2C3C85F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5"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6" w15:restartNumberingAfterBreak="0">
    <w:nsid w:val="376307F9"/>
    <w:multiLevelType w:val="hybridMultilevel"/>
    <w:tmpl w:val="1952AB5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345DF"/>
    <w:multiLevelType w:val="hybridMultilevel"/>
    <w:tmpl w:val="6CFEC6A6"/>
    <w:lvl w:ilvl="0" w:tplc="080A0001">
      <w:start w:val="1"/>
      <w:numFmt w:val="bullet"/>
      <w:lvlText w:val=""/>
      <w:lvlJc w:val="left"/>
      <w:pPr>
        <w:ind w:left="1425" w:hanging="360"/>
      </w:pPr>
      <w:rPr>
        <w:rFonts w:ascii="Symbol" w:hAnsi="Symbol"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9" w15:restartNumberingAfterBreak="0">
    <w:nsid w:val="43E86D7A"/>
    <w:multiLevelType w:val="multilevel"/>
    <w:tmpl w:val="5426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B0241"/>
    <w:multiLevelType w:val="hybridMultilevel"/>
    <w:tmpl w:val="6D92D3B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1" w15:restartNumberingAfterBreak="0">
    <w:nsid w:val="51FD1429"/>
    <w:multiLevelType w:val="hybridMultilevel"/>
    <w:tmpl w:val="354858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0D63B5D"/>
    <w:multiLevelType w:val="hybridMultilevel"/>
    <w:tmpl w:val="621E8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D57920"/>
    <w:multiLevelType w:val="multilevel"/>
    <w:tmpl w:val="374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05E5D"/>
    <w:multiLevelType w:val="hybridMultilevel"/>
    <w:tmpl w:val="AE686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7"/>
  </w:num>
  <w:num w:numId="4">
    <w:abstractNumId w:val="3"/>
  </w:num>
  <w:num w:numId="5">
    <w:abstractNumId w:val="0"/>
  </w:num>
  <w:num w:numId="6">
    <w:abstractNumId w:val="25"/>
  </w:num>
  <w:num w:numId="7">
    <w:abstractNumId w:val="6"/>
  </w:num>
  <w:num w:numId="8">
    <w:abstractNumId w:val="13"/>
  </w:num>
  <w:num w:numId="9">
    <w:abstractNumId w:val="20"/>
  </w:num>
  <w:num w:numId="10">
    <w:abstractNumId w:val="11"/>
  </w:num>
  <w:num w:numId="11">
    <w:abstractNumId w:val="1"/>
  </w:num>
  <w:num w:numId="12">
    <w:abstractNumId w:val="7"/>
  </w:num>
  <w:num w:numId="13">
    <w:abstractNumId w:val="10"/>
  </w:num>
  <w:num w:numId="14">
    <w:abstractNumId w:val="12"/>
  </w:num>
  <w:num w:numId="15">
    <w:abstractNumId w:val="23"/>
  </w:num>
  <w:num w:numId="16">
    <w:abstractNumId w:val="14"/>
  </w:num>
  <w:num w:numId="17">
    <w:abstractNumId w:val="4"/>
  </w:num>
  <w:num w:numId="18">
    <w:abstractNumId w:val="18"/>
  </w:num>
  <w:num w:numId="19">
    <w:abstractNumId w:val="24"/>
  </w:num>
  <w:num w:numId="20">
    <w:abstractNumId w:val="19"/>
  </w:num>
  <w:num w:numId="21">
    <w:abstractNumId w:val="22"/>
  </w:num>
  <w:num w:numId="22">
    <w:abstractNumId w:val="8"/>
  </w:num>
  <w:num w:numId="23">
    <w:abstractNumId w:val="5"/>
  </w:num>
  <w:num w:numId="24">
    <w:abstractNumId w:val="21"/>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34235"/>
    <w:rsid w:val="00050398"/>
    <w:rsid w:val="0005734E"/>
    <w:rsid w:val="00060604"/>
    <w:rsid w:val="00062733"/>
    <w:rsid w:val="00085A9C"/>
    <w:rsid w:val="000D1BA0"/>
    <w:rsid w:val="00110835"/>
    <w:rsid w:val="00122DE0"/>
    <w:rsid w:val="00130624"/>
    <w:rsid w:val="00133534"/>
    <w:rsid w:val="00134563"/>
    <w:rsid w:val="001349F6"/>
    <w:rsid w:val="00137D05"/>
    <w:rsid w:val="0014495B"/>
    <w:rsid w:val="0017597D"/>
    <w:rsid w:val="00175B4E"/>
    <w:rsid w:val="00180220"/>
    <w:rsid w:val="00196325"/>
    <w:rsid w:val="001A10ED"/>
    <w:rsid w:val="001A1119"/>
    <w:rsid w:val="001A1F43"/>
    <w:rsid w:val="001A58DE"/>
    <w:rsid w:val="001B3451"/>
    <w:rsid w:val="001B3E20"/>
    <w:rsid w:val="001B594A"/>
    <w:rsid w:val="001D5896"/>
    <w:rsid w:val="001D7693"/>
    <w:rsid w:val="001E085D"/>
    <w:rsid w:val="001E2F2E"/>
    <w:rsid w:val="001E5182"/>
    <w:rsid w:val="00201E2D"/>
    <w:rsid w:val="002026FF"/>
    <w:rsid w:val="002252A4"/>
    <w:rsid w:val="00231DDB"/>
    <w:rsid w:val="00232301"/>
    <w:rsid w:val="00255E0B"/>
    <w:rsid w:val="0026188F"/>
    <w:rsid w:val="00283BDD"/>
    <w:rsid w:val="002B0879"/>
    <w:rsid w:val="002B4ED8"/>
    <w:rsid w:val="002C0584"/>
    <w:rsid w:val="00305AE3"/>
    <w:rsid w:val="00337BA5"/>
    <w:rsid w:val="00340FFE"/>
    <w:rsid w:val="003564B4"/>
    <w:rsid w:val="003566E2"/>
    <w:rsid w:val="00367369"/>
    <w:rsid w:val="00382E77"/>
    <w:rsid w:val="003E127A"/>
    <w:rsid w:val="003F379F"/>
    <w:rsid w:val="004102E1"/>
    <w:rsid w:val="00417353"/>
    <w:rsid w:val="00422B55"/>
    <w:rsid w:val="00464431"/>
    <w:rsid w:val="00475704"/>
    <w:rsid w:val="00477B55"/>
    <w:rsid w:val="004C7337"/>
    <w:rsid w:val="004D0C98"/>
    <w:rsid w:val="004E0C58"/>
    <w:rsid w:val="004F17E5"/>
    <w:rsid w:val="00503669"/>
    <w:rsid w:val="00505062"/>
    <w:rsid w:val="00506AD4"/>
    <w:rsid w:val="0051293E"/>
    <w:rsid w:val="005211BB"/>
    <w:rsid w:val="00560CC4"/>
    <w:rsid w:val="00575E21"/>
    <w:rsid w:val="005B4EAE"/>
    <w:rsid w:val="005B57CB"/>
    <w:rsid w:val="005B7EB7"/>
    <w:rsid w:val="005D2197"/>
    <w:rsid w:val="005D4F6F"/>
    <w:rsid w:val="005D4F91"/>
    <w:rsid w:val="005E6375"/>
    <w:rsid w:val="005F749C"/>
    <w:rsid w:val="0060497E"/>
    <w:rsid w:val="00612E2F"/>
    <w:rsid w:val="00630914"/>
    <w:rsid w:val="0063117E"/>
    <w:rsid w:val="00675ABB"/>
    <w:rsid w:val="006842B0"/>
    <w:rsid w:val="00693EC5"/>
    <w:rsid w:val="006B16CC"/>
    <w:rsid w:val="006E0E7E"/>
    <w:rsid w:val="006E4478"/>
    <w:rsid w:val="006E54F8"/>
    <w:rsid w:val="006E7328"/>
    <w:rsid w:val="006F5C46"/>
    <w:rsid w:val="00711628"/>
    <w:rsid w:val="00721D05"/>
    <w:rsid w:val="00726DE0"/>
    <w:rsid w:val="00734885"/>
    <w:rsid w:val="00756D03"/>
    <w:rsid w:val="00774BAA"/>
    <w:rsid w:val="00785592"/>
    <w:rsid w:val="00793BF7"/>
    <w:rsid w:val="00794412"/>
    <w:rsid w:val="007C6FE8"/>
    <w:rsid w:val="007F7F6A"/>
    <w:rsid w:val="00823678"/>
    <w:rsid w:val="00833CEB"/>
    <w:rsid w:val="00835784"/>
    <w:rsid w:val="008505B7"/>
    <w:rsid w:val="008522DE"/>
    <w:rsid w:val="00852364"/>
    <w:rsid w:val="00852E05"/>
    <w:rsid w:val="00882FFE"/>
    <w:rsid w:val="008A0398"/>
    <w:rsid w:val="008B2A3E"/>
    <w:rsid w:val="00981280"/>
    <w:rsid w:val="009838A9"/>
    <w:rsid w:val="00996658"/>
    <w:rsid w:val="009A4721"/>
    <w:rsid w:val="009A53B0"/>
    <w:rsid w:val="00A073A7"/>
    <w:rsid w:val="00A62999"/>
    <w:rsid w:val="00A72F77"/>
    <w:rsid w:val="00AC1406"/>
    <w:rsid w:val="00AC6208"/>
    <w:rsid w:val="00AE5F80"/>
    <w:rsid w:val="00AF2BE8"/>
    <w:rsid w:val="00B024CA"/>
    <w:rsid w:val="00B225F9"/>
    <w:rsid w:val="00B25604"/>
    <w:rsid w:val="00B27434"/>
    <w:rsid w:val="00B44443"/>
    <w:rsid w:val="00B62D30"/>
    <w:rsid w:val="00BA6842"/>
    <w:rsid w:val="00BC6C35"/>
    <w:rsid w:val="00BE6C63"/>
    <w:rsid w:val="00BF6E4E"/>
    <w:rsid w:val="00BF701F"/>
    <w:rsid w:val="00C004FC"/>
    <w:rsid w:val="00C11D54"/>
    <w:rsid w:val="00C14193"/>
    <w:rsid w:val="00C35079"/>
    <w:rsid w:val="00C5249B"/>
    <w:rsid w:val="00C54ECE"/>
    <w:rsid w:val="00C60902"/>
    <w:rsid w:val="00C62E2F"/>
    <w:rsid w:val="00C720EA"/>
    <w:rsid w:val="00C72720"/>
    <w:rsid w:val="00C82A40"/>
    <w:rsid w:val="00C860BA"/>
    <w:rsid w:val="00CA3007"/>
    <w:rsid w:val="00CB2B48"/>
    <w:rsid w:val="00D0424B"/>
    <w:rsid w:val="00D153DC"/>
    <w:rsid w:val="00D15732"/>
    <w:rsid w:val="00D449ED"/>
    <w:rsid w:val="00D640A3"/>
    <w:rsid w:val="00D65EC8"/>
    <w:rsid w:val="00D74E30"/>
    <w:rsid w:val="00D8309D"/>
    <w:rsid w:val="00D861F4"/>
    <w:rsid w:val="00D93118"/>
    <w:rsid w:val="00DA3E53"/>
    <w:rsid w:val="00DA4018"/>
    <w:rsid w:val="00DA47DD"/>
    <w:rsid w:val="00DB4274"/>
    <w:rsid w:val="00E011EA"/>
    <w:rsid w:val="00E07926"/>
    <w:rsid w:val="00E10C64"/>
    <w:rsid w:val="00E37D91"/>
    <w:rsid w:val="00E5657C"/>
    <w:rsid w:val="00EC51FF"/>
    <w:rsid w:val="00EF751D"/>
    <w:rsid w:val="00F03F08"/>
    <w:rsid w:val="00F12C14"/>
    <w:rsid w:val="00F23A6E"/>
    <w:rsid w:val="00F375E5"/>
    <w:rsid w:val="00F379DE"/>
    <w:rsid w:val="00F37DEB"/>
    <w:rsid w:val="00F53FA1"/>
    <w:rsid w:val="00F936EF"/>
    <w:rsid w:val="00FA2115"/>
    <w:rsid w:val="00FB6DB9"/>
    <w:rsid w:val="00FC6598"/>
    <w:rsid w:val="00FE3608"/>
    <w:rsid w:val="00FE6493"/>
    <w:rsid w:val="00FE66FF"/>
    <w:rsid w:val="00FF0A2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3CEC"/>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8023">
      <w:bodyDiv w:val="1"/>
      <w:marLeft w:val="0"/>
      <w:marRight w:val="0"/>
      <w:marTop w:val="0"/>
      <w:marBottom w:val="0"/>
      <w:divBdr>
        <w:top w:val="none" w:sz="0" w:space="0" w:color="auto"/>
        <w:left w:val="none" w:sz="0" w:space="0" w:color="auto"/>
        <w:bottom w:val="none" w:sz="0" w:space="0" w:color="auto"/>
        <w:right w:val="none" w:sz="0" w:space="0" w:color="auto"/>
      </w:divBdr>
      <w:divsChild>
        <w:div w:id="1851990902">
          <w:marLeft w:val="0"/>
          <w:marRight w:val="0"/>
          <w:marTop w:val="0"/>
          <w:marBottom w:val="0"/>
          <w:divBdr>
            <w:top w:val="none" w:sz="0" w:space="0" w:color="auto"/>
            <w:left w:val="none" w:sz="0" w:space="0" w:color="auto"/>
            <w:bottom w:val="none" w:sz="0" w:space="0" w:color="auto"/>
            <w:right w:val="none" w:sz="0" w:space="0" w:color="auto"/>
          </w:divBdr>
          <w:divsChild>
            <w:div w:id="2092963614">
              <w:marLeft w:val="0"/>
              <w:marRight w:val="0"/>
              <w:marTop w:val="0"/>
              <w:marBottom w:val="0"/>
              <w:divBdr>
                <w:top w:val="none" w:sz="0" w:space="0" w:color="auto"/>
                <w:left w:val="none" w:sz="0" w:space="0" w:color="auto"/>
                <w:bottom w:val="none" w:sz="0" w:space="0" w:color="auto"/>
                <w:right w:val="none" w:sz="0" w:space="0" w:color="auto"/>
              </w:divBdr>
              <w:divsChild>
                <w:div w:id="722406034">
                  <w:marLeft w:val="0"/>
                  <w:marRight w:val="0"/>
                  <w:marTop w:val="0"/>
                  <w:marBottom w:val="0"/>
                  <w:divBdr>
                    <w:top w:val="none" w:sz="0" w:space="0" w:color="auto"/>
                    <w:left w:val="none" w:sz="0" w:space="0" w:color="auto"/>
                    <w:bottom w:val="none" w:sz="0" w:space="0" w:color="auto"/>
                    <w:right w:val="none" w:sz="0" w:space="0" w:color="auto"/>
                  </w:divBdr>
                  <w:divsChild>
                    <w:div w:id="1762918851">
                      <w:marLeft w:val="0"/>
                      <w:marRight w:val="0"/>
                      <w:marTop w:val="0"/>
                      <w:marBottom w:val="0"/>
                      <w:divBdr>
                        <w:top w:val="single" w:sz="6" w:space="8" w:color="FFFFFF"/>
                        <w:left w:val="single" w:sz="6" w:space="8" w:color="DBDBDB"/>
                        <w:bottom w:val="single" w:sz="6" w:space="8" w:color="DBDBDB"/>
                        <w:right w:val="single" w:sz="6" w:space="8" w:color="DBDBDB"/>
                      </w:divBdr>
                      <w:divsChild>
                        <w:div w:id="1038091422">
                          <w:marLeft w:val="0"/>
                          <w:marRight w:val="0"/>
                          <w:marTop w:val="0"/>
                          <w:marBottom w:val="0"/>
                          <w:divBdr>
                            <w:top w:val="none" w:sz="0" w:space="0" w:color="auto"/>
                            <w:left w:val="none" w:sz="0" w:space="0" w:color="auto"/>
                            <w:bottom w:val="dotted" w:sz="6" w:space="8" w:color="CCCCCC"/>
                            <w:right w:val="none" w:sz="0" w:space="0" w:color="auto"/>
                          </w:divBdr>
                        </w:div>
                        <w:div w:id="56729998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30398087">
      <w:bodyDiv w:val="1"/>
      <w:marLeft w:val="0"/>
      <w:marRight w:val="0"/>
      <w:marTop w:val="0"/>
      <w:marBottom w:val="0"/>
      <w:divBdr>
        <w:top w:val="none" w:sz="0" w:space="0" w:color="auto"/>
        <w:left w:val="none" w:sz="0" w:space="0" w:color="auto"/>
        <w:bottom w:val="none" w:sz="0" w:space="0" w:color="auto"/>
        <w:right w:val="none" w:sz="0" w:space="0" w:color="auto"/>
      </w:divBdr>
      <w:divsChild>
        <w:div w:id="1018701797">
          <w:marLeft w:val="0"/>
          <w:marRight w:val="0"/>
          <w:marTop w:val="0"/>
          <w:marBottom w:val="0"/>
          <w:divBdr>
            <w:top w:val="none" w:sz="0" w:space="0" w:color="auto"/>
            <w:left w:val="none" w:sz="0" w:space="0" w:color="auto"/>
            <w:bottom w:val="none" w:sz="0" w:space="0" w:color="auto"/>
            <w:right w:val="none" w:sz="0" w:space="0" w:color="auto"/>
          </w:divBdr>
          <w:divsChild>
            <w:div w:id="1260411275">
              <w:marLeft w:val="0"/>
              <w:marRight w:val="0"/>
              <w:marTop w:val="0"/>
              <w:marBottom w:val="0"/>
              <w:divBdr>
                <w:top w:val="none" w:sz="0" w:space="0" w:color="auto"/>
                <w:left w:val="none" w:sz="0" w:space="0" w:color="auto"/>
                <w:bottom w:val="none" w:sz="0" w:space="0" w:color="auto"/>
                <w:right w:val="none" w:sz="0" w:space="0" w:color="auto"/>
              </w:divBdr>
              <w:divsChild>
                <w:div w:id="1846046166">
                  <w:marLeft w:val="0"/>
                  <w:marRight w:val="0"/>
                  <w:marTop w:val="0"/>
                  <w:marBottom w:val="0"/>
                  <w:divBdr>
                    <w:top w:val="none" w:sz="0" w:space="0" w:color="auto"/>
                    <w:left w:val="none" w:sz="0" w:space="0" w:color="auto"/>
                    <w:bottom w:val="none" w:sz="0" w:space="0" w:color="auto"/>
                    <w:right w:val="none" w:sz="0" w:space="0" w:color="auto"/>
                  </w:divBdr>
                  <w:divsChild>
                    <w:div w:id="1923417588">
                      <w:marLeft w:val="0"/>
                      <w:marRight w:val="0"/>
                      <w:marTop w:val="0"/>
                      <w:marBottom w:val="0"/>
                      <w:divBdr>
                        <w:top w:val="single" w:sz="6" w:space="8" w:color="FFFFFF"/>
                        <w:left w:val="single" w:sz="6" w:space="8" w:color="DBDBDB"/>
                        <w:bottom w:val="single" w:sz="6" w:space="8" w:color="DBDBDB"/>
                        <w:right w:val="single" w:sz="6" w:space="8" w:color="DBDBDB"/>
                      </w:divBdr>
                      <w:divsChild>
                        <w:div w:id="59613572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58191986">
      <w:bodyDiv w:val="1"/>
      <w:marLeft w:val="0"/>
      <w:marRight w:val="0"/>
      <w:marTop w:val="0"/>
      <w:marBottom w:val="0"/>
      <w:divBdr>
        <w:top w:val="none" w:sz="0" w:space="0" w:color="auto"/>
        <w:left w:val="none" w:sz="0" w:space="0" w:color="auto"/>
        <w:bottom w:val="none" w:sz="0" w:space="0" w:color="auto"/>
        <w:right w:val="none" w:sz="0" w:space="0" w:color="auto"/>
      </w:divBdr>
      <w:divsChild>
        <w:div w:id="790324375">
          <w:marLeft w:val="0"/>
          <w:marRight w:val="0"/>
          <w:marTop w:val="0"/>
          <w:marBottom w:val="0"/>
          <w:divBdr>
            <w:top w:val="none" w:sz="0" w:space="0" w:color="auto"/>
            <w:left w:val="none" w:sz="0" w:space="0" w:color="auto"/>
            <w:bottom w:val="none" w:sz="0" w:space="0" w:color="auto"/>
            <w:right w:val="none" w:sz="0" w:space="0" w:color="auto"/>
          </w:divBdr>
          <w:divsChild>
            <w:div w:id="771171131">
              <w:marLeft w:val="0"/>
              <w:marRight w:val="0"/>
              <w:marTop w:val="0"/>
              <w:marBottom w:val="0"/>
              <w:divBdr>
                <w:top w:val="none" w:sz="0" w:space="0" w:color="auto"/>
                <w:left w:val="none" w:sz="0" w:space="0" w:color="auto"/>
                <w:bottom w:val="none" w:sz="0" w:space="0" w:color="auto"/>
                <w:right w:val="none" w:sz="0" w:space="0" w:color="auto"/>
              </w:divBdr>
              <w:divsChild>
                <w:div w:id="2079553135">
                  <w:marLeft w:val="0"/>
                  <w:marRight w:val="0"/>
                  <w:marTop w:val="0"/>
                  <w:marBottom w:val="0"/>
                  <w:divBdr>
                    <w:top w:val="none" w:sz="0" w:space="0" w:color="auto"/>
                    <w:left w:val="none" w:sz="0" w:space="0" w:color="auto"/>
                    <w:bottom w:val="none" w:sz="0" w:space="0" w:color="auto"/>
                    <w:right w:val="none" w:sz="0" w:space="0" w:color="auto"/>
                  </w:divBdr>
                  <w:divsChild>
                    <w:div w:id="798299411">
                      <w:marLeft w:val="0"/>
                      <w:marRight w:val="0"/>
                      <w:marTop w:val="0"/>
                      <w:marBottom w:val="0"/>
                      <w:divBdr>
                        <w:top w:val="single" w:sz="6" w:space="8" w:color="FFFFFF"/>
                        <w:left w:val="single" w:sz="6" w:space="8" w:color="DBDBDB"/>
                        <w:bottom w:val="single" w:sz="6" w:space="8" w:color="DBDBDB"/>
                        <w:right w:val="single" w:sz="6" w:space="8" w:color="DBDBDB"/>
                      </w:divBdr>
                      <w:divsChild>
                        <w:div w:id="1556967121">
                          <w:marLeft w:val="0"/>
                          <w:marRight w:val="0"/>
                          <w:marTop w:val="0"/>
                          <w:marBottom w:val="0"/>
                          <w:divBdr>
                            <w:top w:val="none" w:sz="0" w:space="0" w:color="auto"/>
                            <w:left w:val="none" w:sz="0" w:space="0" w:color="auto"/>
                            <w:bottom w:val="dotted" w:sz="6" w:space="8" w:color="CCCCCC"/>
                            <w:right w:val="none" w:sz="0" w:space="0" w:color="auto"/>
                          </w:divBdr>
                        </w:div>
                        <w:div w:id="194819230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794904814">
      <w:bodyDiv w:val="1"/>
      <w:marLeft w:val="0"/>
      <w:marRight w:val="0"/>
      <w:marTop w:val="0"/>
      <w:marBottom w:val="0"/>
      <w:divBdr>
        <w:top w:val="none" w:sz="0" w:space="0" w:color="auto"/>
        <w:left w:val="none" w:sz="0" w:space="0" w:color="auto"/>
        <w:bottom w:val="none" w:sz="0" w:space="0" w:color="auto"/>
        <w:right w:val="none" w:sz="0" w:space="0" w:color="auto"/>
      </w:divBdr>
      <w:divsChild>
        <w:div w:id="692653224">
          <w:marLeft w:val="0"/>
          <w:marRight w:val="0"/>
          <w:marTop w:val="0"/>
          <w:marBottom w:val="0"/>
          <w:divBdr>
            <w:top w:val="none" w:sz="0" w:space="0" w:color="auto"/>
            <w:left w:val="none" w:sz="0" w:space="0" w:color="auto"/>
            <w:bottom w:val="dotted" w:sz="6" w:space="8" w:color="CCCCCC"/>
            <w:right w:val="none" w:sz="0" w:space="0" w:color="auto"/>
          </w:divBdr>
        </w:div>
        <w:div w:id="143085366">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14</cp:revision>
  <dcterms:created xsi:type="dcterms:W3CDTF">2016-05-23T12:07:00Z</dcterms:created>
  <dcterms:modified xsi:type="dcterms:W3CDTF">2016-05-27T00:52:00Z</dcterms:modified>
</cp:coreProperties>
</file>