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1E232AB8" w14:textId="0CA4ED55" w:rsidR="00510BBC" w:rsidRPr="00E26FD2" w:rsidRDefault="00B6748E"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462A9E59" w14:textId="4397B510" w:rsidR="00510BBC" w:rsidRPr="00E26FD2" w:rsidRDefault="000B744A"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4</w:t>
      </w:r>
    </w:p>
    <w:p w14:paraId="6C099D70" w14:textId="2CABA25B" w:rsidR="00510BBC" w:rsidRPr="00E26FD2" w:rsidRDefault="009835B6" w:rsidP="00510BBC">
      <w:pPr>
        <w:spacing w:line="360" w:lineRule="auto"/>
        <w:jc w:val="center"/>
        <w:rPr>
          <w:rFonts w:ascii="Arial" w:hAnsi="Arial" w:cs="Arial"/>
          <w:b/>
          <w:sz w:val="22"/>
          <w:szCs w:val="22"/>
          <w:lang w:val="es-ES_tradnl"/>
        </w:rPr>
      </w:pPr>
      <w:r>
        <w:rPr>
          <w:rFonts w:ascii="Arial" w:hAnsi="Arial" w:cs="Arial"/>
          <w:b/>
          <w:sz w:val="22"/>
          <w:szCs w:val="22"/>
          <w:lang w:val="es-ES_tradnl"/>
        </w:rPr>
        <w:t xml:space="preserve">ANÁLISIS Y GESTIÓN DE LAS POLÍTICAS PÚBLICAS </w:t>
      </w:r>
    </w:p>
    <w:p w14:paraId="47E9BB1D" w14:textId="08CEDD73" w:rsidR="0016123D"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DAVID E. LEÓN ROMERO</w:t>
      </w:r>
    </w:p>
    <w:p w14:paraId="03123A5B" w14:textId="77777777" w:rsidR="0016123D" w:rsidRDefault="0016123D">
      <w:pPr>
        <w:rPr>
          <w:rFonts w:ascii="Arial" w:hAnsi="Arial" w:cs="Arial"/>
          <w:b/>
          <w:sz w:val="22"/>
          <w:szCs w:val="22"/>
          <w:lang w:val="es-ES_tradnl"/>
        </w:rPr>
      </w:pPr>
      <w:r>
        <w:rPr>
          <w:rFonts w:ascii="Arial" w:hAnsi="Arial" w:cs="Arial"/>
          <w:b/>
          <w:sz w:val="22"/>
          <w:szCs w:val="22"/>
          <w:lang w:val="es-ES_tradnl"/>
        </w:rPr>
        <w:br w:type="page"/>
      </w:r>
    </w:p>
    <w:p w14:paraId="7F23505C" w14:textId="6D5563A9" w:rsidR="00510BBC" w:rsidRPr="00E26FD2" w:rsidRDefault="0016123D" w:rsidP="00510BBC">
      <w:pPr>
        <w:spacing w:line="360" w:lineRule="auto"/>
        <w:jc w:val="center"/>
        <w:rPr>
          <w:rFonts w:ascii="Arial" w:hAnsi="Arial" w:cs="Arial"/>
          <w:b/>
          <w:sz w:val="22"/>
          <w:szCs w:val="22"/>
          <w:lang w:val="es-ES_tradnl"/>
        </w:rPr>
      </w:pPr>
      <w:r>
        <w:rPr>
          <w:rFonts w:ascii="Arial" w:hAnsi="Arial" w:cs="Arial"/>
          <w:b/>
          <w:sz w:val="22"/>
          <w:szCs w:val="22"/>
          <w:lang w:val="es-ES_tradnl"/>
        </w:rPr>
        <w:lastRenderedPageBreak/>
        <w:t>INDICE</w:t>
      </w:r>
    </w:p>
    <w:p w14:paraId="161BEB00" w14:textId="77777777" w:rsidR="00510BBC" w:rsidRPr="00E26FD2" w:rsidRDefault="00510BBC" w:rsidP="00D04BE3">
      <w:pPr>
        <w:spacing w:line="360" w:lineRule="auto"/>
        <w:rPr>
          <w:rFonts w:ascii="Arial" w:hAnsi="Arial" w:cs="Arial"/>
          <w:b/>
          <w:sz w:val="22"/>
          <w:szCs w:val="22"/>
          <w:lang w:val="es-ES_tradnl"/>
        </w:rPr>
      </w:pPr>
    </w:p>
    <w:p w14:paraId="6541B327" w14:textId="0A4CD50D" w:rsidR="0045653C" w:rsidRDefault="00FA36DD" w:rsidP="00D04BE3">
      <w:pPr>
        <w:spacing w:line="360" w:lineRule="auto"/>
        <w:rPr>
          <w:rFonts w:ascii="Arial" w:hAnsi="Arial" w:cs="Arial"/>
          <w:b/>
          <w:sz w:val="22"/>
          <w:szCs w:val="22"/>
          <w:lang w:val="es-ES_tradnl"/>
        </w:rPr>
      </w:pPr>
      <w:r>
        <w:rPr>
          <w:rFonts w:ascii="Arial" w:hAnsi="Arial" w:cs="Arial"/>
          <w:b/>
          <w:sz w:val="22"/>
          <w:szCs w:val="22"/>
          <w:lang w:val="es-ES_tradnl"/>
        </w:rPr>
        <w:t xml:space="preserve"> INTRODUCCIÓN</w:t>
      </w:r>
    </w:p>
    <w:p w14:paraId="28046C83" w14:textId="409612BD" w:rsidR="00FA36DD" w:rsidRDefault="00FA36DD" w:rsidP="00D04BE3">
      <w:pPr>
        <w:spacing w:line="360" w:lineRule="auto"/>
        <w:rPr>
          <w:rFonts w:ascii="Arial" w:hAnsi="Arial" w:cs="Arial"/>
          <w:b/>
          <w:sz w:val="22"/>
          <w:szCs w:val="22"/>
          <w:lang w:val="es-ES_tradnl"/>
        </w:rPr>
      </w:pPr>
    </w:p>
    <w:p w14:paraId="5859AD48" w14:textId="153184EE"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DEFINICIÓN DEL PROBLEMA.</w:t>
      </w:r>
    </w:p>
    <w:p w14:paraId="074C7A2C" w14:textId="3699F677"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OBTENCIÓN DE INFORMACIÓN.</w:t>
      </w:r>
    </w:p>
    <w:p w14:paraId="6DE64961" w14:textId="08C8AA14"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CONSTRUCCIÓN DE ALTERNATIVAS.</w:t>
      </w:r>
    </w:p>
    <w:p w14:paraId="447CF4D0" w14:textId="2318441F"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SELECCIÓN DE CRITERIOS.</w:t>
      </w:r>
    </w:p>
    <w:p w14:paraId="4C569F1C" w14:textId="7C3F4A74"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PROYECCIÓN DE RESULTADOS.</w:t>
      </w:r>
    </w:p>
    <w:p w14:paraId="74FA1607" w14:textId="7C2DE588"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CONFRONTACIÓN DE COSTOS.</w:t>
      </w:r>
    </w:p>
    <w:p w14:paraId="7F7CC89E" w14:textId="7C762402" w:rsidR="00FA36DD" w:rsidRP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DECIDA.</w:t>
      </w:r>
    </w:p>
    <w:p w14:paraId="07CB94DC" w14:textId="1A8F1DF4" w:rsidR="00FA36DD" w:rsidRDefault="00FA36DD" w:rsidP="00FA36DD">
      <w:pPr>
        <w:pStyle w:val="Prrafodelista"/>
        <w:numPr>
          <w:ilvl w:val="0"/>
          <w:numId w:val="26"/>
        </w:numPr>
        <w:spacing w:line="360" w:lineRule="auto"/>
        <w:rPr>
          <w:rFonts w:ascii="Arial" w:hAnsi="Arial" w:cs="Arial"/>
          <w:b/>
          <w:sz w:val="22"/>
          <w:szCs w:val="22"/>
          <w:lang w:val="es-ES_tradnl"/>
        </w:rPr>
      </w:pPr>
      <w:r>
        <w:rPr>
          <w:rFonts w:ascii="Arial" w:hAnsi="Arial" w:cs="Arial"/>
          <w:b/>
          <w:sz w:val="22"/>
          <w:szCs w:val="22"/>
          <w:lang w:val="es-ES_tradnl"/>
        </w:rPr>
        <w:t>CUENTE SU HISTORIA.</w:t>
      </w:r>
    </w:p>
    <w:p w14:paraId="28E20F57" w14:textId="77777777" w:rsidR="00FA36DD" w:rsidRDefault="00FA36DD" w:rsidP="00FA36DD">
      <w:pPr>
        <w:pStyle w:val="Prrafodelista"/>
        <w:spacing w:line="360" w:lineRule="auto"/>
        <w:rPr>
          <w:rFonts w:ascii="Arial" w:hAnsi="Arial" w:cs="Arial"/>
          <w:b/>
          <w:sz w:val="22"/>
          <w:szCs w:val="22"/>
          <w:lang w:val="es-ES_tradnl"/>
        </w:rPr>
      </w:pPr>
    </w:p>
    <w:p w14:paraId="5B506293" w14:textId="4542A5DE" w:rsidR="00FA36DD" w:rsidRPr="00FA36DD" w:rsidRDefault="00FA36DD" w:rsidP="00FA36DD">
      <w:pPr>
        <w:spacing w:line="360" w:lineRule="auto"/>
        <w:rPr>
          <w:rFonts w:ascii="Arial" w:hAnsi="Arial" w:cs="Arial"/>
          <w:b/>
          <w:sz w:val="22"/>
          <w:szCs w:val="22"/>
          <w:lang w:val="es-ES_tradnl"/>
        </w:rPr>
      </w:pPr>
      <w:r>
        <w:rPr>
          <w:rFonts w:ascii="Arial" w:hAnsi="Arial" w:cs="Arial"/>
          <w:b/>
          <w:sz w:val="22"/>
          <w:szCs w:val="22"/>
          <w:lang w:val="es-ES_tradnl"/>
        </w:rPr>
        <w:t>OBRAS CONSULTADAS.</w:t>
      </w:r>
    </w:p>
    <w:p w14:paraId="615C29EB" w14:textId="77777777" w:rsidR="00FA36DD" w:rsidRPr="00E26FD2" w:rsidRDefault="00FA36DD"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1A17BB1F" w14:textId="20142189" w:rsidR="009F7E85" w:rsidRDefault="00E26FD2" w:rsidP="009835B6">
      <w:pPr>
        <w:jc w:val="both"/>
        <w:rPr>
          <w:rFonts w:ascii="Arial" w:hAnsi="Arial" w:cs="Arial"/>
          <w:sz w:val="22"/>
          <w:szCs w:val="22"/>
          <w:lang w:val="es-ES_tradnl"/>
        </w:rPr>
      </w:pPr>
      <w:r>
        <w:rPr>
          <w:rFonts w:ascii="Arial" w:hAnsi="Arial" w:cs="Arial"/>
          <w:sz w:val="22"/>
          <w:szCs w:val="22"/>
          <w:lang w:val="es-ES_tradnl"/>
        </w:rPr>
        <w:br w:type="page"/>
      </w:r>
    </w:p>
    <w:p w14:paraId="390E5663" w14:textId="483F7739" w:rsidR="0016123D" w:rsidRPr="0016123D" w:rsidRDefault="0016123D" w:rsidP="0016123D">
      <w:pPr>
        <w:tabs>
          <w:tab w:val="left" w:pos="7060"/>
        </w:tabs>
        <w:spacing w:line="360" w:lineRule="auto"/>
        <w:jc w:val="center"/>
        <w:rPr>
          <w:rFonts w:ascii="Arial" w:hAnsi="Arial" w:cs="Arial"/>
          <w:b/>
          <w:sz w:val="22"/>
          <w:szCs w:val="22"/>
          <w:lang w:val="es-ES_tradnl"/>
        </w:rPr>
      </w:pPr>
      <w:r w:rsidRPr="0016123D">
        <w:rPr>
          <w:rFonts w:ascii="Arial" w:hAnsi="Arial" w:cs="Arial"/>
          <w:b/>
          <w:sz w:val="22"/>
          <w:szCs w:val="22"/>
          <w:lang w:val="es-ES_tradnl"/>
        </w:rPr>
        <w:t>INTRODUCCIÓN</w:t>
      </w:r>
    </w:p>
    <w:p w14:paraId="7614F944" w14:textId="77777777" w:rsidR="0016123D" w:rsidRDefault="0016123D" w:rsidP="00A827F5">
      <w:pPr>
        <w:tabs>
          <w:tab w:val="left" w:pos="7060"/>
        </w:tabs>
        <w:spacing w:line="360" w:lineRule="auto"/>
        <w:jc w:val="both"/>
        <w:rPr>
          <w:rFonts w:ascii="Arial" w:hAnsi="Arial" w:cs="Arial"/>
          <w:sz w:val="22"/>
          <w:szCs w:val="22"/>
          <w:lang w:val="es-ES_tradnl"/>
        </w:rPr>
      </w:pPr>
    </w:p>
    <w:p w14:paraId="67D1C3F1" w14:textId="55B43585" w:rsidR="00F07A3E" w:rsidRDefault="0016123D"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 Cruzada Nacional Contra el Hambre, se desprende del Plan Nacional de Desarrollo, que en su segundo eje, busca la consolidación de un México incluyente. En ese sentido, el objetivo es combatir a la pobreza y cerrar las brechas de desigualdad que tanto lastiman a nuestro país.</w:t>
      </w:r>
      <w:r>
        <w:rPr>
          <w:rStyle w:val="Refdenotaalpie"/>
          <w:rFonts w:ascii="Arial" w:hAnsi="Arial" w:cs="Arial"/>
          <w:sz w:val="22"/>
          <w:szCs w:val="22"/>
          <w:lang w:val="es-ES_tradnl"/>
        </w:rPr>
        <w:footnoteReference w:id="1"/>
      </w:r>
    </w:p>
    <w:p w14:paraId="239E5138" w14:textId="77777777" w:rsidR="0016123D" w:rsidRDefault="0016123D" w:rsidP="00A827F5">
      <w:pPr>
        <w:tabs>
          <w:tab w:val="left" w:pos="7060"/>
        </w:tabs>
        <w:spacing w:line="360" w:lineRule="auto"/>
        <w:jc w:val="both"/>
        <w:rPr>
          <w:rFonts w:ascii="Arial" w:hAnsi="Arial" w:cs="Arial"/>
          <w:sz w:val="22"/>
          <w:szCs w:val="22"/>
          <w:lang w:val="es-ES_tradnl"/>
        </w:rPr>
      </w:pPr>
    </w:p>
    <w:p w14:paraId="5C0C75F1" w14:textId="706569DE" w:rsidR="0016123D" w:rsidRDefault="0016123D"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Es una estrategia de inclusión y bienestar social implementada a partid de un proceso participativo de amplio alcance cuyo propósito es conjuntar esfuerzos  y recursos de la Federación, las entidades federativas y los municipios, así como de los sectores público, social y privado y de organismos e instituciones internacionales.</w:t>
      </w:r>
      <w:r>
        <w:rPr>
          <w:rStyle w:val="Refdenotaalpie"/>
          <w:rFonts w:ascii="Arial" w:hAnsi="Arial" w:cs="Arial"/>
          <w:sz w:val="22"/>
          <w:szCs w:val="22"/>
          <w:lang w:val="es-ES_tradnl"/>
        </w:rPr>
        <w:footnoteReference w:id="2"/>
      </w:r>
    </w:p>
    <w:p w14:paraId="7FDD49D9" w14:textId="77777777" w:rsidR="0016123D" w:rsidRDefault="0016123D" w:rsidP="00A827F5">
      <w:pPr>
        <w:tabs>
          <w:tab w:val="left" w:pos="7060"/>
        </w:tabs>
        <w:spacing w:line="360" w:lineRule="auto"/>
        <w:jc w:val="both"/>
        <w:rPr>
          <w:rFonts w:ascii="Arial" w:hAnsi="Arial" w:cs="Arial"/>
          <w:sz w:val="22"/>
          <w:szCs w:val="22"/>
          <w:lang w:val="es-ES_tradnl"/>
        </w:rPr>
      </w:pPr>
    </w:p>
    <w:p w14:paraId="7CE8C669" w14:textId="1C6E2062" w:rsidR="0016123D" w:rsidRDefault="0016123D"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Entre sus objetivos se encuentran:</w:t>
      </w:r>
      <w:r>
        <w:rPr>
          <w:rStyle w:val="Refdenotaalpie"/>
          <w:rFonts w:ascii="Arial" w:hAnsi="Arial" w:cs="Arial"/>
          <w:sz w:val="22"/>
          <w:szCs w:val="22"/>
          <w:lang w:val="es-ES_tradnl"/>
        </w:rPr>
        <w:footnoteReference w:id="3"/>
      </w:r>
    </w:p>
    <w:p w14:paraId="0910ADCC" w14:textId="77777777" w:rsidR="0016123D" w:rsidRDefault="0016123D" w:rsidP="0016123D">
      <w:pPr>
        <w:tabs>
          <w:tab w:val="left" w:pos="7060"/>
        </w:tabs>
        <w:spacing w:line="360" w:lineRule="auto"/>
        <w:jc w:val="both"/>
        <w:rPr>
          <w:rFonts w:ascii="Arial" w:hAnsi="Arial" w:cs="Arial"/>
          <w:sz w:val="22"/>
          <w:szCs w:val="22"/>
          <w:lang w:val="es-ES_tradnl"/>
        </w:rPr>
      </w:pPr>
    </w:p>
    <w:p w14:paraId="6E534AF8" w14:textId="70F48828" w:rsidR="0016123D" w:rsidRDefault="0016123D" w:rsidP="0016123D">
      <w:pPr>
        <w:pStyle w:val="Prrafodelista"/>
        <w:numPr>
          <w:ilvl w:val="0"/>
          <w:numId w:val="1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Cero hambre a partir de una alimentación y nutrición adecuada en las personas en pobreza multidimensional extrema y carencia de acceso a la alimentación.</w:t>
      </w:r>
    </w:p>
    <w:p w14:paraId="51C0EA97" w14:textId="58E226CF" w:rsidR="0016123D" w:rsidRDefault="0016123D" w:rsidP="0016123D">
      <w:pPr>
        <w:pStyle w:val="Prrafodelista"/>
        <w:numPr>
          <w:ilvl w:val="0"/>
          <w:numId w:val="1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Eliminación de la desnutrición infantil aguda y mejorar los indicadores de peso y talla de la niñez.</w:t>
      </w:r>
    </w:p>
    <w:p w14:paraId="7F96D7CF" w14:textId="01074D1D" w:rsidR="0016123D" w:rsidRDefault="0016123D" w:rsidP="0016123D">
      <w:pPr>
        <w:pStyle w:val="Prrafodelista"/>
        <w:numPr>
          <w:ilvl w:val="0"/>
          <w:numId w:val="1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 xml:space="preserve">Aumentar la producción de alimentos y el ingreso de los campesinos y pequeños productores agrícolas. </w:t>
      </w:r>
    </w:p>
    <w:p w14:paraId="5C7B4B5E" w14:textId="0901EA82" w:rsidR="0016123D" w:rsidRDefault="0016123D" w:rsidP="0016123D">
      <w:pPr>
        <w:pStyle w:val="Prrafodelista"/>
        <w:numPr>
          <w:ilvl w:val="0"/>
          <w:numId w:val="1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Minimizar las pérdidas post-cosecha y de alimentos durante su almacenamiento, transporte, distribución y comercialización.</w:t>
      </w:r>
    </w:p>
    <w:p w14:paraId="39B8FE56" w14:textId="14AFC643" w:rsidR="0016123D" w:rsidRDefault="0016123D" w:rsidP="0016123D">
      <w:pPr>
        <w:pStyle w:val="Prrafodelista"/>
        <w:numPr>
          <w:ilvl w:val="0"/>
          <w:numId w:val="1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Promover la participación comunitaria para la erradicación del hambre.</w:t>
      </w:r>
    </w:p>
    <w:p w14:paraId="710F2351" w14:textId="77777777" w:rsidR="0016123D" w:rsidRDefault="0016123D" w:rsidP="0016123D">
      <w:pPr>
        <w:tabs>
          <w:tab w:val="left" w:pos="7060"/>
        </w:tabs>
        <w:spacing w:line="360" w:lineRule="auto"/>
        <w:jc w:val="both"/>
        <w:rPr>
          <w:rFonts w:ascii="Arial" w:hAnsi="Arial" w:cs="Arial"/>
          <w:sz w:val="22"/>
          <w:szCs w:val="22"/>
          <w:lang w:val="es-ES_tradnl"/>
        </w:rPr>
      </w:pPr>
    </w:p>
    <w:p w14:paraId="757A9EDD" w14:textId="65EB69F1" w:rsidR="0016123D" w:rsidRDefault="0016123D" w:rsidP="0003138C">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De esta forma, la Cruzada Nacional Contra el Hambre, como un compromiso del Presidente Enrique Peña Nieto, se ha convertido en la política pública prioritaria que atiende un problema público de altísima gravedad en nuestro país: la pobreza.</w:t>
      </w:r>
    </w:p>
    <w:p w14:paraId="510C74D8" w14:textId="77777777" w:rsidR="0016123D" w:rsidRDefault="0016123D" w:rsidP="0003138C">
      <w:pPr>
        <w:tabs>
          <w:tab w:val="left" w:pos="7060"/>
        </w:tabs>
        <w:spacing w:line="360" w:lineRule="auto"/>
        <w:jc w:val="both"/>
        <w:rPr>
          <w:rFonts w:ascii="Arial" w:hAnsi="Arial" w:cs="Arial"/>
          <w:sz w:val="22"/>
          <w:szCs w:val="22"/>
          <w:lang w:val="es-ES_tradnl"/>
        </w:rPr>
      </w:pPr>
    </w:p>
    <w:p w14:paraId="134C3CD6" w14:textId="77777777" w:rsidR="0016123D" w:rsidRDefault="0016123D" w:rsidP="0003138C">
      <w:pPr>
        <w:tabs>
          <w:tab w:val="left" w:pos="7060"/>
        </w:tabs>
        <w:spacing w:line="360" w:lineRule="auto"/>
        <w:jc w:val="both"/>
        <w:rPr>
          <w:rFonts w:ascii="Arial" w:hAnsi="Arial" w:cs="Arial"/>
          <w:sz w:val="22"/>
          <w:szCs w:val="22"/>
          <w:lang w:val="es-ES_tradnl"/>
        </w:rPr>
      </w:pPr>
    </w:p>
    <w:p w14:paraId="6EC6A200" w14:textId="77777777" w:rsidR="0016123D" w:rsidRDefault="0016123D" w:rsidP="0003138C">
      <w:pPr>
        <w:tabs>
          <w:tab w:val="left" w:pos="7060"/>
        </w:tabs>
        <w:spacing w:line="360" w:lineRule="auto"/>
        <w:jc w:val="both"/>
        <w:rPr>
          <w:rFonts w:ascii="Arial" w:hAnsi="Arial" w:cs="Arial"/>
          <w:sz w:val="22"/>
          <w:szCs w:val="22"/>
          <w:lang w:val="es-ES_tradnl"/>
        </w:rPr>
      </w:pPr>
    </w:p>
    <w:p w14:paraId="5541C60C" w14:textId="77777777" w:rsidR="0016123D" w:rsidRDefault="0016123D" w:rsidP="0003138C">
      <w:pPr>
        <w:tabs>
          <w:tab w:val="left" w:pos="7060"/>
        </w:tabs>
        <w:spacing w:line="360" w:lineRule="auto"/>
        <w:jc w:val="both"/>
        <w:rPr>
          <w:rFonts w:ascii="Arial" w:hAnsi="Arial" w:cs="Arial"/>
          <w:sz w:val="22"/>
          <w:szCs w:val="22"/>
          <w:lang w:val="es-ES_tradnl"/>
        </w:rPr>
      </w:pPr>
    </w:p>
    <w:p w14:paraId="57579180" w14:textId="77777777" w:rsidR="0016123D" w:rsidRDefault="0016123D" w:rsidP="0003138C">
      <w:pPr>
        <w:tabs>
          <w:tab w:val="left" w:pos="7060"/>
        </w:tabs>
        <w:spacing w:line="360" w:lineRule="auto"/>
        <w:jc w:val="both"/>
        <w:rPr>
          <w:rFonts w:ascii="Arial" w:hAnsi="Arial" w:cs="Arial"/>
          <w:sz w:val="22"/>
          <w:szCs w:val="22"/>
          <w:lang w:val="es-ES_tradnl"/>
        </w:rPr>
      </w:pPr>
    </w:p>
    <w:p w14:paraId="5575BEDB" w14:textId="1F17B823" w:rsidR="0016123D" w:rsidRDefault="0016123D" w:rsidP="0003138C">
      <w:pPr>
        <w:pStyle w:val="Prrafodelista"/>
        <w:numPr>
          <w:ilvl w:val="0"/>
          <w:numId w:val="16"/>
        </w:numPr>
        <w:tabs>
          <w:tab w:val="left" w:pos="7060"/>
        </w:tabs>
        <w:spacing w:line="360" w:lineRule="auto"/>
        <w:jc w:val="both"/>
        <w:rPr>
          <w:rFonts w:ascii="Arial" w:hAnsi="Arial" w:cs="Arial"/>
          <w:b/>
          <w:sz w:val="22"/>
          <w:szCs w:val="22"/>
          <w:lang w:val="es-ES_tradnl"/>
        </w:rPr>
      </w:pPr>
      <w:r w:rsidRPr="0016123D">
        <w:rPr>
          <w:rFonts w:ascii="Arial" w:hAnsi="Arial" w:cs="Arial"/>
          <w:b/>
          <w:sz w:val="22"/>
          <w:szCs w:val="22"/>
          <w:lang w:val="es-ES_tradnl"/>
        </w:rPr>
        <w:t>DEFINICIÓN DEL PROBLEMA</w:t>
      </w:r>
    </w:p>
    <w:p w14:paraId="50E2559E" w14:textId="77777777" w:rsidR="0016123D" w:rsidRDefault="0016123D" w:rsidP="0003138C">
      <w:pPr>
        <w:jc w:val="both"/>
        <w:rPr>
          <w:rFonts w:ascii="Arial" w:hAnsi="Arial" w:cs="Arial"/>
          <w:b/>
          <w:sz w:val="22"/>
          <w:szCs w:val="22"/>
          <w:lang w:val="es-ES_tradnl"/>
        </w:rPr>
      </w:pPr>
    </w:p>
    <w:p w14:paraId="727DDD90" w14:textId="7B3D81E0" w:rsidR="00993704" w:rsidRDefault="0016123D" w:rsidP="0003138C">
      <w:pPr>
        <w:spacing w:line="360" w:lineRule="auto"/>
        <w:jc w:val="both"/>
        <w:rPr>
          <w:rFonts w:ascii="Arial" w:hAnsi="Arial" w:cs="Arial"/>
          <w:sz w:val="22"/>
          <w:szCs w:val="22"/>
          <w:lang w:val="es-ES_tradnl"/>
        </w:rPr>
      </w:pPr>
      <w:r>
        <w:rPr>
          <w:rFonts w:ascii="Arial" w:hAnsi="Arial" w:cs="Arial"/>
          <w:sz w:val="22"/>
          <w:szCs w:val="22"/>
          <w:lang w:val="es-ES_tradnl"/>
        </w:rPr>
        <w:t xml:space="preserve">El problema en cuestión radica en las condiciones simultaneas de carencia alimentaria y pobreza extrema que sufre un grupo importante de mexicanos. </w:t>
      </w:r>
      <w:r w:rsidR="003C44CC">
        <w:rPr>
          <w:rFonts w:ascii="Arial" w:hAnsi="Arial" w:cs="Arial"/>
          <w:sz w:val="22"/>
          <w:szCs w:val="22"/>
          <w:lang w:val="es-ES_tradnl"/>
        </w:rPr>
        <w:t>Con base en información del Consejo Nacional de Evaluación de la Política de Desarrollo Social, e</w:t>
      </w:r>
      <w:r>
        <w:rPr>
          <w:rFonts w:ascii="Arial" w:hAnsi="Arial" w:cs="Arial"/>
          <w:sz w:val="22"/>
          <w:szCs w:val="22"/>
          <w:lang w:val="es-ES_tradnl"/>
        </w:rPr>
        <w:t>n el año 2010, la población en cuestión ascendía a 7.4 millones de personas distribuidas en todo el pa</w:t>
      </w:r>
      <w:r w:rsidR="003C44CC">
        <w:rPr>
          <w:rFonts w:ascii="Arial" w:hAnsi="Arial" w:cs="Arial"/>
          <w:sz w:val="22"/>
          <w:szCs w:val="22"/>
          <w:lang w:val="es-ES_tradnl"/>
        </w:rPr>
        <w:t>ís.</w:t>
      </w:r>
      <w:r w:rsidR="00993704">
        <w:rPr>
          <w:rStyle w:val="Refdenotaalpie"/>
          <w:rFonts w:ascii="Arial" w:hAnsi="Arial" w:cs="Arial"/>
          <w:sz w:val="22"/>
          <w:szCs w:val="22"/>
          <w:lang w:val="es-ES_tradnl"/>
        </w:rPr>
        <w:footnoteReference w:id="4"/>
      </w:r>
    </w:p>
    <w:p w14:paraId="5A73CB6C" w14:textId="77777777" w:rsidR="0003138C" w:rsidRDefault="0003138C" w:rsidP="0003138C">
      <w:pPr>
        <w:spacing w:line="360" w:lineRule="auto"/>
        <w:jc w:val="both"/>
        <w:rPr>
          <w:rFonts w:ascii="Arial" w:hAnsi="Arial" w:cs="Arial"/>
          <w:sz w:val="22"/>
          <w:szCs w:val="22"/>
          <w:lang w:val="es-ES_tradnl"/>
        </w:rPr>
      </w:pPr>
    </w:p>
    <w:p w14:paraId="5D1B65EF" w14:textId="120A8DB9" w:rsidR="00993704" w:rsidRDefault="0016123D" w:rsidP="0003138C">
      <w:pPr>
        <w:pStyle w:val="Prrafodelista"/>
        <w:numPr>
          <w:ilvl w:val="0"/>
          <w:numId w:val="16"/>
        </w:numPr>
        <w:spacing w:line="360" w:lineRule="auto"/>
        <w:jc w:val="both"/>
        <w:rPr>
          <w:rFonts w:ascii="Arial" w:hAnsi="Arial" w:cs="Arial"/>
          <w:b/>
          <w:sz w:val="22"/>
          <w:szCs w:val="22"/>
          <w:lang w:val="es-ES_tradnl"/>
        </w:rPr>
      </w:pPr>
      <w:r w:rsidRPr="00993704">
        <w:rPr>
          <w:rFonts w:ascii="Arial" w:hAnsi="Arial" w:cs="Arial"/>
          <w:b/>
          <w:sz w:val="22"/>
          <w:szCs w:val="22"/>
          <w:lang w:val="es-ES_tradnl"/>
        </w:rPr>
        <w:t>OBTENCIÓN DE INFORMACIÓN</w:t>
      </w:r>
    </w:p>
    <w:p w14:paraId="7429389B" w14:textId="77777777" w:rsidR="00CB6ACD" w:rsidRDefault="00CB6ACD" w:rsidP="0003138C">
      <w:pPr>
        <w:jc w:val="both"/>
        <w:rPr>
          <w:rFonts w:ascii="Arial" w:hAnsi="Arial" w:cs="Arial"/>
          <w:b/>
          <w:sz w:val="22"/>
          <w:szCs w:val="22"/>
          <w:lang w:val="es-ES_tradnl"/>
        </w:rPr>
      </w:pPr>
    </w:p>
    <w:p w14:paraId="39EBB232" w14:textId="4255E7F0" w:rsidR="00CB6ACD" w:rsidRDefault="00CB6ACD" w:rsidP="0003138C">
      <w:pPr>
        <w:spacing w:line="360" w:lineRule="auto"/>
        <w:jc w:val="both"/>
        <w:rPr>
          <w:rFonts w:ascii="Arial" w:hAnsi="Arial" w:cs="Arial"/>
          <w:b/>
          <w:sz w:val="22"/>
          <w:szCs w:val="22"/>
          <w:lang w:val="es-ES_tradnl"/>
        </w:rPr>
      </w:pPr>
      <w:r>
        <w:rPr>
          <w:rFonts w:ascii="Arial" w:hAnsi="Arial" w:cs="Arial"/>
          <w:sz w:val="22"/>
          <w:szCs w:val="22"/>
          <w:lang w:val="es-ES_tradnl"/>
        </w:rPr>
        <w:t>El Plan Nacional de Desarrollo (PND) 2013-2018, está conformado por cinco metas nacionales</w:t>
      </w:r>
      <w:r>
        <w:rPr>
          <w:rFonts w:ascii="Arial" w:hAnsi="Arial" w:cs="Arial"/>
          <w:b/>
          <w:sz w:val="22"/>
          <w:szCs w:val="22"/>
          <w:lang w:val="es-ES_tradnl"/>
        </w:rPr>
        <w:t>:</w:t>
      </w:r>
    </w:p>
    <w:p w14:paraId="4509458E" w14:textId="77777777" w:rsidR="00CB6ACD" w:rsidRDefault="00CB6ACD" w:rsidP="0003138C">
      <w:pPr>
        <w:spacing w:line="360" w:lineRule="auto"/>
        <w:jc w:val="both"/>
        <w:rPr>
          <w:rFonts w:ascii="Arial" w:hAnsi="Arial" w:cs="Arial"/>
          <w:b/>
          <w:sz w:val="22"/>
          <w:szCs w:val="22"/>
          <w:lang w:val="es-ES_tradnl"/>
        </w:rPr>
      </w:pPr>
    </w:p>
    <w:p w14:paraId="196B3ED3" w14:textId="21E387D0" w:rsidR="00CB6ACD" w:rsidRPr="00CB6ACD" w:rsidRDefault="00CB6ACD" w:rsidP="0003138C">
      <w:pPr>
        <w:pStyle w:val="Prrafodelista"/>
        <w:numPr>
          <w:ilvl w:val="0"/>
          <w:numId w:val="17"/>
        </w:numPr>
        <w:spacing w:line="360" w:lineRule="auto"/>
        <w:jc w:val="both"/>
        <w:rPr>
          <w:rFonts w:ascii="Arial" w:hAnsi="Arial" w:cs="Arial"/>
          <w:b/>
          <w:sz w:val="22"/>
          <w:szCs w:val="22"/>
          <w:lang w:val="es-ES_tradnl"/>
        </w:rPr>
      </w:pPr>
      <w:r>
        <w:rPr>
          <w:rFonts w:ascii="Arial" w:hAnsi="Arial" w:cs="Arial"/>
          <w:sz w:val="22"/>
          <w:szCs w:val="22"/>
          <w:lang w:val="es-ES_tradnl"/>
        </w:rPr>
        <w:t>México en Paz.</w:t>
      </w:r>
    </w:p>
    <w:p w14:paraId="785A8347" w14:textId="06566FE2" w:rsidR="00CB6ACD" w:rsidRPr="00CB6ACD" w:rsidRDefault="00CB6ACD" w:rsidP="0003138C">
      <w:pPr>
        <w:pStyle w:val="Prrafodelista"/>
        <w:numPr>
          <w:ilvl w:val="0"/>
          <w:numId w:val="17"/>
        </w:numPr>
        <w:spacing w:line="360" w:lineRule="auto"/>
        <w:jc w:val="both"/>
        <w:rPr>
          <w:rFonts w:ascii="Arial" w:hAnsi="Arial" w:cs="Arial"/>
          <w:b/>
          <w:sz w:val="22"/>
          <w:szCs w:val="22"/>
          <w:lang w:val="es-ES_tradnl"/>
        </w:rPr>
      </w:pPr>
      <w:r>
        <w:rPr>
          <w:rFonts w:ascii="Arial" w:hAnsi="Arial" w:cs="Arial"/>
          <w:sz w:val="22"/>
          <w:szCs w:val="22"/>
          <w:lang w:val="es-ES_tradnl"/>
        </w:rPr>
        <w:t>México Incluyente.</w:t>
      </w:r>
    </w:p>
    <w:p w14:paraId="42BA763A" w14:textId="515DCF41" w:rsidR="00CB6ACD" w:rsidRPr="00CB6ACD" w:rsidRDefault="00CB6ACD" w:rsidP="0003138C">
      <w:pPr>
        <w:pStyle w:val="Prrafodelista"/>
        <w:numPr>
          <w:ilvl w:val="0"/>
          <w:numId w:val="17"/>
        </w:numPr>
        <w:spacing w:line="360" w:lineRule="auto"/>
        <w:jc w:val="both"/>
        <w:rPr>
          <w:rFonts w:ascii="Arial" w:hAnsi="Arial" w:cs="Arial"/>
          <w:b/>
          <w:sz w:val="22"/>
          <w:szCs w:val="22"/>
          <w:lang w:val="es-ES_tradnl"/>
        </w:rPr>
      </w:pPr>
      <w:r>
        <w:rPr>
          <w:rFonts w:ascii="Arial" w:hAnsi="Arial" w:cs="Arial"/>
          <w:sz w:val="22"/>
          <w:szCs w:val="22"/>
          <w:lang w:val="es-ES_tradnl"/>
        </w:rPr>
        <w:t>México con Educación de Calidad.</w:t>
      </w:r>
    </w:p>
    <w:p w14:paraId="74ED5EE1" w14:textId="4909A96A" w:rsidR="00CB6ACD" w:rsidRPr="00CB6ACD" w:rsidRDefault="00CB6ACD" w:rsidP="0003138C">
      <w:pPr>
        <w:pStyle w:val="Prrafodelista"/>
        <w:numPr>
          <w:ilvl w:val="0"/>
          <w:numId w:val="17"/>
        </w:numPr>
        <w:spacing w:line="360" w:lineRule="auto"/>
        <w:jc w:val="both"/>
        <w:rPr>
          <w:rFonts w:ascii="Arial" w:hAnsi="Arial" w:cs="Arial"/>
          <w:b/>
          <w:sz w:val="22"/>
          <w:szCs w:val="22"/>
          <w:lang w:val="es-ES_tradnl"/>
        </w:rPr>
      </w:pPr>
      <w:r>
        <w:rPr>
          <w:rFonts w:ascii="Arial" w:hAnsi="Arial" w:cs="Arial"/>
          <w:sz w:val="22"/>
          <w:szCs w:val="22"/>
          <w:lang w:val="es-ES_tradnl"/>
        </w:rPr>
        <w:t>México Próspero.</w:t>
      </w:r>
    </w:p>
    <w:p w14:paraId="436306D3" w14:textId="0472BCF6" w:rsidR="00CB6ACD" w:rsidRPr="00CB6ACD" w:rsidRDefault="00CB6ACD" w:rsidP="0003138C">
      <w:pPr>
        <w:pStyle w:val="Prrafodelista"/>
        <w:numPr>
          <w:ilvl w:val="0"/>
          <w:numId w:val="17"/>
        </w:numPr>
        <w:spacing w:line="360" w:lineRule="auto"/>
        <w:jc w:val="both"/>
        <w:rPr>
          <w:rFonts w:ascii="Arial" w:hAnsi="Arial" w:cs="Arial"/>
          <w:b/>
          <w:sz w:val="22"/>
          <w:szCs w:val="22"/>
          <w:lang w:val="es-ES_tradnl"/>
        </w:rPr>
      </w:pPr>
      <w:r>
        <w:rPr>
          <w:rFonts w:ascii="Arial" w:hAnsi="Arial" w:cs="Arial"/>
          <w:sz w:val="22"/>
          <w:szCs w:val="22"/>
          <w:lang w:val="es-ES_tradnl"/>
        </w:rPr>
        <w:t>México con Responsabilidad Global.</w:t>
      </w:r>
    </w:p>
    <w:p w14:paraId="6FEA23F7" w14:textId="77777777" w:rsidR="00CB6ACD" w:rsidRDefault="00CB6ACD" w:rsidP="0003138C">
      <w:pPr>
        <w:spacing w:line="360" w:lineRule="auto"/>
        <w:jc w:val="both"/>
        <w:rPr>
          <w:rFonts w:ascii="Arial" w:hAnsi="Arial" w:cs="Arial"/>
          <w:b/>
          <w:sz w:val="22"/>
          <w:szCs w:val="22"/>
          <w:lang w:val="es-ES_tradnl"/>
        </w:rPr>
      </w:pPr>
    </w:p>
    <w:p w14:paraId="71114391" w14:textId="65A6BC6F" w:rsidR="00CB6ACD" w:rsidRDefault="0003138C" w:rsidP="0003138C">
      <w:pPr>
        <w:spacing w:line="360" w:lineRule="auto"/>
        <w:jc w:val="both"/>
        <w:rPr>
          <w:rFonts w:ascii="Arial" w:hAnsi="Arial" w:cs="Arial"/>
          <w:sz w:val="22"/>
          <w:szCs w:val="22"/>
          <w:lang w:val="es-ES_tradnl"/>
        </w:rPr>
      </w:pPr>
      <w:r>
        <w:rPr>
          <w:rFonts w:ascii="Arial" w:hAnsi="Arial" w:cs="Arial"/>
          <w:sz w:val="22"/>
          <w:szCs w:val="22"/>
          <w:lang w:val="es-ES_tradnl"/>
        </w:rPr>
        <w:t xml:space="preserve">Dentro de la segunda meta, México se propone enfocar las acciones del Estado en garantizar el ejercicio de los derechos sociales y cerrar las brechas de desigualdad social que aún existen en nuestro país. </w:t>
      </w:r>
    </w:p>
    <w:p w14:paraId="71D0785F" w14:textId="77777777" w:rsidR="0003138C" w:rsidRDefault="0003138C" w:rsidP="0003138C">
      <w:pPr>
        <w:spacing w:line="360" w:lineRule="auto"/>
        <w:jc w:val="both"/>
        <w:rPr>
          <w:rFonts w:ascii="Arial" w:hAnsi="Arial" w:cs="Arial"/>
          <w:sz w:val="22"/>
          <w:szCs w:val="22"/>
          <w:lang w:val="es-ES_tradnl"/>
        </w:rPr>
      </w:pPr>
    </w:p>
    <w:p w14:paraId="4897EC21" w14:textId="657F580F" w:rsidR="0003138C" w:rsidRDefault="0003138C" w:rsidP="0003138C">
      <w:pPr>
        <w:spacing w:line="360" w:lineRule="auto"/>
        <w:jc w:val="both"/>
        <w:rPr>
          <w:rFonts w:ascii="Arial" w:hAnsi="Arial" w:cs="Arial"/>
          <w:sz w:val="22"/>
          <w:szCs w:val="22"/>
          <w:lang w:val="es-ES_tradnl"/>
        </w:rPr>
      </w:pPr>
      <w:r>
        <w:rPr>
          <w:rFonts w:ascii="Arial" w:hAnsi="Arial" w:cs="Arial"/>
          <w:sz w:val="22"/>
          <w:szCs w:val="22"/>
          <w:lang w:val="es-ES_tradnl"/>
        </w:rPr>
        <w:t>Los objetivos de Desarrollo del Milenio, representan un esfuerzo mundial para combatir la pobreza, el hambre, las enfermedades, el analfabetismo, la degradación del medio ambiente y la discriminación que sufren las mujeres, además de buscar la construcción de una alianza mundial para el desarrollo.</w:t>
      </w:r>
    </w:p>
    <w:p w14:paraId="19DD9A90" w14:textId="77777777" w:rsidR="0003138C" w:rsidRDefault="0003138C" w:rsidP="0003138C">
      <w:pPr>
        <w:spacing w:line="360" w:lineRule="auto"/>
        <w:jc w:val="both"/>
        <w:rPr>
          <w:rFonts w:ascii="Arial" w:hAnsi="Arial" w:cs="Arial"/>
          <w:sz w:val="22"/>
          <w:szCs w:val="22"/>
          <w:lang w:val="es-ES_tradnl"/>
        </w:rPr>
      </w:pPr>
    </w:p>
    <w:p w14:paraId="616217CE" w14:textId="3186A3B0" w:rsidR="0003138C" w:rsidRDefault="0003138C" w:rsidP="0003138C">
      <w:pPr>
        <w:spacing w:line="360" w:lineRule="auto"/>
        <w:jc w:val="both"/>
        <w:rPr>
          <w:rFonts w:ascii="Arial" w:hAnsi="Arial" w:cs="Arial"/>
          <w:sz w:val="22"/>
          <w:szCs w:val="22"/>
          <w:lang w:val="es-ES_tradnl"/>
        </w:rPr>
      </w:pPr>
      <w:r>
        <w:rPr>
          <w:rFonts w:ascii="Arial" w:hAnsi="Arial" w:cs="Arial"/>
          <w:sz w:val="22"/>
          <w:szCs w:val="22"/>
          <w:lang w:val="es-ES_tradnl"/>
        </w:rPr>
        <w:t>Dichos objetivos están caracterizados por ocho indicadores, que incluyen diferentes metas.</w:t>
      </w:r>
    </w:p>
    <w:p w14:paraId="15426338" w14:textId="77777777" w:rsidR="0003138C" w:rsidRDefault="0003138C" w:rsidP="0003138C">
      <w:pPr>
        <w:spacing w:line="360" w:lineRule="auto"/>
        <w:jc w:val="both"/>
        <w:rPr>
          <w:rFonts w:ascii="Arial" w:hAnsi="Arial" w:cs="Arial"/>
          <w:sz w:val="22"/>
          <w:szCs w:val="22"/>
          <w:lang w:val="es-ES_tradnl"/>
        </w:rPr>
      </w:pPr>
    </w:p>
    <w:p w14:paraId="2EE50B60" w14:textId="72F4E8C9" w:rsidR="0003138C" w:rsidRDefault="0003138C" w:rsidP="0003138C">
      <w:pPr>
        <w:spacing w:line="360" w:lineRule="auto"/>
        <w:jc w:val="both"/>
        <w:rPr>
          <w:rFonts w:ascii="Arial" w:hAnsi="Arial" w:cs="Arial"/>
          <w:sz w:val="22"/>
          <w:szCs w:val="22"/>
          <w:lang w:val="es-ES_tradnl"/>
        </w:rPr>
      </w:pPr>
      <w:r>
        <w:rPr>
          <w:rFonts w:ascii="Arial" w:hAnsi="Arial" w:cs="Arial"/>
          <w:sz w:val="22"/>
          <w:szCs w:val="22"/>
          <w:lang w:val="es-ES_tradnl"/>
        </w:rPr>
        <w:t>El Programa Hambre Cero, (</w:t>
      </w:r>
      <w:proofErr w:type="spellStart"/>
      <w:r>
        <w:rPr>
          <w:rFonts w:ascii="Arial" w:hAnsi="Arial" w:cs="Arial"/>
          <w:sz w:val="22"/>
          <w:szCs w:val="22"/>
          <w:lang w:val="es-ES_tradnl"/>
        </w:rPr>
        <w:t>Fome</w:t>
      </w:r>
      <w:proofErr w:type="spellEnd"/>
      <w:r>
        <w:rPr>
          <w:rFonts w:ascii="Arial" w:hAnsi="Arial" w:cs="Arial"/>
          <w:sz w:val="22"/>
          <w:szCs w:val="22"/>
          <w:lang w:val="es-ES_tradnl"/>
        </w:rPr>
        <w:t xml:space="preserve"> Cero), </w:t>
      </w:r>
      <w:r w:rsidR="00341AC1">
        <w:rPr>
          <w:rFonts w:ascii="Arial" w:hAnsi="Arial" w:cs="Arial"/>
          <w:sz w:val="22"/>
          <w:szCs w:val="22"/>
          <w:lang w:val="es-ES_tradnl"/>
        </w:rPr>
        <w:t>implementado</w:t>
      </w:r>
      <w:r>
        <w:rPr>
          <w:rFonts w:ascii="Arial" w:hAnsi="Arial" w:cs="Arial"/>
          <w:sz w:val="22"/>
          <w:szCs w:val="22"/>
          <w:lang w:val="es-ES_tradnl"/>
        </w:rPr>
        <w:t xml:space="preserve"> en Brasil, representa una referencia internacional en materia de políticas públicas de seguridad alimentaria, combate contra la pobreza y desarrollo rural.</w:t>
      </w:r>
    </w:p>
    <w:p w14:paraId="274FC96D" w14:textId="77777777" w:rsidR="0003138C" w:rsidRDefault="0003138C" w:rsidP="0003138C">
      <w:pPr>
        <w:spacing w:line="360" w:lineRule="auto"/>
        <w:jc w:val="both"/>
        <w:rPr>
          <w:rFonts w:ascii="Arial" w:hAnsi="Arial" w:cs="Arial"/>
          <w:sz w:val="22"/>
          <w:szCs w:val="22"/>
          <w:lang w:val="es-ES_tradnl"/>
        </w:rPr>
      </w:pPr>
    </w:p>
    <w:p w14:paraId="004F1CD4" w14:textId="1ABDB103" w:rsidR="0003138C" w:rsidRDefault="0003138C" w:rsidP="0003138C">
      <w:pPr>
        <w:spacing w:line="360" w:lineRule="auto"/>
        <w:jc w:val="both"/>
        <w:rPr>
          <w:rFonts w:ascii="Arial" w:hAnsi="Arial" w:cs="Arial"/>
          <w:sz w:val="22"/>
          <w:szCs w:val="22"/>
          <w:lang w:val="es-ES_tradnl"/>
        </w:rPr>
      </w:pPr>
      <w:r>
        <w:rPr>
          <w:rFonts w:ascii="Arial" w:hAnsi="Arial" w:cs="Arial"/>
          <w:sz w:val="22"/>
          <w:szCs w:val="22"/>
          <w:lang w:val="es-ES_tradnl"/>
        </w:rPr>
        <w:t>Dicho programa fue lanzado en el 2011, orientado por los principios del derecho humano a la alimentación adecuada y de la soberanía alimentaria, señalando la insuficiencia de demanda que inhibe una mayor producción de alimentos en el país, reproduciéndose un circulo vicioso del hambre, caracterizado por la falta de políticas que pudieran generar empleo, los salarios bajos, la concentración de la renta y el desempleo creciente; en contra parte, la crisis agrícola, los altos intereses, la falta de políticas agrícolas y la caída de los precios derivados del campo. Con ello, se encuentran dos resultados que se traducen en hambre: la caída en el consumo de alimentos y la disminución de la oferta de alimentos.</w:t>
      </w:r>
    </w:p>
    <w:p w14:paraId="7A3C9175" w14:textId="77777777" w:rsidR="0003138C" w:rsidRDefault="0003138C" w:rsidP="0003138C">
      <w:pPr>
        <w:spacing w:line="360" w:lineRule="auto"/>
        <w:jc w:val="both"/>
        <w:rPr>
          <w:rFonts w:ascii="Arial" w:hAnsi="Arial" w:cs="Arial"/>
          <w:sz w:val="22"/>
          <w:szCs w:val="22"/>
          <w:lang w:val="es-ES_tradnl"/>
        </w:rPr>
      </w:pPr>
    </w:p>
    <w:p w14:paraId="0CF4BF06" w14:textId="0B6E2D46" w:rsidR="00341AC1" w:rsidRDefault="0003138C" w:rsidP="0003138C">
      <w:pPr>
        <w:spacing w:line="360" w:lineRule="auto"/>
        <w:jc w:val="both"/>
        <w:rPr>
          <w:rFonts w:ascii="Arial" w:hAnsi="Arial" w:cs="Arial"/>
          <w:sz w:val="22"/>
          <w:szCs w:val="22"/>
          <w:lang w:val="es-ES_tradnl"/>
        </w:rPr>
      </w:pPr>
      <w:r>
        <w:rPr>
          <w:rFonts w:ascii="Arial" w:hAnsi="Arial" w:cs="Arial"/>
          <w:sz w:val="22"/>
          <w:szCs w:val="22"/>
          <w:lang w:val="es-ES_tradnl"/>
        </w:rPr>
        <w:t>La problemática en Brasil tenía tres dimensiones fundamentales:</w:t>
      </w:r>
      <w:r w:rsidR="00341AC1">
        <w:rPr>
          <w:rFonts w:ascii="Arial" w:hAnsi="Arial" w:cs="Arial"/>
          <w:sz w:val="22"/>
          <w:szCs w:val="22"/>
          <w:lang w:val="es-ES_tradnl"/>
        </w:rPr>
        <w:t xml:space="preserve"> la insuficiencia de demanda, la incompatibilidad de los precios de los alimentos con el bajo poder adquisitivo de la población y la exclusión del mercado de aquella parcela más pobre del territorio.</w:t>
      </w:r>
    </w:p>
    <w:p w14:paraId="7A6E1C0D" w14:textId="360739B1" w:rsidR="00993704" w:rsidRDefault="00993704" w:rsidP="0003138C">
      <w:pPr>
        <w:jc w:val="both"/>
        <w:rPr>
          <w:rFonts w:ascii="Arial" w:hAnsi="Arial" w:cs="Arial"/>
          <w:b/>
          <w:sz w:val="22"/>
          <w:szCs w:val="22"/>
          <w:lang w:val="es-ES_tradnl"/>
        </w:rPr>
      </w:pPr>
    </w:p>
    <w:p w14:paraId="5A0F24FB" w14:textId="2D48F216" w:rsidR="0016123D" w:rsidRDefault="00341AC1" w:rsidP="00993704">
      <w:pPr>
        <w:pStyle w:val="Prrafodelista"/>
        <w:numPr>
          <w:ilvl w:val="0"/>
          <w:numId w:val="16"/>
        </w:numPr>
        <w:spacing w:line="360" w:lineRule="auto"/>
        <w:jc w:val="both"/>
        <w:rPr>
          <w:rFonts w:ascii="Arial" w:hAnsi="Arial" w:cs="Arial"/>
          <w:b/>
          <w:sz w:val="22"/>
          <w:szCs w:val="22"/>
          <w:lang w:val="es-ES_tradnl"/>
        </w:rPr>
      </w:pPr>
      <w:r>
        <w:rPr>
          <w:rFonts w:ascii="Arial" w:hAnsi="Arial" w:cs="Arial"/>
          <w:b/>
          <w:sz w:val="22"/>
          <w:szCs w:val="22"/>
          <w:lang w:val="es-ES_tradnl"/>
        </w:rPr>
        <w:t>CONSTRUCCIÓN DE ALTERNATIVAS</w:t>
      </w:r>
    </w:p>
    <w:p w14:paraId="6EEA4AEA" w14:textId="77777777" w:rsidR="00341AC1" w:rsidRDefault="00341AC1" w:rsidP="00341AC1">
      <w:pPr>
        <w:spacing w:line="360" w:lineRule="auto"/>
        <w:jc w:val="both"/>
        <w:rPr>
          <w:rFonts w:ascii="Arial" w:hAnsi="Arial" w:cs="Arial"/>
          <w:sz w:val="22"/>
          <w:szCs w:val="22"/>
          <w:lang w:val="es-ES_tradnl"/>
        </w:rPr>
      </w:pPr>
    </w:p>
    <w:p w14:paraId="00B0EA63" w14:textId="013B3303" w:rsidR="00812956" w:rsidRDefault="00812956" w:rsidP="00341AC1">
      <w:pPr>
        <w:spacing w:line="360" w:lineRule="auto"/>
        <w:jc w:val="both"/>
        <w:rPr>
          <w:rFonts w:ascii="Arial" w:hAnsi="Arial" w:cs="Arial"/>
          <w:sz w:val="22"/>
          <w:szCs w:val="22"/>
          <w:lang w:val="es-ES_tradnl"/>
        </w:rPr>
      </w:pPr>
      <w:r>
        <w:rPr>
          <w:rFonts w:ascii="Arial" w:hAnsi="Arial" w:cs="Arial"/>
          <w:sz w:val="22"/>
          <w:szCs w:val="22"/>
          <w:lang w:val="es-ES_tradnl"/>
        </w:rPr>
        <w:t xml:space="preserve">Las alternativas </w:t>
      </w:r>
      <w:r w:rsidR="008A31B0">
        <w:rPr>
          <w:rFonts w:ascii="Arial" w:hAnsi="Arial" w:cs="Arial"/>
          <w:sz w:val="22"/>
          <w:szCs w:val="22"/>
          <w:lang w:val="es-ES_tradnl"/>
        </w:rPr>
        <w:t>de la Cruzada Nacional Contra el Hambre están encaminadas a la obtención de los objetivos anteriormente mencionados, entre los que destacan:</w:t>
      </w:r>
    </w:p>
    <w:p w14:paraId="26E38392" w14:textId="77777777" w:rsidR="008A31B0" w:rsidRDefault="008A31B0" w:rsidP="00341AC1">
      <w:pPr>
        <w:spacing w:line="360" w:lineRule="auto"/>
        <w:jc w:val="both"/>
        <w:rPr>
          <w:rFonts w:ascii="Arial" w:hAnsi="Arial" w:cs="Arial"/>
          <w:sz w:val="22"/>
          <w:szCs w:val="22"/>
          <w:lang w:val="es-ES_tradnl"/>
        </w:rPr>
      </w:pPr>
    </w:p>
    <w:p w14:paraId="5720ABB1" w14:textId="3498642A" w:rsidR="008A31B0" w:rsidRDefault="008A31B0" w:rsidP="008A31B0">
      <w:pPr>
        <w:pStyle w:val="Prrafodelista"/>
        <w:numPr>
          <w:ilvl w:val="0"/>
          <w:numId w:val="18"/>
        </w:numPr>
        <w:spacing w:line="360" w:lineRule="auto"/>
        <w:jc w:val="both"/>
        <w:rPr>
          <w:rFonts w:ascii="Arial" w:hAnsi="Arial" w:cs="Arial"/>
          <w:sz w:val="22"/>
          <w:szCs w:val="22"/>
          <w:lang w:val="es-ES_tradnl"/>
        </w:rPr>
      </w:pPr>
      <w:r>
        <w:rPr>
          <w:rFonts w:ascii="Arial" w:hAnsi="Arial" w:cs="Arial"/>
          <w:sz w:val="22"/>
          <w:szCs w:val="22"/>
          <w:lang w:val="es-ES_tradnl"/>
        </w:rPr>
        <w:t>Promover la coordinación entre las diferentes dependencias del gobierno Federal.</w:t>
      </w:r>
    </w:p>
    <w:p w14:paraId="786E2543" w14:textId="18ABED42" w:rsidR="008A31B0" w:rsidRDefault="008A31B0" w:rsidP="008A31B0">
      <w:pPr>
        <w:pStyle w:val="Prrafodelista"/>
        <w:numPr>
          <w:ilvl w:val="0"/>
          <w:numId w:val="18"/>
        </w:numPr>
        <w:spacing w:line="360" w:lineRule="auto"/>
        <w:jc w:val="both"/>
        <w:rPr>
          <w:rFonts w:ascii="Arial" w:hAnsi="Arial" w:cs="Arial"/>
          <w:sz w:val="22"/>
          <w:szCs w:val="22"/>
          <w:lang w:val="es-ES_tradnl"/>
        </w:rPr>
      </w:pPr>
      <w:r>
        <w:rPr>
          <w:rFonts w:ascii="Arial" w:hAnsi="Arial" w:cs="Arial"/>
          <w:sz w:val="22"/>
          <w:szCs w:val="22"/>
          <w:lang w:val="es-ES_tradnl"/>
        </w:rPr>
        <w:t>Fomentar la coordinación de los tres ordenes de gobierno.</w:t>
      </w:r>
    </w:p>
    <w:p w14:paraId="3E81E7F1" w14:textId="3A10B3BB" w:rsidR="008A31B0" w:rsidRDefault="008A31B0" w:rsidP="008A31B0">
      <w:pPr>
        <w:pStyle w:val="Prrafodelista"/>
        <w:numPr>
          <w:ilvl w:val="0"/>
          <w:numId w:val="18"/>
        </w:numPr>
        <w:spacing w:line="360" w:lineRule="auto"/>
        <w:jc w:val="both"/>
        <w:rPr>
          <w:rFonts w:ascii="Arial" w:hAnsi="Arial" w:cs="Arial"/>
          <w:sz w:val="22"/>
          <w:szCs w:val="22"/>
          <w:lang w:val="es-ES_tradnl"/>
        </w:rPr>
      </w:pPr>
      <w:r>
        <w:rPr>
          <w:rFonts w:ascii="Arial" w:hAnsi="Arial" w:cs="Arial"/>
          <w:sz w:val="22"/>
          <w:szCs w:val="22"/>
          <w:lang w:val="es-ES_tradnl"/>
        </w:rPr>
        <w:t>Articular la participación social y comunitaria.</w:t>
      </w:r>
    </w:p>
    <w:p w14:paraId="39923BE6" w14:textId="77777777" w:rsidR="008A31B0" w:rsidRDefault="008A31B0" w:rsidP="008A31B0">
      <w:pPr>
        <w:spacing w:line="360" w:lineRule="auto"/>
        <w:jc w:val="both"/>
        <w:rPr>
          <w:rFonts w:ascii="Arial" w:hAnsi="Arial" w:cs="Arial"/>
          <w:sz w:val="22"/>
          <w:szCs w:val="22"/>
          <w:lang w:val="es-ES_tradnl"/>
        </w:rPr>
      </w:pPr>
    </w:p>
    <w:p w14:paraId="2700804E" w14:textId="5CBFEA7C" w:rsidR="008A31B0" w:rsidRDefault="008A31B0" w:rsidP="008A31B0">
      <w:pPr>
        <w:spacing w:line="360" w:lineRule="auto"/>
        <w:jc w:val="both"/>
        <w:rPr>
          <w:rFonts w:ascii="Arial" w:hAnsi="Arial" w:cs="Arial"/>
          <w:sz w:val="22"/>
          <w:szCs w:val="22"/>
          <w:lang w:val="es-ES_tradnl"/>
        </w:rPr>
      </w:pPr>
      <w:r>
        <w:rPr>
          <w:rFonts w:ascii="Arial" w:hAnsi="Arial" w:cs="Arial"/>
          <w:sz w:val="22"/>
          <w:szCs w:val="22"/>
          <w:lang w:val="es-ES_tradnl"/>
        </w:rPr>
        <w:t>Todo esto se busca lograr a través de cuatro componentes:</w:t>
      </w:r>
    </w:p>
    <w:p w14:paraId="27A76AFB" w14:textId="77777777" w:rsidR="008A31B0" w:rsidRDefault="008A31B0" w:rsidP="008A31B0">
      <w:pPr>
        <w:spacing w:line="360" w:lineRule="auto"/>
        <w:jc w:val="both"/>
        <w:rPr>
          <w:rFonts w:ascii="Arial" w:hAnsi="Arial" w:cs="Arial"/>
          <w:sz w:val="22"/>
          <w:szCs w:val="22"/>
          <w:lang w:val="es-ES_tradnl"/>
        </w:rPr>
      </w:pPr>
    </w:p>
    <w:p w14:paraId="499385F1" w14:textId="47A8FA5C" w:rsidR="008A31B0" w:rsidRDefault="008A31B0" w:rsidP="008A31B0">
      <w:pPr>
        <w:pStyle w:val="Prrafodelista"/>
        <w:numPr>
          <w:ilvl w:val="0"/>
          <w:numId w:val="19"/>
        </w:numPr>
        <w:spacing w:line="360" w:lineRule="auto"/>
        <w:jc w:val="both"/>
        <w:rPr>
          <w:rFonts w:ascii="Arial" w:hAnsi="Arial" w:cs="Arial"/>
          <w:sz w:val="22"/>
          <w:szCs w:val="22"/>
          <w:lang w:val="es-ES_tradnl"/>
        </w:rPr>
      </w:pPr>
      <w:r>
        <w:rPr>
          <w:rFonts w:ascii="Arial" w:hAnsi="Arial" w:cs="Arial"/>
          <w:sz w:val="22"/>
          <w:szCs w:val="22"/>
          <w:lang w:val="es-ES_tradnl"/>
        </w:rPr>
        <w:t>Comisión intersecretarial para la instrumentación de la Cruzada contra el Hambre.</w:t>
      </w:r>
    </w:p>
    <w:p w14:paraId="6E04C290" w14:textId="71CCE1AA" w:rsidR="008A31B0" w:rsidRDefault="008A31B0" w:rsidP="008A31B0">
      <w:pPr>
        <w:pStyle w:val="Prrafodelista"/>
        <w:numPr>
          <w:ilvl w:val="0"/>
          <w:numId w:val="19"/>
        </w:numPr>
        <w:spacing w:line="360" w:lineRule="auto"/>
        <w:jc w:val="both"/>
        <w:rPr>
          <w:rFonts w:ascii="Arial" w:hAnsi="Arial" w:cs="Arial"/>
          <w:sz w:val="22"/>
          <w:szCs w:val="22"/>
          <w:lang w:val="es-ES_tradnl"/>
        </w:rPr>
      </w:pPr>
      <w:r>
        <w:rPr>
          <w:rFonts w:ascii="Arial" w:hAnsi="Arial" w:cs="Arial"/>
          <w:sz w:val="22"/>
          <w:szCs w:val="22"/>
          <w:lang w:val="es-ES_tradnl"/>
        </w:rPr>
        <w:t>Acuerdos integrales para el Desarrollo Social incluyente con las entidades federativas y municipios.</w:t>
      </w:r>
    </w:p>
    <w:p w14:paraId="38997290" w14:textId="284696B0" w:rsidR="008A31B0" w:rsidRDefault="008A31B0" w:rsidP="008A31B0">
      <w:pPr>
        <w:pStyle w:val="Prrafodelista"/>
        <w:numPr>
          <w:ilvl w:val="0"/>
          <w:numId w:val="19"/>
        </w:numPr>
        <w:spacing w:line="360" w:lineRule="auto"/>
        <w:jc w:val="both"/>
        <w:rPr>
          <w:rFonts w:ascii="Arial" w:hAnsi="Arial" w:cs="Arial"/>
          <w:sz w:val="22"/>
          <w:szCs w:val="22"/>
          <w:lang w:val="es-ES_tradnl"/>
        </w:rPr>
      </w:pPr>
      <w:r>
        <w:rPr>
          <w:rFonts w:ascii="Arial" w:hAnsi="Arial" w:cs="Arial"/>
          <w:sz w:val="22"/>
          <w:szCs w:val="22"/>
          <w:lang w:val="es-ES_tradnl"/>
        </w:rPr>
        <w:t>Consejo Nacional de la Cruzada contra el Hambre.</w:t>
      </w:r>
    </w:p>
    <w:p w14:paraId="5BFA316A" w14:textId="22863137" w:rsidR="008A31B0" w:rsidRPr="008A31B0" w:rsidRDefault="008A31B0" w:rsidP="008A31B0">
      <w:pPr>
        <w:pStyle w:val="Prrafodelista"/>
        <w:numPr>
          <w:ilvl w:val="0"/>
          <w:numId w:val="19"/>
        </w:numPr>
        <w:spacing w:line="360" w:lineRule="auto"/>
        <w:jc w:val="both"/>
        <w:rPr>
          <w:rFonts w:ascii="Arial" w:hAnsi="Arial" w:cs="Arial"/>
          <w:sz w:val="22"/>
          <w:szCs w:val="22"/>
          <w:lang w:val="es-ES_tradnl"/>
        </w:rPr>
      </w:pPr>
      <w:r>
        <w:rPr>
          <w:rFonts w:ascii="Arial" w:hAnsi="Arial" w:cs="Arial"/>
          <w:sz w:val="22"/>
          <w:szCs w:val="22"/>
          <w:lang w:val="es-ES_tradnl"/>
        </w:rPr>
        <w:t>Comités Comunitarios integrados por beneficiarios de los diferentes programas sociales.</w:t>
      </w:r>
      <w:r>
        <w:rPr>
          <w:rStyle w:val="Refdenotaalpie"/>
          <w:rFonts w:ascii="Arial" w:hAnsi="Arial" w:cs="Arial"/>
          <w:sz w:val="22"/>
          <w:szCs w:val="22"/>
          <w:lang w:val="es-ES_tradnl"/>
        </w:rPr>
        <w:footnoteReference w:id="5"/>
      </w:r>
    </w:p>
    <w:p w14:paraId="0A657D35" w14:textId="6DD4F12B" w:rsidR="00341AC1" w:rsidRDefault="00266316" w:rsidP="00341AC1">
      <w:pPr>
        <w:spacing w:line="360" w:lineRule="auto"/>
        <w:jc w:val="both"/>
        <w:rPr>
          <w:rFonts w:ascii="Arial" w:hAnsi="Arial" w:cs="Arial"/>
          <w:sz w:val="22"/>
          <w:szCs w:val="22"/>
          <w:lang w:val="es-ES_tradnl"/>
        </w:rPr>
      </w:pPr>
      <w:r>
        <w:rPr>
          <w:rFonts w:ascii="Arial" w:hAnsi="Arial" w:cs="Arial"/>
          <w:sz w:val="22"/>
          <w:szCs w:val="22"/>
          <w:lang w:val="es-ES_tradnl"/>
        </w:rPr>
        <w:t>La Cruzada está integrada por 70 programas federales y con base en la información difundida por SEDESOL, la estrategia se concentra en una primera etapa en 400 municipios para posteriormente extenderse a todo el territorio nacional.</w:t>
      </w:r>
      <w:r>
        <w:rPr>
          <w:rStyle w:val="Refdenotaalpie"/>
          <w:rFonts w:ascii="Arial" w:hAnsi="Arial" w:cs="Arial"/>
          <w:sz w:val="22"/>
          <w:szCs w:val="22"/>
          <w:lang w:val="es-ES_tradnl"/>
        </w:rPr>
        <w:footnoteReference w:id="6"/>
      </w:r>
    </w:p>
    <w:p w14:paraId="4E3D1EE1" w14:textId="77777777" w:rsidR="00266316" w:rsidRDefault="00266316" w:rsidP="00341AC1">
      <w:pPr>
        <w:spacing w:line="360" w:lineRule="auto"/>
        <w:jc w:val="both"/>
        <w:rPr>
          <w:rFonts w:ascii="Arial" w:hAnsi="Arial" w:cs="Arial"/>
          <w:sz w:val="22"/>
          <w:szCs w:val="22"/>
          <w:lang w:val="es-ES_tradnl"/>
        </w:rPr>
      </w:pPr>
    </w:p>
    <w:p w14:paraId="19D686F1" w14:textId="0A5D48C2" w:rsidR="00266316" w:rsidRDefault="00266316" w:rsidP="00341AC1">
      <w:pPr>
        <w:spacing w:line="360" w:lineRule="auto"/>
        <w:jc w:val="both"/>
        <w:rPr>
          <w:rFonts w:ascii="Arial" w:hAnsi="Arial" w:cs="Arial"/>
          <w:sz w:val="22"/>
          <w:szCs w:val="22"/>
          <w:lang w:val="es-ES_tradnl"/>
        </w:rPr>
      </w:pPr>
      <w:r>
        <w:rPr>
          <w:rFonts w:ascii="Arial" w:hAnsi="Arial" w:cs="Arial"/>
          <w:sz w:val="22"/>
          <w:szCs w:val="22"/>
          <w:lang w:val="es-ES_tradnl"/>
        </w:rPr>
        <w:t>Para su implementación se creó la Comisión Intersecretarial y el Consejo Nacional de la Cruzada Contra el Hambre.</w:t>
      </w:r>
    </w:p>
    <w:p w14:paraId="56A17047" w14:textId="77777777" w:rsidR="00266316" w:rsidRDefault="00266316" w:rsidP="00341AC1">
      <w:pPr>
        <w:spacing w:line="360" w:lineRule="auto"/>
        <w:jc w:val="both"/>
        <w:rPr>
          <w:rFonts w:ascii="Arial" w:hAnsi="Arial" w:cs="Arial"/>
          <w:sz w:val="22"/>
          <w:szCs w:val="22"/>
          <w:lang w:val="es-ES_tradnl"/>
        </w:rPr>
      </w:pPr>
    </w:p>
    <w:p w14:paraId="37BD02B5" w14:textId="375D8C95" w:rsidR="00266316" w:rsidRDefault="00266316" w:rsidP="00341AC1">
      <w:pPr>
        <w:spacing w:line="360" w:lineRule="auto"/>
        <w:jc w:val="both"/>
        <w:rPr>
          <w:rFonts w:ascii="Arial" w:hAnsi="Arial" w:cs="Arial"/>
          <w:sz w:val="22"/>
          <w:szCs w:val="22"/>
          <w:lang w:val="es-ES_tradnl"/>
        </w:rPr>
      </w:pPr>
      <w:r>
        <w:rPr>
          <w:rFonts w:ascii="Arial" w:hAnsi="Arial" w:cs="Arial"/>
          <w:sz w:val="22"/>
          <w:szCs w:val="22"/>
          <w:lang w:val="es-ES_tradnl"/>
        </w:rPr>
        <w:t xml:space="preserve">Como una referencia importante, el programa Hambre Cero implementado en Brasil, </w:t>
      </w:r>
      <w:r w:rsidR="000D2AA5">
        <w:rPr>
          <w:rFonts w:ascii="Arial" w:hAnsi="Arial" w:cs="Arial"/>
          <w:sz w:val="22"/>
          <w:szCs w:val="22"/>
          <w:lang w:val="es-ES_tradnl"/>
        </w:rPr>
        <w:t>se caracterizó por cuatro ejes principales:</w:t>
      </w:r>
      <w:r w:rsidR="003D6051">
        <w:rPr>
          <w:rStyle w:val="Refdenotaalpie"/>
          <w:rFonts w:ascii="Arial" w:hAnsi="Arial" w:cs="Arial"/>
          <w:sz w:val="22"/>
          <w:szCs w:val="22"/>
          <w:lang w:val="es-ES_tradnl"/>
        </w:rPr>
        <w:footnoteReference w:id="7"/>
      </w:r>
    </w:p>
    <w:p w14:paraId="42B1AF03" w14:textId="77777777" w:rsidR="000D2AA5" w:rsidRDefault="000D2AA5" w:rsidP="00341AC1">
      <w:pPr>
        <w:spacing w:line="360" w:lineRule="auto"/>
        <w:jc w:val="both"/>
        <w:rPr>
          <w:rFonts w:ascii="Arial" w:hAnsi="Arial" w:cs="Arial"/>
          <w:sz w:val="22"/>
          <w:szCs w:val="22"/>
          <w:lang w:val="es-ES_tradnl"/>
        </w:rPr>
      </w:pPr>
    </w:p>
    <w:p w14:paraId="0752A47F" w14:textId="68835F4A" w:rsidR="000D2AA5" w:rsidRDefault="000D2AA5" w:rsidP="000D2AA5">
      <w:pPr>
        <w:pStyle w:val="Prrafodelista"/>
        <w:numPr>
          <w:ilvl w:val="0"/>
          <w:numId w:val="20"/>
        </w:numPr>
        <w:spacing w:line="360" w:lineRule="auto"/>
        <w:jc w:val="both"/>
        <w:rPr>
          <w:rFonts w:ascii="Arial" w:hAnsi="Arial" w:cs="Arial"/>
          <w:sz w:val="22"/>
          <w:szCs w:val="22"/>
          <w:lang w:val="es-ES_tradnl"/>
        </w:rPr>
      </w:pPr>
      <w:r>
        <w:rPr>
          <w:rFonts w:ascii="Arial" w:hAnsi="Arial" w:cs="Arial"/>
          <w:sz w:val="22"/>
          <w:szCs w:val="22"/>
          <w:lang w:val="es-ES_tradnl"/>
        </w:rPr>
        <w:t>Mejora de la renta: Políticas de empleo y renta, Reforma agraria, previsión social universal, Bolsa Escuela, Renta mínima y microcréditos.</w:t>
      </w:r>
    </w:p>
    <w:p w14:paraId="12EB84BC" w14:textId="7CAF775F" w:rsidR="000D2AA5" w:rsidRDefault="000D2AA5" w:rsidP="000D2AA5">
      <w:pPr>
        <w:pStyle w:val="Prrafodelista"/>
        <w:numPr>
          <w:ilvl w:val="0"/>
          <w:numId w:val="20"/>
        </w:numPr>
        <w:spacing w:line="360" w:lineRule="auto"/>
        <w:jc w:val="both"/>
        <w:rPr>
          <w:rFonts w:ascii="Arial" w:hAnsi="Arial" w:cs="Arial"/>
          <w:sz w:val="22"/>
          <w:szCs w:val="22"/>
          <w:lang w:val="es-ES_tradnl"/>
        </w:rPr>
      </w:pPr>
      <w:r>
        <w:rPr>
          <w:rFonts w:ascii="Arial" w:hAnsi="Arial" w:cs="Arial"/>
          <w:sz w:val="22"/>
          <w:szCs w:val="22"/>
          <w:lang w:val="es-ES_tradnl"/>
        </w:rPr>
        <w:t>Aumento de la oferta de alimentos básicos: Apoyo a la agricultura familiar, incentivo y producción para autoconsumo y política agrícola.</w:t>
      </w:r>
    </w:p>
    <w:p w14:paraId="4DE2464B" w14:textId="23DEBCBD" w:rsidR="000D2AA5" w:rsidRDefault="000D2AA5" w:rsidP="000D2AA5">
      <w:pPr>
        <w:pStyle w:val="Prrafodelista"/>
        <w:numPr>
          <w:ilvl w:val="0"/>
          <w:numId w:val="20"/>
        </w:numPr>
        <w:spacing w:line="360" w:lineRule="auto"/>
        <w:jc w:val="both"/>
        <w:rPr>
          <w:rFonts w:ascii="Arial" w:hAnsi="Arial" w:cs="Arial"/>
          <w:sz w:val="22"/>
          <w:szCs w:val="22"/>
          <w:lang w:val="es-ES_tradnl"/>
        </w:rPr>
      </w:pPr>
      <w:r>
        <w:rPr>
          <w:rFonts w:ascii="Arial" w:hAnsi="Arial" w:cs="Arial"/>
          <w:sz w:val="22"/>
          <w:szCs w:val="22"/>
          <w:lang w:val="es-ES_tradnl"/>
        </w:rPr>
        <w:t>Acciones específicas: Tarjeta de alimentación, Cesta básica de emergencia, Merienda Escolar, Stocks de seguridad y Lucha contra la desnutrición materno infantil.</w:t>
      </w:r>
    </w:p>
    <w:p w14:paraId="09913D06" w14:textId="7C82F1E5" w:rsidR="000D2AA5" w:rsidRDefault="000D2AA5" w:rsidP="000D2AA5">
      <w:pPr>
        <w:pStyle w:val="Prrafodelista"/>
        <w:numPr>
          <w:ilvl w:val="0"/>
          <w:numId w:val="20"/>
        </w:numPr>
        <w:spacing w:line="360" w:lineRule="auto"/>
        <w:jc w:val="both"/>
        <w:rPr>
          <w:rFonts w:ascii="Arial" w:hAnsi="Arial" w:cs="Arial"/>
          <w:sz w:val="22"/>
          <w:szCs w:val="22"/>
          <w:lang w:val="es-ES_tradnl"/>
        </w:rPr>
      </w:pPr>
      <w:r>
        <w:rPr>
          <w:rFonts w:ascii="Arial" w:hAnsi="Arial" w:cs="Arial"/>
          <w:sz w:val="22"/>
          <w:szCs w:val="22"/>
          <w:lang w:val="es-ES_tradnl"/>
        </w:rPr>
        <w:t xml:space="preserve">Abaratamiento de la alimentación: Restaurante popular, Convenio supermercado-comercio de hortofrutícolas, Canales alternativos de comercialización, Equipamientos públicos, Programa de Alimentación del Trabajador, Legislación </w:t>
      </w:r>
      <w:r w:rsidR="003D6051">
        <w:rPr>
          <w:rFonts w:ascii="Arial" w:hAnsi="Arial" w:cs="Arial"/>
          <w:sz w:val="22"/>
          <w:szCs w:val="22"/>
          <w:lang w:val="es-ES_tradnl"/>
        </w:rPr>
        <w:t>anti concentración</w:t>
      </w:r>
      <w:r>
        <w:rPr>
          <w:rFonts w:ascii="Arial" w:hAnsi="Arial" w:cs="Arial"/>
          <w:sz w:val="22"/>
          <w:szCs w:val="22"/>
          <w:lang w:val="es-ES_tradnl"/>
        </w:rPr>
        <w:t xml:space="preserve"> y cooperativas de consumo.</w:t>
      </w:r>
    </w:p>
    <w:p w14:paraId="6E4B9F1D" w14:textId="77777777" w:rsidR="003D6051" w:rsidRDefault="003D6051" w:rsidP="003D6051">
      <w:pPr>
        <w:spacing w:line="360" w:lineRule="auto"/>
        <w:jc w:val="both"/>
        <w:rPr>
          <w:rFonts w:ascii="Arial" w:hAnsi="Arial" w:cs="Arial"/>
          <w:sz w:val="22"/>
          <w:szCs w:val="22"/>
          <w:lang w:val="es-ES_tradnl"/>
        </w:rPr>
      </w:pPr>
    </w:p>
    <w:p w14:paraId="4C501AF1" w14:textId="151191CA" w:rsidR="003D6051" w:rsidRDefault="003D6051" w:rsidP="003D6051">
      <w:pPr>
        <w:spacing w:line="360" w:lineRule="auto"/>
        <w:jc w:val="both"/>
        <w:rPr>
          <w:rFonts w:ascii="Arial" w:hAnsi="Arial" w:cs="Arial"/>
          <w:sz w:val="22"/>
          <w:szCs w:val="22"/>
          <w:lang w:val="es-ES_tradnl"/>
        </w:rPr>
      </w:pPr>
      <w:r>
        <w:rPr>
          <w:rFonts w:ascii="Arial" w:hAnsi="Arial" w:cs="Arial"/>
          <w:sz w:val="22"/>
          <w:szCs w:val="22"/>
          <w:lang w:val="es-ES_tradnl"/>
        </w:rPr>
        <w:t>Al comparar los programas específicos de Hambre Cero con la estructura de la administración pública mexicana y las acciones que emprenden se encuentran similitudes que a continuación se detallan:</w:t>
      </w:r>
      <w:r>
        <w:rPr>
          <w:rStyle w:val="Refdenotaalpie"/>
          <w:rFonts w:ascii="Arial" w:hAnsi="Arial" w:cs="Arial"/>
          <w:sz w:val="22"/>
          <w:szCs w:val="22"/>
          <w:lang w:val="es-ES_tradnl"/>
        </w:rPr>
        <w:footnoteReference w:id="8"/>
      </w:r>
    </w:p>
    <w:p w14:paraId="1F79D6D8" w14:textId="77777777" w:rsidR="003D6051" w:rsidRDefault="003D6051" w:rsidP="003D6051">
      <w:pPr>
        <w:spacing w:line="360" w:lineRule="auto"/>
        <w:jc w:val="both"/>
        <w:rPr>
          <w:rFonts w:ascii="Arial" w:hAnsi="Arial" w:cs="Arial"/>
          <w:sz w:val="22"/>
          <w:szCs w:val="22"/>
          <w:lang w:val="es-ES_tradnl"/>
        </w:rPr>
      </w:pPr>
    </w:p>
    <w:p w14:paraId="2E248610" w14:textId="41BA3B5B" w:rsidR="003D6051" w:rsidRDefault="003D6051" w:rsidP="003D6051">
      <w:pPr>
        <w:pStyle w:val="Prrafodelista"/>
        <w:numPr>
          <w:ilvl w:val="0"/>
          <w:numId w:val="21"/>
        </w:numPr>
        <w:spacing w:line="360" w:lineRule="auto"/>
        <w:jc w:val="both"/>
        <w:rPr>
          <w:rFonts w:ascii="Arial" w:hAnsi="Arial" w:cs="Arial"/>
          <w:sz w:val="22"/>
          <w:szCs w:val="22"/>
          <w:lang w:val="es-ES_tradnl"/>
        </w:rPr>
      </w:pPr>
      <w:r>
        <w:rPr>
          <w:rFonts w:ascii="Arial" w:hAnsi="Arial" w:cs="Arial"/>
          <w:sz w:val="22"/>
          <w:szCs w:val="22"/>
          <w:lang w:val="es-ES_tradnl"/>
        </w:rPr>
        <w:t>Bolsa Familia: Un programa de transferencias condicionadas que tiene como corresponsabilidad de las familias beneficiarias. Similar a Progresa, Oportunidades y hoy Prospera.</w:t>
      </w:r>
    </w:p>
    <w:p w14:paraId="744CCF51" w14:textId="0038C28C" w:rsidR="003D6051" w:rsidRDefault="003D6051" w:rsidP="003D6051">
      <w:pPr>
        <w:pStyle w:val="Prrafodelista"/>
        <w:numPr>
          <w:ilvl w:val="0"/>
          <w:numId w:val="21"/>
        </w:numPr>
        <w:spacing w:line="360" w:lineRule="auto"/>
        <w:jc w:val="both"/>
        <w:rPr>
          <w:rFonts w:ascii="Arial" w:hAnsi="Arial" w:cs="Arial"/>
          <w:sz w:val="22"/>
          <w:szCs w:val="22"/>
          <w:lang w:val="es-ES_tradnl"/>
        </w:rPr>
      </w:pPr>
      <w:r>
        <w:rPr>
          <w:rFonts w:ascii="Arial" w:hAnsi="Arial" w:cs="Arial"/>
          <w:sz w:val="22"/>
          <w:szCs w:val="22"/>
          <w:lang w:val="es-ES_tradnl"/>
        </w:rPr>
        <w:t>Programa de Alimentos Escolares: Proporciona comidas a los niños en guarderías y escuelas públicas. Similar a Desayunos Escolares.</w:t>
      </w:r>
    </w:p>
    <w:p w14:paraId="6626F959" w14:textId="64309EB8" w:rsidR="003D6051" w:rsidRDefault="003D6051" w:rsidP="003D6051">
      <w:pPr>
        <w:pStyle w:val="Prrafodelista"/>
        <w:numPr>
          <w:ilvl w:val="0"/>
          <w:numId w:val="21"/>
        </w:numPr>
        <w:spacing w:line="360" w:lineRule="auto"/>
        <w:jc w:val="both"/>
        <w:rPr>
          <w:rFonts w:ascii="Arial" w:hAnsi="Arial" w:cs="Arial"/>
          <w:sz w:val="22"/>
          <w:szCs w:val="22"/>
          <w:lang w:val="es-ES_tradnl"/>
        </w:rPr>
      </w:pPr>
      <w:r>
        <w:rPr>
          <w:rFonts w:ascii="Arial" w:hAnsi="Arial" w:cs="Arial"/>
          <w:sz w:val="22"/>
          <w:szCs w:val="22"/>
          <w:lang w:val="es-ES_tradnl"/>
        </w:rPr>
        <w:t xml:space="preserve">Programa Nacional de Fortalecimiento de la Agricultura Familiar: Ofrece créditos subsidiados y servicios a agricultores familiares. Similar a </w:t>
      </w:r>
      <w:proofErr w:type="spellStart"/>
      <w:r>
        <w:rPr>
          <w:rFonts w:ascii="Arial" w:hAnsi="Arial" w:cs="Arial"/>
          <w:sz w:val="22"/>
          <w:szCs w:val="22"/>
          <w:lang w:val="es-ES_tradnl"/>
        </w:rPr>
        <w:t>Procampo</w:t>
      </w:r>
      <w:proofErr w:type="spellEnd"/>
      <w:r>
        <w:rPr>
          <w:rFonts w:ascii="Arial" w:hAnsi="Arial" w:cs="Arial"/>
          <w:sz w:val="22"/>
          <w:szCs w:val="22"/>
          <w:lang w:val="es-ES_tradnl"/>
        </w:rPr>
        <w:t>.</w:t>
      </w:r>
    </w:p>
    <w:p w14:paraId="3845D3E2" w14:textId="13294589" w:rsidR="003D6051" w:rsidRDefault="003D6051" w:rsidP="003D6051">
      <w:pPr>
        <w:pStyle w:val="Prrafodelista"/>
        <w:numPr>
          <w:ilvl w:val="0"/>
          <w:numId w:val="21"/>
        </w:numPr>
        <w:spacing w:line="360" w:lineRule="auto"/>
        <w:jc w:val="both"/>
        <w:rPr>
          <w:rFonts w:ascii="Arial" w:hAnsi="Arial" w:cs="Arial"/>
          <w:sz w:val="22"/>
          <w:szCs w:val="22"/>
          <w:lang w:val="es-ES_tradnl"/>
        </w:rPr>
      </w:pPr>
      <w:r>
        <w:rPr>
          <w:rFonts w:ascii="Arial" w:hAnsi="Arial" w:cs="Arial"/>
          <w:sz w:val="22"/>
          <w:szCs w:val="22"/>
          <w:lang w:val="es-ES_tradnl"/>
        </w:rPr>
        <w:t xml:space="preserve">Programa de Adquisición de Alimentos: Consiste en la adquisición de alimentos por parte de las familias rurales. Similar a </w:t>
      </w:r>
      <w:proofErr w:type="spellStart"/>
      <w:r>
        <w:rPr>
          <w:rFonts w:ascii="Arial" w:hAnsi="Arial" w:cs="Arial"/>
          <w:sz w:val="22"/>
          <w:szCs w:val="22"/>
          <w:lang w:val="es-ES_tradnl"/>
        </w:rPr>
        <w:t>Diconsa</w:t>
      </w:r>
      <w:proofErr w:type="spellEnd"/>
      <w:r>
        <w:rPr>
          <w:rFonts w:ascii="Arial" w:hAnsi="Arial" w:cs="Arial"/>
          <w:sz w:val="22"/>
          <w:szCs w:val="22"/>
          <w:lang w:val="es-ES_tradnl"/>
        </w:rPr>
        <w:t>.</w:t>
      </w:r>
    </w:p>
    <w:p w14:paraId="0009CDD0" w14:textId="600B64A7" w:rsidR="003D6051" w:rsidRPr="003D6051" w:rsidRDefault="003D6051" w:rsidP="003D6051">
      <w:pPr>
        <w:pStyle w:val="Prrafodelista"/>
        <w:numPr>
          <w:ilvl w:val="0"/>
          <w:numId w:val="21"/>
        </w:numPr>
        <w:spacing w:line="360" w:lineRule="auto"/>
        <w:jc w:val="both"/>
        <w:rPr>
          <w:rFonts w:ascii="Arial" w:hAnsi="Arial" w:cs="Arial"/>
          <w:sz w:val="22"/>
          <w:szCs w:val="22"/>
          <w:lang w:val="es-ES_tradnl"/>
        </w:rPr>
      </w:pPr>
      <w:r>
        <w:rPr>
          <w:rFonts w:ascii="Arial" w:hAnsi="Arial" w:cs="Arial"/>
          <w:sz w:val="22"/>
          <w:szCs w:val="22"/>
          <w:lang w:val="es-ES_tradnl"/>
        </w:rPr>
        <w:t xml:space="preserve">Programa Cisterna: Construye cisternas para recoger agua de lluvia para uso doméstico en la región </w:t>
      </w:r>
      <w:proofErr w:type="spellStart"/>
      <w:r>
        <w:rPr>
          <w:rFonts w:ascii="Arial" w:hAnsi="Arial" w:cs="Arial"/>
          <w:sz w:val="22"/>
          <w:szCs w:val="22"/>
          <w:lang w:val="es-ES_tradnl"/>
        </w:rPr>
        <w:t>semi</w:t>
      </w:r>
      <w:proofErr w:type="spellEnd"/>
      <w:r>
        <w:rPr>
          <w:rFonts w:ascii="Arial" w:hAnsi="Arial" w:cs="Arial"/>
          <w:sz w:val="22"/>
          <w:szCs w:val="22"/>
          <w:lang w:val="es-ES_tradnl"/>
        </w:rPr>
        <w:t xml:space="preserve"> árida de Brasil noreste. Similar a </w:t>
      </w:r>
      <w:proofErr w:type="spellStart"/>
      <w:r>
        <w:rPr>
          <w:rFonts w:ascii="Arial" w:hAnsi="Arial" w:cs="Arial"/>
          <w:sz w:val="22"/>
          <w:szCs w:val="22"/>
          <w:lang w:val="es-ES_tradnl"/>
        </w:rPr>
        <w:t>Procampo</w:t>
      </w:r>
      <w:proofErr w:type="spellEnd"/>
      <w:r>
        <w:rPr>
          <w:rFonts w:ascii="Arial" w:hAnsi="Arial" w:cs="Arial"/>
          <w:sz w:val="22"/>
          <w:szCs w:val="22"/>
          <w:lang w:val="es-ES_tradnl"/>
        </w:rPr>
        <w:t>.</w:t>
      </w:r>
    </w:p>
    <w:p w14:paraId="371EDCBE" w14:textId="77777777" w:rsidR="00266316" w:rsidRPr="00341AC1" w:rsidRDefault="00266316" w:rsidP="00341AC1">
      <w:pPr>
        <w:spacing w:line="360" w:lineRule="auto"/>
        <w:jc w:val="both"/>
        <w:rPr>
          <w:rFonts w:ascii="Arial" w:hAnsi="Arial" w:cs="Arial"/>
          <w:sz w:val="22"/>
          <w:szCs w:val="22"/>
          <w:lang w:val="es-ES_tradnl"/>
        </w:rPr>
      </w:pPr>
    </w:p>
    <w:p w14:paraId="354A9DDB" w14:textId="58D6D4D1" w:rsidR="0016123D" w:rsidRDefault="0016123D" w:rsidP="0016123D">
      <w:pPr>
        <w:pStyle w:val="Prrafodelista"/>
        <w:numPr>
          <w:ilvl w:val="0"/>
          <w:numId w:val="16"/>
        </w:numPr>
        <w:tabs>
          <w:tab w:val="left" w:pos="7060"/>
        </w:tabs>
        <w:spacing w:line="360" w:lineRule="auto"/>
        <w:jc w:val="both"/>
        <w:rPr>
          <w:rFonts w:ascii="Arial" w:hAnsi="Arial" w:cs="Arial"/>
          <w:b/>
          <w:sz w:val="22"/>
          <w:szCs w:val="22"/>
          <w:lang w:val="es-ES_tradnl"/>
        </w:rPr>
      </w:pPr>
      <w:r w:rsidRPr="0016123D">
        <w:rPr>
          <w:rFonts w:ascii="Arial" w:hAnsi="Arial" w:cs="Arial"/>
          <w:b/>
          <w:sz w:val="22"/>
          <w:szCs w:val="22"/>
          <w:lang w:val="es-ES_tradnl"/>
        </w:rPr>
        <w:t>SELECCIÓN DE CRITERIOS</w:t>
      </w:r>
    </w:p>
    <w:p w14:paraId="30214BBC" w14:textId="77777777" w:rsidR="003D6051" w:rsidRDefault="003D6051" w:rsidP="003D6051">
      <w:pPr>
        <w:tabs>
          <w:tab w:val="left" w:pos="7060"/>
        </w:tabs>
        <w:spacing w:line="360" w:lineRule="auto"/>
        <w:jc w:val="both"/>
        <w:rPr>
          <w:rFonts w:ascii="Arial" w:hAnsi="Arial" w:cs="Arial"/>
          <w:b/>
          <w:sz w:val="22"/>
          <w:szCs w:val="22"/>
          <w:lang w:val="es-ES_tradnl"/>
        </w:rPr>
      </w:pPr>
    </w:p>
    <w:p w14:paraId="446578D3" w14:textId="2D7FDF30" w:rsidR="003D6051" w:rsidRDefault="003D6051" w:rsidP="003D6051">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Los criterios para evaluar o medir los resultados de la Cruzada Nacional Contra el Hambre son:</w:t>
      </w:r>
    </w:p>
    <w:p w14:paraId="5687A989" w14:textId="77777777" w:rsidR="003D6051" w:rsidRDefault="003D6051" w:rsidP="003D6051">
      <w:pPr>
        <w:tabs>
          <w:tab w:val="left" w:pos="7060"/>
        </w:tabs>
        <w:spacing w:line="360" w:lineRule="auto"/>
        <w:jc w:val="both"/>
        <w:rPr>
          <w:rFonts w:ascii="Arial" w:hAnsi="Arial" w:cs="Arial"/>
          <w:sz w:val="22"/>
          <w:szCs w:val="22"/>
          <w:lang w:val="es-ES_tradnl"/>
        </w:rPr>
      </w:pPr>
    </w:p>
    <w:p w14:paraId="1DA1F5ED" w14:textId="0299B3B9" w:rsidR="003D6051" w:rsidRDefault="009E7C5D" w:rsidP="003D6051">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Acceso a la alimentación.</w:t>
      </w:r>
    </w:p>
    <w:p w14:paraId="64D9C71C" w14:textId="07B334D8" w:rsidR="003D6051" w:rsidRDefault="009E7C5D" w:rsidP="003D6051">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Desnutrición aguda</w:t>
      </w:r>
      <w:r w:rsidR="003D6051">
        <w:rPr>
          <w:rFonts w:ascii="Arial" w:hAnsi="Arial" w:cs="Arial"/>
          <w:sz w:val="22"/>
          <w:szCs w:val="22"/>
          <w:lang w:val="es-ES_tradnl"/>
        </w:rPr>
        <w:t>.</w:t>
      </w:r>
    </w:p>
    <w:p w14:paraId="62428BC0" w14:textId="01414AE5" w:rsidR="003D6051" w:rsidRDefault="009E7C5D" w:rsidP="003D6051">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Inversión</w:t>
      </w:r>
      <w:r w:rsidR="003D6051">
        <w:rPr>
          <w:rFonts w:ascii="Arial" w:hAnsi="Arial" w:cs="Arial"/>
          <w:sz w:val="22"/>
          <w:szCs w:val="22"/>
          <w:lang w:val="es-ES_tradnl"/>
        </w:rPr>
        <w:t>.</w:t>
      </w:r>
    </w:p>
    <w:p w14:paraId="7BF2EFB0" w14:textId="5E1F241E" w:rsidR="003D6051" w:rsidRDefault="009E7C5D" w:rsidP="003D6051">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Aprovechamiento.</w:t>
      </w:r>
    </w:p>
    <w:p w14:paraId="48412A63" w14:textId="45452C8C" w:rsidR="009E7C5D" w:rsidRDefault="009E7C5D" w:rsidP="003D6051">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Pobreza extrema.</w:t>
      </w:r>
    </w:p>
    <w:p w14:paraId="6C52B272" w14:textId="4225D230" w:rsidR="009E7C5D" w:rsidRDefault="009E7C5D" w:rsidP="003D6051">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Participantes.</w:t>
      </w:r>
    </w:p>
    <w:p w14:paraId="3DA31EB6" w14:textId="77777777" w:rsidR="009E7C5D" w:rsidRPr="009E7C5D" w:rsidRDefault="009E7C5D" w:rsidP="009E7C5D">
      <w:pPr>
        <w:tabs>
          <w:tab w:val="left" w:pos="7060"/>
        </w:tabs>
        <w:spacing w:line="360" w:lineRule="auto"/>
        <w:jc w:val="both"/>
        <w:rPr>
          <w:rFonts w:ascii="Arial" w:hAnsi="Arial" w:cs="Arial"/>
          <w:sz w:val="22"/>
          <w:szCs w:val="22"/>
          <w:lang w:val="es-ES_tradnl"/>
        </w:rPr>
      </w:pPr>
    </w:p>
    <w:p w14:paraId="509E029B" w14:textId="675CE334" w:rsidR="0016123D" w:rsidRDefault="0016123D" w:rsidP="0016123D">
      <w:pPr>
        <w:pStyle w:val="Prrafodelista"/>
        <w:numPr>
          <w:ilvl w:val="0"/>
          <w:numId w:val="16"/>
        </w:numPr>
        <w:tabs>
          <w:tab w:val="left" w:pos="7060"/>
        </w:tabs>
        <w:spacing w:line="360" w:lineRule="auto"/>
        <w:jc w:val="both"/>
        <w:rPr>
          <w:rFonts w:ascii="Arial" w:hAnsi="Arial" w:cs="Arial"/>
          <w:b/>
          <w:sz w:val="22"/>
          <w:szCs w:val="22"/>
          <w:lang w:val="es-ES_tradnl"/>
        </w:rPr>
      </w:pPr>
      <w:r w:rsidRPr="0016123D">
        <w:rPr>
          <w:rFonts w:ascii="Arial" w:hAnsi="Arial" w:cs="Arial"/>
          <w:b/>
          <w:sz w:val="22"/>
          <w:szCs w:val="22"/>
          <w:lang w:val="es-ES_tradnl"/>
        </w:rPr>
        <w:t>PROYECCIÓN DE RESULTADOS</w:t>
      </w:r>
      <w:r w:rsidR="009E7C5D">
        <w:rPr>
          <w:rFonts w:ascii="Arial" w:hAnsi="Arial" w:cs="Arial"/>
          <w:b/>
          <w:sz w:val="22"/>
          <w:szCs w:val="22"/>
          <w:lang w:val="es-ES_tradnl"/>
        </w:rPr>
        <w:t xml:space="preserve"> </w:t>
      </w:r>
    </w:p>
    <w:p w14:paraId="56BCCC4E" w14:textId="77777777" w:rsidR="009E7C5D" w:rsidRDefault="009E7C5D" w:rsidP="009E7C5D">
      <w:pPr>
        <w:pStyle w:val="Prrafodelista"/>
        <w:tabs>
          <w:tab w:val="left" w:pos="7060"/>
        </w:tabs>
        <w:spacing w:line="360" w:lineRule="auto"/>
        <w:jc w:val="both"/>
        <w:rPr>
          <w:rFonts w:ascii="Arial" w:hAnsi="Arial" w:cs="Arial"/>
          <w:b/>
          <w:sz w:val="22"/>
          <w:szCs w:val="22"/>
          <w:lang w:val="es-ES_tradnl"/>
        </w:rPr>
      </w:pPr>
    </w:p>
    <w:p w14:paraId="4C991836" w14:textId="4279B34C" w:rsidR="009E7C5D" w:rsidRDefault="009E7C5D" w:rsidP="009E7C5D">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 xml:space="preserve">Los los resultados de la Cruzada Nacional Contra </w:t>
      </w:r>
      <w:r>
        <w:rPr>
          <w:rFonts w:ascii="Arial" w:hAnsi="Arial" w:cs="Arial"/>
          <w:sz w:val="22"/>
          <w:szCs w:val="22"/>
          <w:lang w:val="es-ES_tradnl"/>
        </w:rPr>
        <w:t>el Hambre con base en los criterios expuestos líneas arriba podrían medirse de la siguiente manera:</w:t>
      </w:r>
    </w:p>
    <w:p w14:paraId="2842A3C3" w14:textId="77777777" w:rsidR="009E7C5D" w:rsidRDefault="009E7C5D" w:rsidP="009E7C5D">
      <w:pPr>
        <w:tabs>
          <w:tab w:val="left" w:pos="7060"/>
        </w:tabs>
        <w:spacing w:line="360" w:lineRule="auto"/>
        <w:jc w:val="both"/>
        <w:rPr>
          <w:rFonts w:ascii="Arial" w:hAnsi="Arial" w:cs="Arial"/>
          <w:sz w:val="22"/>
          <w:szCs w:val="22"/>
          <w:lang w:val="es-ES_tradnl"/>
        </w:rPr>
      </w:pPr>
    </w:p>
    <w:p w14:paraId="1F914902"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Porcentaje de disminución de la población con carencias por acceso a la alimentación.</w:t>
      </w:r>
    </w:p>
    <w:p w14:paraId="23AA8B0C"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Disminución de proporción de menores de cinco años que presentan desnutrición aguda.</w:t>
      </w:r>
    </w:p>
    <w:p w14:paraId="60A52379"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Porcentaje de incremento de la inversión en programas de mejoramiento del ingreso de los habitantes en las regiones y municipios prioritarios.</w:t>
      </w:r>
    </w:p>
    <w:p w14:paraId="3A4ECA2D"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Porcentaje de incremento de la inversión en programas de mejoramiento de la producción de alimentos en las regiones y municipios prioritarios.</w:t>
      </w:r>
    </w:p>
    <w:p w14:paraId="7BAEE56E"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Disminución de la perdida y merma de los alimentos.</w:t>
      </w:r>
    </w:p>
    <w:p w14:paraId="7FA498EE"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Porcentaje de disminución en condiciones de pobreza extrema multidimensional.</w:t>
      </w:r>
    </w:p>
    <w:p w14:paraId="688BD8EC" w14:textId="77777777" w:rsidR="009E7C5D" w:rsidRDefault="009E7C5D" w:rsidP="009E7C5D">
      <w:pPr>
        <w:pStyle w:val="Prrafodelista"/>
        <w:numPr>
          <w:ilvl w:val="0"/>
          <w:numId w:val="23"/>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Número de mexicanos participantes en la Cruzada Nacional contra el Hambre.</w:t>
      </w:r>
    </w:p>
    <w:p w14:paraId="23F6C2BA" w14:textId="77777777" w:rsidR="009E7C5D" w:rsidRPr="0016123D" w:rsidRDefault="009E7C5D" w:rsidP="009E7C5D">
      <w:pPr>
        <w:pStyle w:val="Prrafodelista"/>
        <w:tabs>
          <w:tab w:val="left" w:pos="7060"/>
        </w:tabs>
        <w:spacing w:line="360" w:lineRule="auto"/>
        <w:jc w:val="both"/>
        <w:rPr>
          <w:rFonts w:ascii="Arial" w:hAnsi="Arial" w:cs="Arial"/>
          <w:b/>
          <w:sz w:val="22"/>
          <w:szCs w:val="22"/>
          <w:lang w:val="es-ES_tradnl"/>
        </w:rPr>
      </w:pPr>
    </w:p>
    <w:p w14:paraId="3A46D464" w14:textId="5F6D7D9A" w:rsidR="0016123D" w:rsidRDefault="0016123D" w:rsidP="0016123D">
      <w:pPr>
        <w:pStyle w:val="Prrafodelista"/>
        <w:numPr>
          <w:ilvl w:val="0"/>
          <w:numId w:val="16"/>
        </w:numPr>
        <w:tabs>
          <w:tab w:val="left" w:pos="7060"/>
        </w:tabs>
        <w:spacing w:line="360" w:lineRule="auto"/>
        <w:jc w:val="both"/>
        <w:rPr>
          <w:rFonts w:ascii="Arial" w:hAnsi="Arial" w:cs="Arial"/>
          <w:b/>
          <w:sz w:val="22"/>
          <w:szCs w:val="22"/>
          <w:lang w:val="es-ES_tradnl"/>
        </w:rPr>
      </w:pPr>
      <w:r w:rsidRPr="0016123D">
        <w:rPr>
          <w:rFonts w:ascii="Arial" w:hAnsi="Arial" w:cs="Arial"/>
          <w:b/>
          <w:sz w:val="22"/>
          <w:szCs w:val="22"/>
          <w:lang w:val="es-ES_tradnl"/>
        </w:rPr>
        <w:t>CONFRONTACIÓN DE COSTOS</w:t>
      </w:r>
      <w:r w:rsidR="00365E79">
        <w:rPr>
          <w:rStyle w:val="Refdenotaalpie"/>
          <w:rFonts w:ascii="Arial" w:hAnsi="Arial" w:cs="Arial"/>
          <w:b/>
          <w:sz w:val="22"/>
          <w:szCs w:val="22"/>
          <w:lang w:val="es-ES_tradnl"/>
        </w:rPr>
        <w:footnoteReference w:id="9"/>
      </w:r>
    </w:p>
    <w:p w14:paraId="51E03F0E" w14:textId="77777777" w:rsidR="009E7C5D" w:rsidRDefault="009E7C5D" w:rsidP="009E7C5D">
      <w:pPr>
        <w:tabs>
          <w:tab w:val="left" w:pos="7060"/>
        </w:tabs>
        <w:spacing w:line="360" w:lineRule="auto"/>
        <w:ind w:left="360"/>
        <w:jc w:val="both"/>
        <w:rPr>
          <w:rFonts w:ascii="Arial" w:hAnsi="Arial" w:cs="Arial"/>
          <w:b/>
          <w:sz w:val="22"/>
          <w:szCs w:val="22"/>
          <w:lang w:val="es-ES_tradnl"/>
        </w:rPr>
      </w:pPr>
    </w:p>
    <w:p w14:paraId="339EB003" w14:textId="77777777" w:rsidR="000B2002" w:rsidRDefault="000B2002" w:rsidP="009E7C5D">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Con base en información de SEDESOL y los Informes de Gobierno de la presente administración, la Cruzada Nacional Contra el Hambre, ha registrado avances importantes.</w:t>
      </w:r>
    </w:p>
    <w:p w14:paraId="64B62C15" w14:textId="77777777" w:rsidR="000B2002" w:rsidRDefault="000B2002" w:rsidP="009E7C5D">
      <w:pPr>
        <w:tabs>
          <w:tab w:val="left" w:pos="7060"/>
        </w:tabs>
        <w:spacing w:line="360" w:lineRule="auto"/>
        <w:ind w:left="360"/>
        <w:jc w:val="both"/>
        <w:rPr>
          <w:rFonts w:ascii="Arial" w:hAnsi="Arial" w:cs="Arial"/>
          <w:sz w:val="22"/>
          <w:szCs w:val="22"/>
          <w:lang w:val="es-ES_tradnl"/>
        </w:rPr>
      </w:pPr>
    </w:p>
    <w:p w14:paraId="04B1374F" w14:textId="289E468D" w:rsidR="009E7C5D" w:rsidRDefault="000B2002" w:rsidP="009E7C5D">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 xml:space="preserve">El programa Oportunidades, tiene presencia prácticamente en los 400 municipios seleccionados por la Cruzada. A su vez, </w:t>
      </w:r>
      <w:proofErr w:type="spellStart"/>
      <w:r>
        <w:rPr>
          <w:rFonts w:ascii="Arial" w:hAnsi="Arial" w:cs="Arial"/>
          <w:sz w:val="22"/>
          <w:szCs w:val="22"/>
          <w:lang w:val="es-ES_tradnl"/>
        </w:rPr>
        <w:t>Liconsa</w:t>
      </w:r>
      <w:proofErr w:type="spellEnd"/>
      <w:r>
        <w:rPr>
          <w:rFonts w:ascii="Arial" w:hAnsi="Arial" w:cs="Arial"/>
          <w:sz w:val="22"/>
          <w:szCs w:val="22"/>
          <w:lang w:val="es-ES_tradnl"/>
        </w:rPr>
        <w:t xml:space="preserve"> tiene presencia en la totalidad de los municipios, Los ahorros ofrecidos en productos de la canasta básica crecieron de un 25 a un 27.6 por ciento. El padrón activo de beneficiarios del Programa Pensión para Adultos Mayores registró la incorporación de más de 500 mil beneficiarios más. Las Estancias Infantiles para Apoyar a Madres Trabajadoras tienen al mes de Julio del 2013 presencia en 219 municipios.</w:t>
      </w:r>
    </w:p>
    <w:p w14:paraId="3147C005" w14:textId="77777777" w:rsidR="000B2002" w:rsidRDefault="000B2002" w:rsidP="009E7C5D">
      <w:pPr>
        <w:tabs>
          <w:tab w:val="left" w:pos="7060"/>
        </w:tabs>
        <w:spacing w:line="360" w:lineRule="auto"/>
        <w:ind w:left="360"/>
        <w:jc w:val="both"/>
        <w:rPr>
          <w:rFonts w:ascii="Arial" w:hAnsi="Arial" w:cs="Arial"/>
          <w:sz w:val="22"/>
          <w:szCs w:val="22"/>
          <w:lang w:val="es-ES_tradnl"/>
        </w:rPr>
      </w:pPr>
    </w:p>
    <w:p w14:paraId="5B0554AE" w14:textId="05AAEE28" w:rsidR="000B2002" w:rsidRDefault="000B2002" w:rsidP="009E7C5D">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Siendo los anteriores solamente algunos de los avances, los informes revisados me permiten concluir que el problema es de enorme magnitud y que solamente a través del esfuerzo decidido y de largo aliento es como los indicadores podrán alcanzarse.</w:t>
      </w:r>
      <w:r w:rsidR="00365E79">
        <w:rPr>
          <w:rFonts w:ascii="Arial" w:hAnsi="Arial" w:cs="Arial"/>
          <w:sz w:val="22"/>
          <w:szCs w:val="22"/>
          <w:lang w:val="es-ES_tradnl"/>
        </w:rPr>
        <w:t xml:space="preserve"> </w:t>
      </w:r>
    </w:p>
    <w:p w14:paraId="2FEB1626" w14:textId="77777777" w:rsidR="00365E79" w:rsidRDefault="00365E79" w:rsidP="009E7C5D">
      <w:pPr>
        <w:tabs>
          <w:tab w:val="left" w:pos="7060"/>
        </w:tabs>
        <w:spacing w:line="360" w:lineRule="auto"/>
        <w:ind w:left="360"/>
        <w:jc w:val="both"/>
        <w:rPr>
          <w:rFonts w:ascii="Arial" w:hAnsi="Arial" w:cs="Arial"/>
          <w:sz w:val="22"/>
          <w:szCs w:val="22"/>
          <w:lang w:val="es-ES_tradnl"/>
        </w:rPr>
      </w:pPr>
    </w:p>
    <w:p w14:paraId="68B9BD14" w14:textId="38978687" w:rsidR="00365E79" w:rsidRDefault="00365E79" w:rsidP="00365E79">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 xml:space="preserve">Si bien el programa estaba dirigido para 400 municipios, en el año 2013 el presidente Enrique Peña Nieto se ejecutó solamente en 80 de ellos. </w:t>
      </w:r>
    </w:p>
    <w:p w14:paraId="2810AFDA" w14:textId="77777777" w:rsidR="00365E79" w:rsidRDefault="00365E79" w:rsidP="00365E79">
      <w:pPr>
        <w:tabs>
          <w:tab w:val="left" w:pos="7060"/>
        </w:tabs>
        <w:spacing w:line="360" w:lineRule="auto"/>
        <w:ind w:left="360"/>
        <w:jc w:val="both"/>
        <w:rPr>
          <w:rFonts w:ascii="Arial" w:hAnsi="Arial" w:cs="Arial"/>
          <w:sz w:val="22"/>
          <w:szCs w:val="22"/>
          <w:lang w:val="es-ES_tradnl"/>
        </w:rPr>
      </w:pPr>
    </w:p>
    <w:p w14:paraId="23370AA0" w14:textId="00A20CB6" w:rsidR="00365E79" w:rsidRDefault="00365E79" w:rsidP="00365E79">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En versiones periodísticas consultadas yacen algunas conclusiones de CONEVAL, que hacen ver las áreas de oportunidad y falta de efectividad que ha registrado la cruzada. En ellas se deja patente que los esfuerzos para paliar la pobreza en México deberían ser mucho mayores y que el esfuerzo actual resulta insuficiente. La fuente refiere que hacen falta elementos básicos en el diseño de la Cruzada, tales como un documento conceptual en el que se integren y clarifiquen las diferentes definiciones y proporciones, aspectos claves como un marco conceptual, la identificación de las causas y los efectos, el diagnóstico de la situación en México y la caracterización de la población que presenta el problema.</w:t>
      </w:r>
    </w:p>
    <w:p w14:paraId="6ED87233" w14:textId="77777777" w:rsidR="00365E79" w:rsidRDefault="00365E79" w:rsidP="00365E79">
      <w:pPr>
        <w:tabs>
          <w:tab w:val="left" w:pos="7060"/>
        </w:tabs>
        <w:spacing w:line="360" w:lineRule="auto"/>
        <w:ind w:left="360"/>
        <w:jc w:val="both"/>
        <w:rPr>
          <w:rFonts w:ascii="Arial" w:hAnsi="Arial" w:cs="Arial"/>
          <w:sz w:val="22"/>
          <w:szCs w:val="22"/>
          <w:lang w:val="es-ES_tradnl"/>
        </w:rPr>
      </w:pPr>
    </w:p>
    <w:p w14:paraId="63CE5118" w14:textId="4626EB9E" w:rsidR="00365E79" w:rsidRDefault="00365E79" w:rsidP="00365E79">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Subraya que es necesario crear más empleos y lograr crecimiento económico para lograr reducir la pobreza extrema, siendo esta acción, la piedra angular de los avances registrados en varios países que han logrado la reducción de la misma.</w:t>
      </w:r>
    </w:p>
    <w:p w14:paraId="1AB6D94F" w14:textId="77777777" w:rsidR="00965E9E" w:rsidRDefault="00965E9E" w:rsidP="00365E79">
      <w:pPr>
        <w:tabs>
          <w:tab w:val="left" w:pos="7060"/>
        </w:tabs>
        <w:spacing w:line="360" w:lineRule="auto"/>
        <w:ind w:left="360"/>
        <w:jc w:val="both"/>
        <w:rPr>
          <w:rFonts w:ascii="Arial" w:hAnsi="Arial" w:cs="Arial"/>
          <w:sz w:val="22"/>
          <w:szCs w:val="22"/>
          <w:lang w:val="es-ES_tradnl"/>
        </w:rPr>
      </w:pPr>
    </w:p>
    <w:p w14:paraId="73BB6517" w14:textId="01A11BDA" w:rsidR="00965E9E" w:rsidRDefault="00965E9E" w:rsidP="00365E79">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Se ha dejado constancia a lo largo de este documento de las similitudes que presenta la Cruzada con el programa ejecutado en Brasil, que hoy ya no existe y que fue convertido en Brasil sin Miseria.</w:t>
      </w:r>
    </w:p>
    <w:p w14:paraId="11A1A770" w14:textId="77777777" w:rsidR="00965E9E" w:rsidRDefault="00965E9E" w:rsidP="00365E79">
      <w:pPr>
        <w:tabs>
          <w:tab w:val="left" w:pos="7060"/>
        </w:tabs>
        <w:spacing w:line="360" w:lineRule="auto"/>
        <w:ind w:left="360"/>
        <w:jc w:val="both"/>
        <w:rPr>
          <w:rFonts w:ascii="Arial" w:hAnsi="Arial" w:cs="Arial"/>
          <w:sz w:val="22"/>
          <w:szCs w:val="22"/>
          <w:lang w:val="es-ES_tradnl"/>
        </w:rPr>
      </w:pPr>
    </w:p>
    <w:p w14:paraId="7E726A09" w14:textId="225B0820" w:rsidR="009E7C5D" w:rsidRDefault="00965E9E" w:rsidP="006A47F9">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Las críticas se centran en la falta de diagnóstico, planeación,</w:t>
      </w:r>
      <w:r w:rsidR="006A47F9">
        <w:rPr>
          <w:rFonts w:ascii="Arial" w:hAnsi="Arial" w:cs="Arial"/>
          <w:sz w:val="22"/>
          <w:szCs w:val="22"/>
          <w:lang w:val="es-ES_tradnl"/>
        </w:rPr>
        <w:t xml:space="preserve"> diseño y presupuesto adecuados.</w:t>
      </w:r>
    </w:p>
    <w:p w14:paraId="41A34717" w14:textId="77777777" w:rsidR="00365E79" w:rsidRPr="00365E79" w:rsidRDefault="00365E79" w:rsidP="00365E79">
      <w:pPr>
        <w:tabs>
          <w:tab w:val="left" w:pos="7060"/>
        </w:tabs>
        <w:spacing w:line="360" w:lineRule="auto"/>
        <w:jc w:val="both"/>
        <w:rPr>
          <w:rFonts w:ascii="Arial" w:hAnsi="Arial" w:cs="Arial"/>
          <w:b/>
          <w:sz w:val="22"/>
          <w:szCs w:val="22"/>
          <w:lang w:val="es-ES_tradnl"/>
        </w:rPr>
      </w:pPr>
    </w:p>
    <w:p w14:paraId="483509DD" w14:textId="3753E073" w:rsidR="007656EB" w:rsidRDefault="0016123D" w:rsidP="007656EB">
      <w:pPr>
        <w:pStyle w:val="Prrafodelista"/>
        <w:numPr>
          <w:ilvl w:val="0"/>
          <w:numId w:val="16"/>
        </w:numPr>
        <w:tabs>
          <w:tab w:val="left" w:pos="7060"/>
        </w:tabs>
        <w:spacing w:line="360" w:lineRule="auto"/>
        <w:jc w:val="both"/>
        <w:rPr>
          <w:rFonts w:ascii="Arial" w:hAnsi="Arial" w:cs="Arial"/>
          <w:b/>
          <w:sz w:val="22"/>
          <w:szCs w:val="22"/>
          <w:lang w:val="es-ES_tradnl"/>
        </w:rPr>
      </w:pPr>
      <w:r w:rsidRPr="0016123D">
        <w:rPr>
          <w:rFonts w:ascii="Arial" w:hAnsi="Arial" w:cs="Arial"/>
          <w:b/>
          <w:sz w:val="22"/>
          <w:szCs w:val="22"/>
          <w:lang w:val="es-ES_tradnl"/>
        </w:rPr>
        <w:t>DECISIÓN</w:t>
      </w:r>
    </w:p>
    <w:p w14:paraId="675737FE" w14:textId="77777777" w:rsidR="007656EB" w:rsidRDefault="007656EB" w:rsidP="007656EB">
      <w:pPr>
        <w:tabs>
          <w:tab w:val="left" w:pos="7060"/>
        </w:tabs>
        <w:spacing w:line="360" w:lineRule="auto"/>
        <w:ind w:left="360"/>
        <w:jc w:val="both"/>
        <w:rPr>
          <w:rFonts w:ascii="Arial" w:hAnsi="Arial" w:cs="Arial"/>
          <w:b/>
          <w:sz w:val="22"/>
          <w:szCs w:val="22"/>
          <w:lang w:val="es-ES_tradnl"/>
        </w:rPr>
      </w:pPr>
    </w:p>
    <w:p w14:paraId="2B827E8A" w14:textId="0084CDC6" w:rsidR="007656EB" w:rsidRDefault="007656EB" w:rsidP="007656EB">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Con la información consultada, pienso que la Cruzada Nacional Contra el Hambre debe revisar a detalle todas y cada una de las estrategias y programas que la integran, partiendo de un diagnóstico claro e incluyendo como uno de sus ejes principales el crecimiento de la economía en esas regiones del país.</w:t>
      </w:r>
    </w:p>
    <w:p w14:paraId="01D6C8E6" w14:textId="27E5DA3A" w:rsidR="007656EB" w:rsidRPr="007656EB" w:rsidRDefault="007656EB" w:rsidP="007656EB">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 xml:space="preserve">  </w:t>
      </w:r>
    </w:p>
    <w:p w14:paraId="37F1AAAA" w14:textId="2760826B" w:rsidR="007656EB" w:rsidRDefault="0016123D" w:rsidP="007656EB">
      <w:pPr>
        <w:pStyle w:val="Prrafodelista"/>
        <w:numPr>
          <w:ilvl w:val="0"/>
          <w:numId w:val="16"/>
        </w:numPr>
        <w:tabs>
          <w:tab w:val="left" w:pos="7060"/>
        </w:tabs>
        <w:spacing w:line="360" w:lineRule="auto"/>
        <w:jc w:val="both"/>
        <w:rPr>
          <w:rFonts w:ascii="Arial" w:hAnsi="Arial" w:cs="Arial"/>
          <w:b/>
          <w:sz w:val="22"/>
          <w:szCs w:val="22"/>
          <w:lang w:val="es-ES_tradnl"/>
        </w:rPr>
      </w:pPr>
      <w:r w:rsidRPr="0016123D">
        <w:rPr>
          <w:rFonts w:ascii="Arial" w:hAnsi="Arial" w:cs="Arial"/>
          <w:b/>
          <w:sz w:val="22"/>
          <w:szCs w:val="22"/>
          <w:lang w:val="es-ES_tradnl"/>
        </w:rPr>
        <w:t>CUENTE SU HISTORIA</w:t>
      </w:r>
    </w:p>
    <w:p w14:paraId="66542AE6" w14:textId="77777777" w:rsidR="007656EB" w:rsidRDefault="007656EB" w:rsidP="007656EB">
      <w:pPr>
        <w:tabs>
          <w:tab w:val="left" w:pos="7060"/>
        </w:tabs>
        <w:spacing w:line="360" w:lineRule="auto"/>
        <w:ind w:left="360"/>
        <w:jc w:val="both"/>
        <w:rPr>
          <w:rFonts w:ascii="Arial" w:hAnsi="Arial" w:cs="Arial"/>
          <w:b/>
          <w:sz w:val="22"/>
          <w:szCs w:val="22"/>
          <w:lang w:val="es-ES_tradnl"/>
        </w:rPr>
      </w:pPr>
    </w:p>
    <w:p w14:paraId="7B83D029" w14:textId="060A099A" w:rsidR="007656EB" w:rsidRDefault="007656EB" w:rsidP="007656EB">
      <w:pPr>
        <w:tabs>
          <w:tab w:val="left" w:pos="7060"/>
        </w:tabs>
        <w:spacing w:line="360" w:lineRule="auto"/>
        <w:ind w:left="360"/>
        <w:jc w:val="both"/>
        <w:rPr>
          <w:rFonts w:ascii="Arial" w:hAnsi="Arial" w:cs="Arial"/>
          <w:sz w:val="22"/>
          <w:szCs w:val="22"/>
          <w:lang w:val="es-ES_tradnl"/>
        </w:rPr>
      </w:pPr>
      <w:r>
        <w:rPr>
          <w:rFonts w:ascii="Arial" w:hAnsi="Arial" w:cs="Arial"/>
          <w:sz w:val="22"/>
          <w:szCs w:val="22"/>
          <w:lang w:val="es-ES_tradnl"/>
        </w:rPr>
        <w:t>Si bien la dependencias y programas que incluyen la Cruzada Nacional Contra el Hambre resultan de utilidad en mayor o menor grado, me parece que existen tres elementos que a mi juicio pudieran elevar sus probabilidades de éxito:</w:t>
      </w:r>
    </w:p>
    <w:p w14:paraId="4AD5C597" w14:textId="77777777" w:rsidR="007656EB" w:rsidRDefault="007656EB" w:rsidP="007656EB">
      <w:pPr>
        <w:tabs>
          <w:tab w:val="left" w:pos="7060"/>
        </w:tabs>
        <w:spacing w:line="360" w:lineRule="auto"/>
        <w:ind w:left="360"/>
        <w:jc w:val="both"/>
        <w:rPr>
          <w:rFonts w:ascii="Arial" w:hAnsi="Arial" w:cs="Arial"/>
          <w:sz w:val="22"/>
          <w:szCs w:val="22"/>
          <w:lang w:val="es-ES_tradnl"/>
        </w:rPr>
      </w:pPr>
    </w:p>
    <w:p w14:paraId="4A1F00F5" w14:textId="0746FC13" w:rsidR="007656EB" w:rsidRDefault="007656EB" w:rsidP="007656EB">
      <w:pPr>
        <w:pStyle w:val="Prrafodelista"/>
        <w:numPr>
          <w:ilvl w:val="0"/>
          <w:numId w:val="2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Cero corrupción: El presupuesto de los Estados y Municipios es ejercido en muchos casos de manera no adecuada. Creo que el problema no radica en la falta de presupuesto si no en la bajísima eficiencia de su aplicación. La corrupción ha sido y seguirá siendo uno de los problemas más graves de nuestro país, que distrae gran cantidad de recursos que no llegan a las familias.</w:t>
      </w:r>
    </w:p>
    <w:p w14:paraId="06B27534" w14:textId="4F5945F3" w:rsidR="007656EB" w:rsidRDefault="007656EB" w:rsidP="007656EB">
      <w:pPr>
        <w:pStyle w:val="Prrafodelista"/>
        <w:numPr>
          <w:ilvl w:val="0"/>
          <w:numId w:val="2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 xml:space="preserve">Participación de la iniciativa privada: La iniciativa privada es quien </w:t>
      </w:r>
      <w:r w:rsidR="009A5A4C">
        <w:rPr>
          <w:rFonts w:ascii="Arial" w:hAnsi="Arial" w:cs="Arial"/>
          <w:sz w:val="22"/>
          <w:szCs w:val="22"/>
          <w:lang w:val="es-ES_tradnl"/>
        </w:rPr>
        <w:t>genera los empleos que la sociedad necesita. Es por ello que deberán ser integrados en cada una de las estrategias que el gobierno emprenda para abatir la pobreza. El Estado no puede por sí solo cambiar los indicadores, requiere que los empresarios encuentren oportunidades de negocio que permitan desarrollo local, con lo que los habitantes de dichas regiones puedan aumentar sus ingresos y con ello lograr mejores niveles de vida.</w:t>
      </w:r>
    </w:p>
    <w:p w14:paraId="58BFC0EE" w14:textId="0CADAFE9" w:rsidR="009A5A4C" w:rsidRDefault="009A5A4C" w:rsidP="007656EB">
      <w:pPr>
        <w:pStyle w:val="Prrafodelista"/>
        <w:numPr>
          <w:ilvl w:val="0"/>
          <w:numId w:val="24"/>
        </w:num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Cambio de reglas: Los presupuestos son aplicados para aquellos problemas que se ven o hacen ruido, no para aquellas situaciones que realmente lo ameritan. Los presupuestos deben ser aplicados en aquellas cuestiones que realmente pueden modificar la realidad de la gente y no para administrar tareas con fines políticos o electorales. Por otro lado, resulta importante terminar con los incentivos regresivos que lejos de elevar las condiciones de vida de la gente, solamente garantizan estancamiento; es decir, los municipios más pobres son los que reciben más presupuesto, por lo que para algunos resulta conveniente que permanezcan en las condiciones de pobreza actuales para con ello aprovechar la bolsa de recursos focalizada en esos territorios que dejarían de recibir en caso de abandonar la situación de pobreza en la que lamentablemente se encuentran.</w:t>
      </w:r>
    </w:p>
    <w:p w14:paraId="7E422760" w14:textId="77777777" w:rsidR="009A5A4C" w:rsidRDefault="009A5A4C">
      <w:pPr>
        <w:rPr>
          <w:rFonts w:ascii="Arial" w:hAnsi="Arial" w:cs="Arial"/>
          <w:sz w:val="22"/>
          <w:szCs w:val="22"/>
          <w:lang w:val="es-ES_tradnl"/>
        </w:rPr>
      </w:pPr>
      <w:r>
        <w:rPr>
          <w:rFonts w:ascii="Arial" w:hAnsi="Arial" w:cs="Arial"/>
          <w:sz w:val="22"/>
          <w:szCs w:val="22"/>
          <w:lang w:val="es-ES_tradnl"/>
        </w:rPr>
        <w:br w:type="page"/>
      </w:r>
    </w:p>
    <w:p w14:paraId="5D39C7AA" w14:textId="29E66A1C" w:rsidR="009A5A4C" w:rsidRDefault="009A5A4C" w:rsidP="009A5A4C">
      <w:pPr>
        <w:tabs>
          <w:tab w:val="left" w:pos="7060"/>
        </w:tabs>
        <w:spacing w:line="360" w:lineRule="auto"/>
        <w:jc w:val="both"/>
        <w:rPr>
          <w:rFonts w:ascii="Arial" w:hAnsi="Arial" w:cs="Arial"/>
          <w:b/>
          <w:sz w:val="22"/>
          <w:szCs w:val="22"/>
          <w:lang w:val="es-ES_tradnl"/>
        </w:rPr>
      </w:pPr>
      <w:r>
        <w:rPr>
          <w:rFonts w:ascii="Arial" w:hAnsi="Arial" w:cs="Arial"/>
          <w:b/>
          <w:sz w:val="22"/>
          <w:szCs w:val="22"/>
          <w:lang w:val="es-ES_tradnl"/>
        </w:rPr>
        <w:t>OBRAS CONSULTADAS</w:t>
      </w:r>
    </w:p>
    <w:p w14:paraId="7466E184" w14:textId="77777777" w:rsidR="009A5A4C" w:rsidRDefault="009A5A4C" w:rsidP="009A5A4C">
      <w:pPr>
        <w:tabs>
          <w:tab w:val="left" w:pos="7060"/>
        </w:tabs>
        <w:spacing w:line="360" w:lineRule="auto"/>
        <w:jc w:val="both"/>
        <w:rPr>
          <w:rFonts w:ascii="Arial" w:hAnsi="Arial" w:cs="Arial"/>
          <w:b/>
          <w:sz w:val="22"/>
          <w:szCs w:val="22"/>
          <w:lang w:val="es-ES_tradnl"/>
        </w:rPr>
      </w:pPr>
    </w:p>
    <w:p w14:paraId="0781700B" w14:textId="2BCE85B2" w:rsidR="009A5A4C" w:rsidRPr="006623F9" w:rsidRDefault="009A5A4C" w:rsidP="009A5A4C">
      <w:pPr>
        <w:pStyle w:val="Prrafodelista"/>
        <w:numPr>
          <w:ilvl w:val="0"/>
          <w:numId w:val="25"/>
        </w:numPr>
        <w:tabs>
          <w:tab w:val="left" w:pos="7060"/>
        </w:tabs>
        <w:spacing w:line="360" w:lineRule="auto"/>
        <w:jc w:val="both"/>
        <w:rPr>
          <w:rFonts w:ascii="Arial" w:hAnsi="Arial" w:cs="Arial"/>
          <w:b/>
          <w:sz w:val="22"/>
          <w:szCs w:val="22"/>
          <w:lang w:val="es-ES_tradnl"/>
        </w:rPr>
      </w:pPr>
      <w:r w:rsidRPr="006623F9">
        <w:rPr>
          <w:rFonts w:ascii="Arial" w:hAnsi="Arial" w:cs="Arial"/>
          <w:sz w:val="22"/>
          <w:szCs w:val="22"/>
          <w:lang w:val="es-ES_tradnl"/>
        </w:rPr>
        <w:t xml:space="preserve">Los ocho pasos para el análisis de Políticas Públicas, Eugene </w:t>
      </w:r>
      <w:proofErr w:type="spellStart"/>
      <w:r w:rsidRPr="006623F9">
        <w:rPr>
          <w:rFonts w:ascii="Arial" w:hAnsi="Arial" w:cs="Arial"/>
          <w:sz w:val="22"/>
          <w:szCs w:val="22"/>
          <w:lang w:val="es-ES_tradnl"/>
        </w:rPr>
        <w:t>Bardach</w:t>
      </w:r>
      <w:proofErr w:type="spellEnd"/>
      <w:r w:rsidRPr="006623F9">
        <w:rPr>
          <w:rFonts w:ascii="Arial" w:hAnsi="Arial" w:cs="Arial"/>
          <w:sz w:val="22"/>
          <w:szCs w:val="22"/>
          <w:lang w:val="es-ES_tradnl"/>
        </w:rPr>
        <w:t>, CIDE.</w:t>
      </w:r>
    </w:p>
    <w:p w14:paraId="241DF1B5" w14:textId="6C757B87" w:rsidR="009A5A4C" w:rsidRPr="006623F9" w:rsidRDefault="009A5A4C" w:rsidP="009A5A4C">
      <w:pPr>
        <w:pStyle w:val="Prrafodelista"/>
        <w:numPr>
          <w:ilvl w:val="0"/>
          <w:numId w:val="25"/>
        </w:numPr>
        <w:tabs>
          <w:tab w:val="left" w:pos="7060"/>
        </w:tabs>
        <w:spacing w:line="360" w:lineRule="auto"/>
        <w:jc w:val="both"/>
        <w:rPr>
          <w:rFonts w:ascii="Arial" w:hAnsi="Arial" w:cs="Arial"/>
          <w:b/>
          <w:sz w:val="22"/>
          <w:szCs w:val="22"/>
          <w:lang w:val="es-ES_tradnl"/>
        </w:rPr>
      </w:pPr>
      <w:r w:rsidRPr="006623F9">
        <w:rPr>
          <w:rFonts w:ascii="Arial" w:hAnsi="Arial" w:cs="Arial"/>
          <w:sz w:val="22"/>
          <w:szCs w:val="22"/>
          <w:lang w:val="es-ES"/>
        </w:rPr>
        <w:t>Política de Desarrollo Social de Nueva Generación, SEDESOL, 2012</w:t>
      </w:r>
    </w:p>
    <w:p w14:paraId="002273D0" w14:textId="76FB301D" w:rsidR="006623F9" w:rsidRPr="006623F9" w:rsidRDefault="006623F9" w:rsidP="009A5A4C">
      <w:pPr>
        <w:pStyle w:val="Prrafodelista"/>
        <w:numPr>
          <w:ilvl w:val="0"/>
          <w:numId w:val="25"/>
        </w:numPr>
        <w:tabs>
          <w:tab w:val="left" w:pos="7060"/>
        </w:tabs>
        <w:spacing w:line="360" w:lineRule="auto"/>
        <w:jc w:val="both"/>
        <w:rPr>
          <w:rFonts w:ascii="Arial" w:hAnsi="Arial" w:cs="Arial"/>
          <w:b/>
          <w:sz w:val="22"/>
          <w:szCs w:val="22"/>
          <w:lang w:val="es-ES_tradnl"/>
        </w:rPr>
      </w:pPr>
      <w:r w:rsidRPr="006623F9">
        <w:rPr>
          <w:rFonts w:ascii="Arial" w:hAnsi="Arial" w:cs="Arial"/>
          <w:sz w:val="22"/>
          <w:szCs w:val="22"/>
          <w:lang w:val="es-ES"/>
        </w:rPr>
        <w:t>Cruzada Contra el Hambre, Análisis teórico conceptual, de Marco Jurídico, Políticas Públicas, Derecho Comparado y de Opiniones Especiales.  Cámara de Diputados.</w:t>
      </w:r>
    </w:p>
    <w:p w14:paraId="1D71CEE2" w14:textId="53F5DDAC" w:rsidR="006623F9" w:rsidRPr="006623F9" w:rsidRDefault="006623F9" w:rsidP="009A5A4C">
      <w:pPr>
        <w:pStyle w:val="Prrafodelista"/>
        <w:numPr>
          <w:ilvl w:val="0"/>
          <w:numId w:val="25"/>
        </w:numPr>
        <w:tabs>
          <w:tab w:val="left" w:pos="7060"/>
        </w:tabs>
        <w:spacing w:line="360" w:lineRule="auto"/>
        <w:jc w:val="both"/>
        <w:rPr>
          <w:rFonts w:ascii="Arial" w:hAnsi="Arial" w:cs="Arial"/>
          <w:b/>
          <w:sz w:val="22"/>
          <w:szCs w:val="22"/>
          <w:lang w:val="es-ES_tradnl"/>
        </w:rPr>
      </w:pPr>
      <w:r w:rsidRPr="006623F9">
        <w:rPr>
          <w:rFonts w:ascii="Arial" w:hAnsi="Arial" w:cs="Arial"/>
          <w:sz w:val="22"/>
          <w:szCs w:val="22"/>
          <w:lang w:val="es-ES"/>
        </w:rPr>
        <w:t>Esquema General de Evaluación de la Cruzada Nacional contra el Hambre 2013-2019, CONEVAL.</w:t>
      </w:r>
    </w:p>
    <w:p w14:paraId="6B74F7F1" w14:textId="77777777" w:rsidR="009A5A4C" w:rsidRDefault="009A5A4C" w:rsidP="009A5A4C">
      <w:pPr>
        <w:tabs>
          <w:tab w:val="left" w:pos="7060"/>
        </w:tabs>
        <w:spacing w:line="360" w:lineRule="auto"/>
        <w:jc w:val="both"/>
        <w:rPr>
          <w:rFonts w:ascii="Arial" w:hAnsi="Arial" w:cs="Arial"/>
          <w:b/>
          <w:sz w:val="22"/>
          <w:szCs w:val="22"/>
          <w:lang w:val="es-ES_tradnl"/>
        </w:rPr>
      </w:pPr>
    </w:p>
    <w:p w14:paraId="0158BD2F" w14:textId="77777777" w:rsidR="009A5A4C" w:rsidRPr="009A5A4C" w:rsidRDefault="009A5A4C" w:rsidP="009A5A4C">
      <w:pPr>
        <w:tabs>
          <w:tab w:val="left" w:pos="7060"/>
        </w:tabs>
        <w:spacing w:line="360" w:lineRule="auto"/>
        <w:jc w:val="both"/>
        <w:rPr>
          <w:rFonts w:ascii="Arial" w:hAnsi="Arial" w:cs="Arial"/>
          <w:sz w:val="22"/>
          <w:szCs w:val="22"/>
          <w:lang w:val="es-ES_tradnl"/>
        </w:rPr>
      </w:pPr>
    </w:p>
    <w:sectPr w:rsidR="009A5A4C" w:rsidRPr="009A5A4C"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399F0" w14:textId="77777777" w:rsidR="00F2387A" w:rsidRDefault="00F2387A" w:rsidP="00825D1B">
      <w:r>
        <w:separator/>
      </w:r>
    </w:p>
  </w:endnote>
  <w:endnote w:type="continuationSeparator" w:id="0">
    <w:p w14:paraId="767F9311" w14:textId="77777777" w:rsidR="00F2387A" w:rsidRDefault="00F2387A"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7A52F2" w:rsidRDefault="007A52F2"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7A52F2" w:rsidRDefault="007A52F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7A52F2" w:rsidRDefault="007A52F2"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66C84">
      <w:rPr>
        <w:rStyle w:val="Nmerodepgina"/>
        <w:noProof/>
      </w:rPr>
      <w:t>11</w:t>
    </w:r>
    <w:r>
      <w:rPr>
        <w:rStyle w:val="Nmerodepgina"/>
      </w:rPr>
      <w:fldChar w:fldCharType="end"/>
    </w:r>
  </w:p>
  <w:p w14:paraId="51333664" w14:textId="77777777" w:rsidR="007A52F2" w:rsidRDefault="007A52F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58E9B" w14:textId="77777777" w:rsidR="00F2387A" w:rsidRDefault="00F2387A" w:rsidP="00825D1B">
      <w:r>
        <w:separator/>
      </w:r>
    </w:p>
  </w:footnote>
  <w:footnote w:type="continuationSeparator" w:id="0">
    <w:p w14:paraId="2E1249AC" w14:textId="77777777" w:rsidR="00F2387A" w:rsidRDefault="00F2387A" w:rsidP="00825D1B">
      <w:r>
        <w:continuationSeparator/>
      </w:r>
    </w:p>
  </w:footnote>
  <w:footnote w:id="1">
    <w:p w14:paraId="3FA49D63" w14:textId="01130496" w:rsidR="0016123D" w:rsidRPr="009A5A4C" w:rsidRDefault="0016123D">
      <w:pPr>
        <w:pStyle w:val="Textonotapie"/>
        <w:rPr>
          <w:rFonts w:ascii="Arial" w:hAnsi="Arial" w:cs="Arial"/>
          <w:sz w:val="16"/>
          <w:szCs w:val="16"/>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Pr="009A5A4C">
        <w:rPr>
          <w:rFonts w:ascii="Arial" w:hAnsi="Arial" w:cs="Arial"/>
          <w:sz w:val="16"/>
          <w:szCs w:val="16"/>
          <w:lang w:val="es-ES"/>
        </w:rPr>
        <w:t>Política</w:t>
      </w:r>
      <w:r w:rsidR="003D6051" w:rsidRPr="009A5A4C">
        <w:rPr>
          <w:rFonts w:ascii="Arial" w:hAnsi="Arial" w:cs="Arial"/>
          <w:sz w:val="16"/>
          <w:szCs w:val="16"/>
          <w:lang w:val="es-ES"/>
        </w:rPr>
        <w:t xml:space="preserve"> de Desarrollo Social de Nueva </w:t>
      </w:r>
      <w:r w:rsidRPr="009A5A4C">
        <w:rPr>
          <w:rFonts w:ascii="Arial" w:hAnsi="Arial" w:cs="Arial"/>
          <w:sz w:val="16"/>
          <w:szCs w:val="16"/>
          <w:lang w:val="es-ES"/>
        </w:rPr>
        <w:t>Generación, SEDESOL, 2012</w:t>
      </w:r>
    </w:p>
  </w:footnote>
  <w:footnote w:id="2">
    <w:p w14:paraId="7D9B6859" w14:textId="6A01C421" w:rsidR="0016123D" w:rsidRPr="009A5A4C" w:rsidRDefault="0016123D">
      <w:pPr>
        <w:pStyle w:val="Textonotapie"/>
        <w:rPr>
          <w:rFonts w:ascii="Arial" w:hAnsi="Arial" w:cs="Arial"/>
          <w:sz w:val="16"/>
          <w:szCs w:val="16"/>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00C66C84" w:rsidRPr="009A5A4C">
        <w:rPr>
          <w:rFonts w:ascii="Arial" w:hAnsi="Arial" w:cs="Arial"/>
          <w:sz w:val="16"/>
          <w:szCs w:val="16"/>
          <w:lang w:val="es-ES"/>
        </w:rPr>
        <w:t>Ídem</w:t>
      </w:r>
      <w:r w:rsidRPr="009A5A4C">
        <w:rPr>
          <w:rFonts w:ascii="Arial" w:hAnsi="Arial" w:cs="Arial"/>
          <w:sz w:val="16"/>
          <w:szCs w:val="16"/>
          <w:lang w:val="es-ES"/>
        </w:rPr>
        <w:t xml:space="preserve"> (1)</w:t>
      </w:r>
    </w:p>
  </w:footnote>
  <w:footnote w:id="3">
    <w:p w14:paraId="47DD0733" w14:textId="5C62FC96" w:rsidR="0016123D" w:rsidRPr="0016123D" w:rsidRDefault="0016123D">
      <w:pPr>
        <w:pStyle w:val="Textonotapie"/>
        <w:rPr>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00C66C84" w:rsidRPr="009A5A4C">
        <w:rPr>
          <w:rFonts w:ascii="Arial" w:hAnsi="Arial" w:cs="Arial"/>
          <w:sz w:val="16"/>
          <w:szCs w:val="16"/>
          <w:lang w:val="es-ES"/>
        </w:rPr>
        <w:t>Ídem</w:t>
      </w:r>
      <w:r w:rsidRPr="009A5A4C">
        <w:rPr>
          <w:rFonts w:ascii="Arial" w:hAnsi="Arial" w:cs="Arial"/>
          <w:sz w:val="16"/>
          <w:szCs w:val="16"/>
          <w:lang w:val="es-ES"/>
        </w:rPr>
        <w:t xml:space="preserve"> (1</w:t>
      </w:r>
      <w:r w:rsidR="0003138C" w:rsidRPr="009A5A4C">
        <w:rPr>
          <w:rFonts w:ascii="Arial" w:hAnsi="Arial" w:cs="Arial"/>
          <w:sz w:val="16"/>
          <w:szCs w:val="16"/>
          <w:lang w:val="es-ES"/>
        </w:rPr>
        <w:t>)</w:t>
      </w:r>
    </w:p>
  </w:footnote>
  <w:footnote w:id="4">
    <w:p w14:paraId="01AC7A32" w14:textId="571D37F4" w:rsidR="00993704" w:rsidRPr="006623F9" w:rsidRDefault="00993704">
      <w:pPr>
        <w:pStyle w:val="Textonotapie"/>
        <w:rPr>
          <w:rFonts w:ascii="Arial" w:hAnsi="Arial" w:cs="Arial"/>
          <w:sz w:val="16"/>
          <w:szCs w:val="16"/>
          <w:lang w:val="es-ES"/>
        </w:rPr>
      </w:pPr>
      <w:r w:rsidRPr="006623F9">
        <w:rPr>
          <w:rStyle w:val="Refdenotaalpie"/>
          <w:rFonts w:ascii="Arial" w:hAnsi="Arial" w:cs="Arial"/>
          <w:sz w:val="16"/>
          <w:szCs w:val="16"/>
        </w:rPr>
        <w:footnoteRef/>
      </w:r>
      <w:r w:rsidRPr="006623F9">
        <w:rPr>
          <w:rFonts w:ascii="Arial" w:hAnsi="Arial" w:cs="Arial"/>
          <w:sz w:val="16"/>
          <w:szCs w:val="16"/>
        </w:rPr>
        <w:t xml:space="preserve"> </w:t>
      </w:r>
      <w:r w:rsidR="00CB6ACD" w:rsidRPr="006623F9">
        <w:rPr>
          <w:rFonts w:ascii="Arial" w:hAnsi="Arial" w:cs="Arial"/>
          <w:sz w:val="16"/>
          <w:szCs w:val="16"/>
          <w:lang w:val="es-ES"/>
        </w:rPr>
        <w:t>Cruzada Contra el Hambre, Análisis teórico conceptual, de Marco Jurídico, Políticas Públicas, Derecho Comparado y de Opiniones Especiales.</w:t>
      </w:r>
      <w:r w:rsidR="003D6051" w:rsidRPr="006623F9">
        <w:rPr>
          <w:rFonts w:ascii="Arial" w:hAnsi="Arial" w:cs="Arial"/>
          <w:sz w:val="16"/>
          <w:szCs w:val="16"/>
          <w:lang w:val="es-ES"/>
        </w:rPr>
        <w:t xml:space="preserve">  Cámara de Diputados.</w:t>
      </w:r>
    </w:p>
  </w:footnote>
  <w:footnote w:id="5">
    <w:p w14:paraId="111AC56D" w14:textId="5BDF585D" w:rsidR="008A31B0" w:rsidRPr="009A5A4C" w:rsidRDefault="008A31B0">
      <w:pPr>
        <w:pStyle w:val="Textonotapie"/>
        <w:rPr>
          <w:rFonts w:ascii="Arial" w:hAnsi="Arial" w:cs="Arial"/>
          <w:sz w:val="16"/>
          <w:szCs w:val="16"/>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00C66C84" w:rsidRPr="009A5A4C">
        <w:rPr>
          <w:rFonts w:ascii="Arial" w:hAnsi="Arial" w:cs="Arial"/>
          <w:sz w:val="16"/>
          <w:szCs w:val="16"/>
          <w:lang w:val="es-ES"/>
        </w:rPr>
        <w:t>Ídem</w:t>
      </w:r>
      <w:r w:rsidRPr="009A5A4C">
        <w:rPr>
          <w:rFonts w:ascii="Arial" w:hAnsi="Arial" w:cs="Arial"/>
          <w:sz w:val="16"/>
          <w:szCs w:val="16"/>
          <w:lang w:val="es-ES"/>
        </w:rPr>
        <w:t xml:space="preserve"> (1)</w:t>
      </w:r>
    </w:p>
  </w:footnote>
  <w:footnote w:id="6">
    <w:p w14:paraId="1D34ECD8" w14:textId="3FBAF02B" w:rsidR="00266316" w:rsidRPr="009A5A4C" w:rsidRDefault="00266316">
      <w:pPr>
        <w:pStyle w:val="Textonotapie"/>
        <w:rPr>
          <w:rFonts w:ascii="Arial" w:hAnsi="Arial" w:cs="Arial"/>
          <w:sz w:val="16"/>
          <w:szCs w:val="16"/>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Pr="009A5A4C">
        <w:rPr>
          <w:rFonts w:ascii="Arial" w:hAnsi="Arial" w:cs="Arial"/>
          <w:sz w:val="16"/>
          <w:szCs w:val="16"/>
          <w:lang w:val="es-ES"/>
        </w:rPr>
        <w:t>Esquema General de Evaluación de la Cruzada Nacional contra el Hambre 2013-2019, CONEVAL.</w:t>
      </w:r>
    </w:p>
  </w:footnote>
  <w:footnote w:id="7">
    <w:p w14:paraId="1AE6FB6F" w14:textId="16F8784A" w:rsidR="003D6051" w:rsidRPr="009A5A4C" w:rsidRDefault="003D6051">
      <w:pPr>
        <w:pStyle w:val="Textonotapie"/>
        <w:rPr>
          <w:rFonts w:ascii="Arial" w:hAnsi="Arial" w:cs="Arial"/>
          <w:sz w:val="16"/>
          <w:szCs w:val="16"/>
          <w:lang w:val="es-ES"/>
        </w:rPr>
      </w:pPr>
      <w:r w:rsidRPr="009A5A4C">
        <w:rPr>
          <w:rStyle w:val="Refdenotaalpie"/>
          <w:rFonts w:ascii="Arial" w:hAnsi="Arial" w:cs="Arial"/>
          <w:sz w:val="16"/>
          <w:szCs w:val="16"/>
        </w:rPr>
        <w:footnoteRef/>
      </w:r>
      <w:r w:rsidRPr="009A5A4C">
        <w:rPr>
          <w:rFonts w:ascii="Arial" w:hAnsi="Arial" w:cs="Arial"/>
          <w:sz w:val="16"/>
          <w:szCs w:val="16"/>
        </w:rPr>
        <w:t xml:space="preserve"> Idem (4)</w:t>
      </w:r>
    </w:p>
  </w:footnote>
  <w:footnote w:id="8">
    <w:p w14:paraId="5E12BB49" w14:textId="1BEA4A39" w:rsidR="003D6051" w:rsidRPr="003D6051" w:rsidRDefault="003D6051">
      <w:pPr>
        <w:pStyle w:val="Textonotapie"/>
        <w:rPr>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00C66C84" w:rsidRPr="009A5A4C">
        <w:rPr>
          <w:rFonts w:ascii="Arial" w:hAnsi="Arial" w:cs="Arial"/>
          <w:sz w:val="16"/>
          <w:szCs w:val="16"/>
          <w:lang w:val="es-ES"/>
        </w:rPr>
        <w:t>Ídem</w:t>
      </w:r>
      <w:r w:rsidRPr="009A5A4C">
        <w:rPr>
          <w:rFonts w:ascii="Arial" w:hAnsi="Arial" w:cs="Arial"/>
          <w:sz w:val="16"/>
          <w:szCs w:val="16"/>
          <w:lang w:val="es-ES"/>
        </w:rPr>
        <w:t xml:space="preserve"> (4)</w:t>
      </w:r>
    </w:p>
  </w:footnote>
  <w:footnote w:id="9">
    <w:p w14:paraId="067869F8" w14:textId="338F917F" w:rsidR="00365E79" w:rsidRPr="009A5A4C" w:rsidRDefault="00365E79">
      <w:pPr>
        <w:pStyle w:val="Textonotapie"/>
        <w:rPr>
          <w:rFonts w:ascii="Arial" w:hAnsi="Arial" w:cs="Arial"/>
          <w:sz w:val="16"/>
          <w:szCs w:val="16"/>
          <w:lang w:val="es-ES"/>
        </w:rPr>
      </w:pPr>
      <w:r w:rsidRPr="009A5A4C">
        <w:rPr>
          <w:rStyle w:val="Refdenotaalpie"/>
          <w:rFonts w:ascii="Arial" w:hAnsi="Arial" w:cs="Arial"/>
          <w:sz w:val="16"/>
          <w:szCs w:val="16"/>
        </w:rPr>
        <w:footnoteRef/>
      </w:r>
      <w:r w:rsidRPr="009A5A4C">
        <w:rPr>
          <w:rFonts w:ascii="Arial" w:hAnsi="Arial" w:cs="Arial"/>
          <w:sz w:val="16"/>
          <w:szCs w:val="16"/>
        </w:rPr>
        <w:t xml:space="preserve"> </w:t>
      </w:r>
      <w:r w:rsidR="00C66C84" w:rsidRPr="009A5A4C">
        <w:rPr>
          <w:rFonts w:ascii="Arial" w:hAnsi="Arial" w:cs="Arial"/>
          <w:sz w:val="16"/>
          <w:szCs w:val="16"/>
          <w:lang w:val="es-ES"/>
        </w:rPr>
        <w:t>Ídem</w:t>
      </w:r>
      <w:bookmarkStart w:id="0" w:name="_GoBack"/>
      <w:bookmarkEnd w:id="0"/>
      <w:r w:rsidRPr="009A5A4C">
        <w:rPr>
          <w:rFonts w:ascii="Arial" w:hAnsi="Arial" w:cs="Arial"/>
          <w:sz w:val="16"/>
          <w:szCs w:val="16"/>
          <w:lang w:val="es-ES"/>
        </w:rPr>
        <w:t xml:space="preserve"> (4)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4994"/>
    <w:multiLevelType w:val="hybridMultilevel"/>
    <w:tmpl w:val="EEA6E7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C6F3FE2"/>
    <w:multiLevelType w:val="hybridMultilevel"/>
    <w:tmpl w:val="E018BD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C647D"/>
    <w:multiLevelType w:val="hybridMultilevel"/>
    <w:tmpl w:val="D2C6926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76DEE"/>
    <w:multiLevelType w:val="hybridMultilevel"/>
    <w:tmpl w:val="36607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12709F8"/>
    <w:multiLevelType w:val="hybridMultilevel"/>
    <w:tmpl w:val="496C13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18B167F"/>
    <w:multiLevelType w:val="hybridMultilevel"/>
    <w:tmpl w:val="593256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46CDE"/>
    <w:multiLevelType w:val="hybridMultilevel"/>
    <w:tmpl w:val="BDC81E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52896"/>
    <w:multiLevelType w:val="hybridMultilevel"/>
    <w:tmpl w:val="883841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BE20FCB"/>
    <w:multiLevelType w:val="hybridMultilevel"/>
    <w:tmpl w:val="CED661B2"/>
    <w:lvl w:ilvl="0" w:tplc="6C42BF62">
      <w:start w:val="1"/>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3F892A6B"/>
    <w:multiLevelType w:val="hybridMultilevel"/>
    <w:tmpl w:val="17E07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759B3"/>
    <w:multiLevelType w:val="hybridMultilevel"/>
    <w:tmpl w:val="DF8808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F177621"/>
    <w:multiLevelType w:val="hybridMultilevel"/>
    <w:tmpl w:val="57B2BA2A"/>
    <w:lvl w:ilvl="0" w:tplc="81CA828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E21ED"/>
    <w:multiLevelType w:val="hybridMultilevel"/>
    <w:tmpl w:val="7E96D2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95692"/>
    <w:multiLevelType w:val="hybridMultilevel"/>
    <w:tmpl w:val="EEEA1F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75580740"/>
    <w:multiLevelType w:val="hybridMultilevel"/>
    <w:tmpl w:val="9B64F33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nsid w:val="76492231"/>
    <w:multiLevelType w:val="hybridMultilevel"/>
    <w:tmpl w:val="DF02F9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7A683413"/>
    <w:multiLevelType w:val="hybridMultilevel"/>
    <w:tmpl w:val="D6DA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563AB7"/>
    <w:multiLevelType w:val="hybridMultilevel"/>
    <w:tmpl w:val="F028DC9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9"/>
  </w:num>
  <w:num w:numId="4">
    <w:abstractNumId w:val="19"/>
  </w:num>
  <w:num w:numId="5">
    <w:abstractNumId w:val="4"/>
  </w:num>
  <w:num w:numId="6">
    <w:abstractNumId w:val="14"/>
  </w:num>
  <w:num w:numId="7">
    <w:abstractNumId w:val="2"/>
  </w:num>
  <w:num w:numId="8">
    <w:abstractNumId w:val="18"/>
  </w:num>
  <w:num w:numId="9">
    <w:abstractNumId w:val="7"/>
  </w:num>
  <w:num w:numId="10">
    <w:abstractNumId w:val="12"/>
  </w:num>
  <w:num w:numId="11">
    <w:abstractNumId w:val="16"/>
  </w:num>
  <w:num w:numId="12">
    <w:abstractNumId w:val="23"/>
  </w:num>
  <w:num w:numId="13">
    <w:abstractNumId w:val="17"/>
  </w:num>
  <w:num w:numId="14">
    <w:abstractNumId w:val="1"/>
  </w:num>
  <w:num w:numId="15">
    <w:abstractNumId w:val="6"/>
  </w:num>
  <w:num w:numId="16">
    <w:abstractNumId w:val="3"/>
  </w:num>
  <w:num w:numId="17">
    <w:abstractNumId w:val="22"/>
  </w:num>
  <w:num w:numId="18">
    <w:abstractNumId w:val="5"/>
  </w:num>
  <w:num w:numId="19">
    <w:abstractNumId w:val="10"/>
  </w:num>
  <w:num w:numId="20">
    <w:abstractNumId w:val="0"/>
  </w:num>
  <w:num w:numId="21">
    <w:abstractNumId w:val="15"/>
  </w:num>
  <w:num w:numId="22">
    <w:abstractNumId w:val="21"/>
  </w:num>
  <w:num w:numId="23">
    <w:abstractNumId w:val="20"/>
  </w:num>
  <w:num w:numId="24">
    <w:abstractNumId w:val="8"/>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1794"/>
    <w:rsid w:val="000023D4"/>
    <w:rsid w:val="00012191"/>
    <w:rsid w:val="00012881"/>
    <w:rsid w:val="00016523"/>
    <w:rsid w:val="00016AD6"/>
    <w:rsid w:val="000256BF"/>
    <w:rsid w:val="00025F4E"/>
    <w:rsid w:val="00027A24"/>
    <w:rsid w:val="0003138C"/>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002"/>
    <w:rsid w:val="000B2B84"/>
    <w:rsid w:val="000B321C"/>
    <w:rsid w:val="000B6F5F"/>
    <w:rsid w:val="000B744A"/>
    <w:rsid w:val="000C362E"/>
    <w:rsid w:val="000C7D2B"/>
    <w:rsid w:val="000D2AA5"/>
    <w:rsid w:val="000D5E09"/>
    <w:rsid w:val="000D6B9C"/>
    <w:rsid w:val="000E64D4"/>
    <w:rsid w:val="000F326D"/>
    <w:rsid w:val="00126C34"/>
    <w:rsid w:val="00130551"/>
    <w:rsid w:val="00130BC1"/>
    <w:rsid w:val="00136E75"/>
    <w:rsid w:val="00153D80"/>
    <w:rsid w:val="00154F26"/>
    <w:rsid w:val="001553BC"/>
    <w:rsid w:val="0016123D"/>
    <w:rsid w:val="0016726B"/>
    <w:rsid w:val="00174541"/>
    <w:rsid w:val="00175D19"/>
    <w:rsid w:val="00182559"/>
    <w:rsid w:val="0018513B"/>
    <w:rsid w:val="00195991"/>
    <w:rsid w:val="001A07CA"/>
    <w:rsid w:val="001A1721"/>
    <w:rsid w:val="001A2E5D"/>
    <w:rsid w:val="001A6B31"/>
    <w:rsid w:val="001C2623"/>
    <w:rsid w:val="001C49A6"/>
    <w:rsid w:val="001C7DD0"/>
    <w:rsid w:val="001D4181"/>
    <w:rsid w:val="001E2EDF"/>
    <w:rsid w:val="001E50B7"/>
    <w:rsid w:val="001E5898"/>
    <w:rsid w:val="001E5E73"/>
    <w:rsid w:val="001E77A3"/>
    <w:rsid w:val="001F5404"/>
    <w:rsid w:val="001F5820"/>
    <w:rsid w:val="00203B82"/>
    <w:rsid w:val="00212C07"/>
    <w:rsid w:val="00232D14"/>
    <w:rsid w:val="002362FD"/>
    <w:rsid w:val="00245A18"/>
    <w:rsid w:val="00246AA5"/>
    <w:rsid w:val="00262DC4"/>
    <w:rsid w:val="002631E8"/>
    <w:rsid w:val="002637C7"/>
    <w:rsid w:val="0026394E"/>
    <w:rsid w:val="00266316"/>
    <w:rsid w:val="002739FA"/>
    <w:rsid w:val="00275809"/>
    <w:rsid w:val="00282553"/>
    <w:rsid w:val="00287013"/>
    <w:rsid w:val="0028773B"/>
    <w:rsid w:val="00291912"/>
    <w:rsid w:val="002921DC"/>
    <w:rsid w:val="00292AFE"/>
    <w:rsid w:val="0029421B"/>
    <w:rsid w:val="002A0EC8"/>
    <w:rsid w:val="002A10DD"/>
    <w:rsid w:val="002C1CA5"/>
    <w:rsid w:val="002C766C"/>
    <w:rsid w:val="002E1980"/>
    <w:rsid w:val="002F55DD"/>
    <w:rsid w:val="00301ECA"/>
    <w:rsid w:val="00302411"/>
    <w:rsid w:val="00303E76"/>
    <w:rsid w:val="0033517E"/>
    <w:rsid w:val="00341AC1"/>
    <w:rsid w:val="00342240"/>
    <w:rsid w:val="0034280C"/>
    <w:rsid w:val="00346481"/>
    <w:rsid w:val="00347C7A"/>
    <w:rsid w:val="00351187"/>
    <w:rsid w:val="00365E79"/>
    <w:rsid w:val="00374664"/>
    <w:rsid w:val="0038091D"/>
    <w:rsid w:val="00381FC7"/>
    <w:rsid w:val="003831C2"/>
    <w:rsid w:val="00386D13"/>
    <w:rsid w:val="00387676"/>
    <w:rsid w:val="00394E11"/>
    <w:rsid w:val="003A265E"/>
    <w:rsid w:val="003B25F5"/>
    <w:rsid w:val="003C046B"/>
    <w:rsid w:val="003C44CC"/>
    <w:rsid w:val="003C4A52"/>
    <w:rsid w:val="003D6051"/>
    <w:rsid w:val="003F19C9"/>
    <w:rsid w:val="003F43F1"/>
    <w:rsid w:val="003F4F18"/>
    <w:rsid w:val="003F5261"/>
    <w:rsid w:val="00401D84"/>
    <w:rsid w:val="00424153"/>
    <w:rsid w:val="0043418C"/>
    <w:rsid w:val="004379EE"/>
    <w:rsid w:val="004420C6"/>
    <w:rsid w:val="00443F88"/>
    <w:rsid w:val="00455860"/>
    <w:rsid w:val="0045653C"/>
    <w:rsid w:val="00462285"/>
    <w:rsid w:val="00470874"/>
    <w:rsid w:val="004735F6"/>
    <w:rsid w:val="00476DBE"/>
    <w:rsid w:val="0048494F"/>
    <w:rsid w:val="0048665D"/>
    <w:rsid w:val="004931BC"/>
    <w:rsid w:val="004A636C"/>
    <w:rsid w:val="004B7230"/>
    <w:rsid w:val="004C338E"/>
    <w:rsid w:val="004C5CD8"/>
    <w:rsid w:val="004D0FCD"/>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B2106"/>
    <w:rsid w:val="005C2F97"/>
    <w:rsid w:val="005C52B3"/>
    <w:rsid w:val="005C5ECD"/>
    <w:rsid w:val="005E13C4"/>
    <w:rsid w:val="005E2623"/>
    <w:rsid w:val="005E66F1"/>
    <w:rsid w:val="005F07A5"/>
    <w:rsid w:val="00604335"/>
    <w:rsid w:val="006121DF"/>
    <w:rsid w:val="0061640D"/>
    <w:rsid w:val="0062206B"/>
    <w:rsid w:val="00622421"/>
    <w:rsid w:val="00624155"/>
    <w:rsid w:val="006250FB"/>
    <w:rsid w:val="0062689B"/>
    <w:rsid w:val="006542D4"/>
    <w:rsid w:val="006623F9"/>
    <w:rsid w:val="006706AD"/>
    <w:rsid w:val="006826C9"/>
    <w:rsid w:val="00685556"/>
    <w:rsid w:val="006909D3"/>
    <w:rsid w:val="00690B85"/>
    <w:rsid w:val="006A02B7"/>
    <w:rsid w:val="006A47F9"/>
    <w:rsid w:val="006B4659"/>
    <w:rsid w:val="006C0C85"/>
    <w:rsid w:val="006C315D"/>
    <w:rsid w:val="006C6360"/>
    <w:rsid w:val="006D0E96"/>
    <w:rsid w:val="006D20B0"/>
    <w:rsid w:val="006D42CA"/>
    <w:rsid w:val="006E280D"/>
    <w:rsid w:val="006F3D72"/>
    <w:rsid w:val="00710B41"/>
    <w:rsid w:val="00721F1C"/>
    <w:rsid w:val="0073061E"/>
    <w:rsid w:val="0073290F"/>
    <w:rsid w:val="00733803"/>
    <w:rsid w:val="0073421E"/>
    <w:rsid w:val="00746C76"/>
    <w:rsid w:val="00763D41"/>
    <w:rsid w:val="007652BA"/>
    <w:rsid w:val="007656EB"/>
    <w:rsid w:val="00773321"/>
    <w:rsid w:val="007768BB"/>
    <w:rsid w:val="00782971"/>
    <w:rsid w:val="00783460"/>
    <w:rsid w:val="00791877"/>
    <w:rsid w:val="007925CD"/>
    <w:rsid w:val="007A52F2"/>
    <w:rsid w:val="007A5B7A"/>
    <w:rsid w:val="007C5EBD"/>
    <w:rsid w:val="007C7097"/>
    <w:rsid w:val="007C7F59"/>
    <w:rsid w:val="007D1AC6"/>
    <w:rsid w:val="007D368A"/>
    <w:rsid w:val="007E4878"/>
    <w:rsid w:val="007F078D"/>
    <w:rsid w:val="007F3110"/>
    <w:rsid w:val="007F43D8"/>
    <w:rsid w:val="00800166"/>
    <w:rsid w:val="00810A23"/>
    <w:rsid w:val="00812956"/>
    <w:rsid w:val="00814C0C"/>
    <w:rsid w:val="00820463"/>
    <w:rsid w:val="008240F5"/>
    <w:rsid w:val="00825D1B"/>
    <w:rsid w:val="008278E5"/>
    <w:rsid w:val="008302EA"/>
    <w:rsid w:val="008316DC"/>
    <w:rsid w:val="0083191B"/>
    <w:rsid w:val="00840B30"/>
    <w:rsid w:val="00844D70"/>
    <w:rsid w:val="00845813"/>
    <w:rsid w:val="008625F5"/>
    <w:rsid w:val="00864AD3"/>
    <w:rsid w:val="00866D1F"/>
    <w:rsid w:val="008709B1"/>
    <w:rsid w:val="008731F1"/>
    <w:rsid w:val="008924DC"/>
    <w:rsid w:val="008A31B0"/>
    <w:rsid w:val="008A36E4"/>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65E9E"/>
    <w:rsid w:val="0097266D"/>
    <w:rsid w:val="00972E6E"/>
    <w:rsid w:val="00977178"/>
    <w:rsid w:val="00977E3A"/>
    <w:rsid w:val="009812AE"/>
    <w:rsid w:val="009835B6"/>
    <w:rsid w:val="00990A02"/>
    <w:rsid w:val="0099226D"/>
    <w:rsid w:val="00993704"/>
    <w:rsid w:val="009946A3"/>
    <w:rsid w:val="00994E57"/>
    <w:rsid w:val="0099790A"/>
    <w:rsid w:val="009A0F2E"/>
    <w:rsid w:val="009A0FE9"/>
    <w:rsid w:val="009A156D"/>
    <w:rsid w:val="009A5A4C"/>
    <w:rsid w:val="009B59C4"/>
    <w:rsid w:val="009C72FE"/>
    <w:rsid w:val="009D1830"/>
    <w:rsid w:val="009D218C"/>
    <w:rsid w:val="009D5800"/>
    <w:rsid w:val="009E7C5D"/>
    <w:rsid w:val="009E7D19"/>
    <w:rsid w:val="009E7EB1"/>
    <w:rsid w:val="009F2B46"/>
    <w:rsid w:val="009F4635"/>
    <w:rsid w:val="009F594E"/>
    <w:rsid w:val="009F5C8A"/>
    <w:rsid w:val="009F7E85"/>
    <w:rsid w:val="00A012D3"/>
    <w:rsid w:val="00A023DB"/>
    <w:rsid w:val="00A240C7"/>
    <w:rsid w:val="00A27C94"/>
    <w:rsid w:val="00A32297"/>
    <w:rsid w:val="00A3533D"/>
    <w:rsid w:val="00A362B7"/>
    <w:rsid w:val="00A367C7"/>
    <w:rsid w:val="00A50308"/>
    <w:rsid w:val="00A52B8E"/>
    <w:rsid w:val="00A56E09"/>
    <w:rsid w:val="00A60F73"/>
    <w:rsid w:val="00A62BFC"/>
    <w:rsid w:val="00A66AA3"/>
    <w:rsid w:val="00A7065D"/>
    <w:rsid w:val="00A822CB"/>
    <w:rsid w:val="00A827F5"/>
    <w:rsid w:val="00A858B9"/>
    <w:rsid w:val="00A90A58"/>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E2FE2"/>
    <w:rsid w:val="00AF2D19"/>
    <w:rsid w:val="00AF332B"/>
    <w:rsid w:val="00AF6A4D"/>
    <w:rsid w:val="00B001DB"/>
    <w:rsid w:val="00B0052C"/>
    <w:rsid w:val="00B040A9"/>
    <w:rsid w:val="00B14307"/>
    <w:rsid w:val="00B15001"/>
    <w:rsid w:val="00B26534"/>
    <w:rsid w:val="00B2749B"/>
    <w:rsid w:val="00B31597"/>
    <w:rsid w:val="00B413D7"/>
    <w:rsid w:val="00B41E4B"/>
    <w:rsid w:val="00B51C0A"/>
    <w:rsid w:val="00B561BB"/>
    <w:rsid w:val="00B627BA"/>
    <w:rsid w:val="00B6359F"/>
    <w:rsid w:val="00B64F05"/>
    <w:rsid w:val="00B652E6"/>
    <w:rsid w:val="00B6748E"/>
    <w:rsid w:val="00B7343A"/>
    <w:rsid w:val="00B74957"/>
    <w:rsid w:val="00B75E96"/>
    <w:rsid w:val="00B82D0C"/>
    <w:rsid w:val="00B82DE5"/>
    <w:rsid w:val="00B84236"/>
    <w:rsid w:val="00BB070E"/>
    <w:rsid w:val="00BB33D7"/>
    <w:rsid w:val="00BB5B8A"/>
    <w:rsid w:val="00BB71A2"/>
    <w:rsid w:val="00BC1C74"/>
    <w:rsid w:val="00BD63AC"/>
    <w:rsid w:val="00BD7458"/>
    <w:rsid w:val="00BE27CA"/>
    <w:rsid w:val="00BE480A"/>
    <w:rsid w:val="00BE7516"/>
    <w:rsid w:val="00C02270"/>
    <w:rsid w:val="00C11BD8"/>
    <w:rsid w:val="00C17558"/>
    <w:rsid w:val="00C2036A"/>
    <w:rsid w:val="00C231AC"/>
    <w:rsid w:val="00C26FA2"/>
    <w:rsid w:val="00C27E0B"/>
    <w:rsid w:val="00C3155F"/>
    <w:rsid w:val="00C4688C"/>
    <w:rsid w:val="00C50453"/>
    <w:rsid w:val="00C6105E"/>
    <w:rsid w:val="00C61CD8"/>
    <w:rsid w:val="00C6634C"/>
    <w:rsid w:val="00C66C84"/>
    <w:rsid w:val="00C676F6"/>
    <w:rsid w:val="00C71450"/>
    <w:rsid w:val="00C81BC7"/>
    <w:rsid w:val="00C866BD"/>
    <w:rsid w:val="00C94D01"/>
    <w:rsid w:val="00C963B6"/>
    <w:rsid w:val="00CA1086"/>
    <w:rsid w:val="00CA25A8"/>
    <w:rsid w:val="00CA4CC3"/>
    <w:rsid w:val="00CB2D14"/>
    <w:rsid w:val="00CB3438"/>
    <w:rsid w:val="00CB3A0A"/>
    <w:rsid w:val="00CB4C2C"/>
    <w:rsid w:val="00CB6ACD"/>
    <w:rsid w:val="00CB75F7"/>
    <w:rsid w:val="00CC351C"/>
    <w:rsid w:val="00CD144D"/>
    <w:rsid w:val="00CD2E84"/>
    <w:rsid w:val="00CD44BD"/>
    <w:rsid w:val="00CE7D43"/>
    <w:rsid w:val="00CF1297"/>
    <w:rsid w:val="00CF17BC"/>
    <w:rsid w:val="00CF4B17"/>
    <w:rsid w:val="00D01EBF"/>
    <w:rsid w:val="00D04BE3"/>
    <w:rsid w:val="00D1063D"/>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B7FAE"/>
    <w:rsid w:val="00DC2E13"/>
    <w:rsid w:val="00DD7345"/>
    <w:rsid w:val="00DE2318"/>
    <w:rsid w:val="00DE317F"/>
    <w:rsid w:val="00DE48D1"/>
    <w:rsid w:val="00DF05B8"/>
    <w:rsid w:val="00E03329"/>
    <w:rsid w:val="00E0426B"/>
    <w:rsid w:val="00E11183"/>
    <w:rsid w:val="00E147F3"/>
    <w:rsid w:val="00E225BD"/>
    <w:rsid w:val="00E26FD2"/>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4514"/>
    <w:rsid w:val="00F038A9"/>
    <w:rsid w:val="00F07A3E"/>
    <w:rsid w:val="00F2387A"/>
    <w:rsid w:val="00F403B0"/>
    <w:rsid w:val="00F425D5"/>
    <w:rsid w:val="00F44CC2"/>
    <w:rsid w:val="00F45950"/>
    <w:rsid w:val="00F45D31"/>
    <w:rsid w:val="00F5023D"/>
    <w:rsid w:val="00F61329"/>
    <w:rsid w:val="00F636D4"/>
    <w:rsid w:val="00F6784F"/>
    <w:rsid w:val="00F87051"/>
    <w:rsid w:val="00FA36DD"/>
    <w:rsid w:val="00FA7082"/>
    <w:rsid w:val="00FB31A7"/>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2052</Words>
  <Characters>11292</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11</cp:revision>
  <dcterms:created xsi:type="dcterms:W3CDTF">2015-12-12T18:56:00Z</dcterms:created>
  <dcterms:modified xsi:type="dcterms:W3CDTF">2015-12-13T02:52:00Z</dcterms:modified>
</cp:coreProperties>
</file>