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38AAC2DB" w14:textId="4A21AE86" w:rsidR="00A7085C" w:rsidRPr="00E26FD2" w:rsidRDefault="00B6748E" w:rsidP="00466A67">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11C919E4" w14:textId="4229638A" w:rsidR="00E5649B" w:rsidRDefault="006551AD" w:rsidP="005D54E8">
      <w:pPr>
        <w:spacing w:line="360" w:lineRule="auto"/>
        <w:jc w:val="center"/>
        <w:rPr>
          <w:rFonts w:ascii="Arial" w:hAnsi="Arial" w:cs="Arial"/>
          <w:b/>
          <w:sz w:val="22"/>
          <w:szCs w:val="22"/>
          <w:lang w:val="es-ES_tradnl"/>
        </w:rPr>
      </w:pPr>
      <w:r>
        <w:rPr>
          <w:rFonts w:ascii="Arial" w:hAnsi="Arial" w:cs="Arial"/>
          <w:b/>
          <w:sz w:val="22"/>
          <w:szCs w:val="22"/>
          <w:lang w:val="es-ES_tradnl"/>
        </w:rPr>
        <w:t>PROBLEMAS, DECISIONES Y SOLUCIONES</w:t>
      </w:r>
    </w:p>
    <w:p w14:paraId="47E9BB1D" w14:textId="55562C98" w:rsidR="00510BBC"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LEÓN ROMERO</w:t>
      </w:r>
      <w:r w:rsidR="009C1FF8" w:rsidRPr="009C1FF8">
        <w:rPr>
          <w:rFonts w:ascii="Arial" w:hAnsi="Arial" w:cs="Arial"/>
          <w:b/>
          <w:sz w:val="22"/>
          <w:szCs w:val="22"/>
          <w:lang w:val="es-ES_tradnl"/>
        </w:rPr>
        <w:t xml:space="preserve"> </w:t>
      </w:r>
      <w:r w:rsidR="009C1FF8" w:rsidRPr="00E26FD2">
        <w:rPr>
          <w:rFonts w:ascii="Arial" w:hAnsi="Arial" w:cs="Arial"/>
          <w:b/>
          <w:sz w:val="22"/>
          <w:szCs w:val="22"/>
          <w:lang w:val="es-ES_tradnl"/>
        </w:rPr>
        <w:t>DAVID E.</w:t>
      </w:r>
    </w:p>
    <w:p w14:paraId="7979CE3A" w14:textId="3B966D64" w:rsidR="00C36F88" w:rsidRPr="00E26FD2" w:rsidRDefault="006551AD" w:rsidP="00510BBC">
      <w:pPr>
        <w:spacing w:line="360" w:lineRule="auto"/>
        <w:jc w:val="center"/>
        <w:rPr>
          <w:rFonts w:ascii="Arial" w:hAnsi="Arial" w:cs="Arial"/>
          <w:b/>
          <w:sz w:val="22"/>
          <w:szCs w:val="22"/>
          <w:lang w:val="es-ES_tradnl"/>
        </w:rPr>
      </w:pPr>
      <w:r>
        <w:rPr>
          <w:rFonts w:ascii="Arial" w:hAnsi="Arial" w:cs="Arial"/>
          <w:b/>
          <w:sz w:val="22"/>
          <w:szCs w:val="22"/>
          <w:lang w:val="es-ES_tradnl"/>
        </w:rPr>
        <w:t>ACTIVIDAD 2</w:t>
      </w:r>
    </w:p>
    <w:p w14:paraId="161BEB00" w14:textId="77777777" w:rsidR="00510BBC" w:rsidRPr="00E26FD2" w:rsidRDefault="00510BBC" w:rsidP="00D04BE3">
      <w:pPr>
        <w:spacing w:line="360" w:lineRule="auto"/>
        <w:rPr>
          <w:rFonts w:ascii="Arial" w:hAnsi="Arial" w:cs="Arial"/>
          <w:b/>
          <w:sz w:val="22"/>
          <w:szCs w:val="22"/>
          <w:lang w:val="es-ES_tradnl"/>
        </w:rPr>
      </w:pPr>
    </w:p>
    <w:p w14:paraId="5B158FFD" w14:textId="77777777" w:rsidR="0045653C" w:rsidRPr="00E26FD2" w:rsidRDefault="0045653C" w:rsidP="00D04BE3">
      <w:pPr>
        <w:spacing w:line="360" w:lineRule="auto"/>
        <w:rPr>
          <w:rFonts w:ascii="Arial" w:hAnsi="Arial" w:cs="Arial"/>
          <w:b/>
          <w:sz w:val="22"/>
          <w:szCs w:val="22"/>
          <w:lang w:val="es-ES_tradnl"/>
        </w:rPr>
      </w:pPr>
    </w:p>
    <w:p w14:paraId="6541B327" w14:textId="77777777" w:rsidR="0045653C" w:rsidRPr="00E26FD2" w:rsidRDefault="0045653C"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0302FED5" w14:textId="24F6ECCD" w:rsidR="00E26FD2" w:rsidRDefault="00E26FD2" w:rsidP="00814C0C">
      <w:pPr>
        <w:jc w:val="both"/>
        <w:rPr>
          <w:rFonts w:ascii="Arial" w:hAnsi="Arial" w:cs="Arial"/>
          <w:sz w:val="22"/>
          <w:szCs w:val="22"/>
          <w:lang w:val="es-ES_tradnl"/>
        </w:rPr>
      </w:pPr>
      <w:r>
        <w:rPr>
          <w:rFonts w:ascii="Arial" w:hAnsi="Arial" w:cs="Arial"/>
          <w:sz w:val="22"/>
          <w:szCs w:val="22"/>
          <w:lang w:val="es-ES_tradnl"/>
        </w:rPr>
        <w:br w:type="page"/>
      </w:r>
    </w:p>
    <w:p w14:paraId="2F88B8D1" w14:textId="3F5D7958" w:rsidR="005258B6" w:rsidRDefault="00585320" w:rsidP="00F2785F">
      <w:pPr>
        <w:spacing w:line="360" w:lineRule="auto"/>
        <w:jc w:val="both"/>
        <w:rPr>
          <w:lang w:val="es-ES"/>
        </w:rPr>
      </w:pPr>
      <w:r>
        <w:rPr>
          <w:lang w:val="es-ES"/>
        </w:rPr>
        <w:lastRenderedPageBreak/>
        <w:t>El texto Problemas, decisiones y soluciones, editado por el Fondo de Cultura Económica y el Centro de Investigación y Docencia Económicas</w:t>
      </w:r>
      <w:r w:rsidR="000E3060">
        <w:rPr>
          <w:lang w:val="es-ES"/>
        </w:rPr>
        <w:t>, retrata la importancia de la investigación y las evidencias en el diseño y rediseño de las políticas públicas evaluadas.</w:t>
      </w:r>
    </w:p>
    <w:p w14:paraId="2ADB864A" w14:textId="77777777" w:rsidR="000E3060" w:rsidRDefault="000E3060" w:rsidP="00F2785F">
      <w:pPr>
        <w:spacing w:line="360" w:lineRule="auto"/>
        <w:jc w:val="both"/>
        <w:rPr>
          <w:lang w:val="es-ES"/>
        </w:rPr>
      </w:pPr>
    </w:p>
    <w:p w14:paraId="2EC2BF0D" w14:textId="4687D195" w:rsidR="000E3060" w:rsidRDefault="000E3060" w:rsidP="00F2785F">
      <w:pPr>
        <w:spacing w:line="360" w:lineRule="auto"/>
        <w:jc w:val="both"/>
        <w:rPr>
          <w:lang w:val="es-ES"/>
        </w:rPr>
      </w:pPr>
      <w:r>
        <w:rPr>
          <w:lang w:val="es-ES"/>
        </w:rPr>
        <w:t>Los integrantes de la administración pública encargados de diseñar y ejecutar políticas públicas, incluyen en su labor un paquete de herramientas integrado por sus convicciones, además de algunas evidencias de carácter científico para con ello tomar decisiones.</w:t>
      </w:r>
    </w:p>
    <w:p w14:paraId="00869827" w14:textId="77777777" w:rsidR="000E3060" w:rsidRDefault="000E3060" w:rsidP="00F2785F">
      <w:pPr>
        <w:spacing w:line="360" w:lineRule="auto"/>
        <w:jc w:val="both"/>
        <w:rPr>
          <w:lang w:val="es-ES"/>
        </w:rPr>
      </w:pPr>
    </w:p>
    <w:p w14:paraId="63800A8F" w14:textId="5B6AF477" w:rsidR="000E3060" w:rsidRDefault="000E3060" w:rsidP="00F2785F">
      <w:pPr>
        <w:spacing w:line="360" w:lineRule="auto"/>
        <w:jc w:val="both"/>
        <w:rPr>
          <w:lang w:val="es-ES"/>
        </w:rPr>
      </w:pPr>
      <w:r>
        <w:rPr>
          <w:lang w:val="es-ES"/>
        </w:rPr>
        <w:t>La teoría de la construcción de políticas basadas en evidencias, se define como el uso intencional de la mejor evidencia de investigación para la construcción de las políticas públicas. Estas políticas basadas en evidencias, representan una aproximación a la toma de decisiones informadas tomando en cuenta  las mejores evidencias para con ello desarrollarlas, ejecutarlas, evaluarlas y rediseñarlas.</w:t>
      </w:r>
    </w:p>
    <w:p w14:paraId="3131534C" w14:textId="77777777" w:rsidR="000E3060" w:rsidRDefault="000E3060" w:rsidP="00F2785F">
      <w:pPr>
        <w:spacing w:line="360" w:lineRule="auto"/>
        <w:jc w:val="both"/>
        <w:rPr>
          <w:lang w:val="es-ES"/>
        </w:rPr>
      </w:pPr>
    </w:p>
    <w:p w14:paraId="4807C09B" w14:textId="45980501" w:rsidR="008A57B3" w:rsidRDefault="0088176E" w:rsidP="00F2785F">
      <w:pPr>
        <w:spacing w:line="360" w:lineRule="auto"/>
        <w:jc w:val="both"/>
        <w:rPr>
          <w:lang w:val="es-ES"/>
        </w:rPr>
      </w:pPr>
      <w:r>
        <w:rPr>
          <w:lang w:val="es-ES"/>
        </w:rPr>
        <w:t>Esta teoría fomenta la investigación, generando un fuerte vínculo que permite interacción entre la investigación en todas sus formas y la administración pública, específicamente en sus políticas.</w:t>
      </w:r>
      <w:r w:rsidR="008A57B3">
        <w:rPr>
          <w:lang w:val="es-ES"/>
        </w:rPr>
        <w:t xml:space="preserve"> Este vínculo permite la construcción de iniciativas flexibles, además de contribuir a la discusión analítica de las acciones gubernamentales desde una perspectiva distinta.</w:t>
      </w:r>
    </w:p>
    <w:p w14:paraId="5E28281F" w14:textId="77777777" w:rsidR="008A57B3" w:rsidRDefault="008A57B3" w:rsidP="00F2785F">
      <w:pPr>
        <w:spacing w:line="360" w:lineRule="auto"/>
        <w:jc w:val="both"/>
        <w:rPr>
          <w:lang w:val="es-ES"/>
        </w:rPr>
      </w:pPr>
    </w:p>
    <w:p w14:paraId="7404C5BC" w14:textId="64CDF9AD" w:rsidR="008A57B3" w:rsidRDefault="008A57B3" w:rsidP="00F2785F">
      <w:pPr>
        <w:spacing w:line="360" w:lineRule="auto"/>
        <w:jc w:val="both"/>
        <w:rPr>
          <w:lang w:val="es-ES"/>
        </w:rPr>
      </w:pPr>
      <w:r>
        <w:rPr>
          <w:lang w:val="es-ES"/>
        </w:rPr>
        <w:t>Es así que cobra gran relevancia el la evidencia científica como asiento de las decisiones tomadas en torno a las políticas públicas. Derivado de esto, es posible presentar la siguiente clasificación:</w:t>
      </w:r>
    </w:p>
    <w:p w14:paraId="2DA66DC5" w14:textId="77777777" w:rsidR="008A57B3" w:rsidRDefault="008A57B3" w:rsidP="00F2785F">
      <w:pPr>
        <w:spacing w:line="360" w:lineRule="auto"/>
        <w:jc w:val="both"/>
        <w:rPr>
          <w:lang w:val="es-ES"/>
        </w:rPr>
      </w:pPr>
    </w:p>
    <w:p w14:paraId="01DF9797" w14:textId="7A1B946C" w:rsidR="008A57B3" w:rsidRDefault="008A57B3" w:rsidP="00F2785F">
      <w:pPr>
        <w:pStyle w:val="Prrafodelista"/>
        <w:numPr>
          <w:ilvl w:val="0"/>
          <w:numId w:val="22"/>
        </w:numPr>
        <w:spacing w:line="360" w:lineRule="auto"/>
        <w:jc w:val="both"/>
        <w:rPr>
          <w:lang w:val="es-ES"/>
        </w:rPr>
      </w:pPr>
      <w:r>
        <w:rPr>
          <w:lang w:val="es-ES"/>
        </w:rPr>
        <w:t>Políticas que no toman en cuenta la evidencia.</w:t>
      </w:r>
    </w:p>
    <w:p w14:paraId="166D4C7A" w14:textId="7C3089A1" w:rsidR="008A57B3" w:rsidRDefault="008A57B3" w:rsidP="00F2785F">
      <w:pPr>
        <w:pStyle w:val="Prrafodelista"/>
        <w:numPr>
          <w:ilvl w:val="0"/>
          <w:numId w:val="22"/>
        </w:numPr>
        <w:spacing w:line="360" w:lineRule="auto"/>
        <w:jc w:val="both"/>
        <w:rPr>
          <w:lang w:val="es-ES"/>
        </w:rPr>
      </w:pPr>
      <w:r>
        <w:rPr>
          <w:lang w:val="es-ES"/>
        </w:rPr>
        <w:t>Políticas que están al tanto de la evidencia pero no la utilizan</w:t>
      </w:r>
    </w:p>
    <w:p w14:paraId="5491F4EC" w14:textId="09353700" w:rsidR="005258A1" w:rsidRDefault="005258A1" w:rsidP="00F2785F">
      <w:pPr>
        <w:pStyle w:val="Prrafodelista"/>
        <w:numPr>
          <w:ilvl w:val="0"/>
          <w:numId w:val="22"/>
        </w:numPr>
        <w:spacing w:line="360" w:lineRule="auto"/>
        <w:jc w:val="both"/>
        <w:rPr>
          <w:lang w:val="es-ES"/>
        </w:rPr>
      </w:pPr>
      <w:r>
        <w:rPr>
          <w:lang w:val="es-ES"/>
        </w:rPr>
        <w:t>Políticas que consideran la evidencia pero no están moldeadas por ella.</w:t>
      </w:r>
    </w:p>
    <w:p w14:paraId="1BD9AFAD" w14:textId="2D12D38B" w:rsidR="005258A1" w:rsidRDefault="005258A1" w:rsidP="00F2785F">
      <w:pPr>
        <w:pStyle w:val="Prrafodelista"/>
        <w:numPr>
          <w:ilvl w:val="0"/>
          <w:numId w:val="22"/>
        </w:numPr>
        <w:spacing w:line="360" w:lineRule="auto"/>
        <w:jc w:val="both"/>
        <w:rPr>
          <w:lang w:val="es-ES"/>
        </w:rPr>
      </w:pPr>
      <w:r>
        <w:rPr>
          <w:lang w:val="es-ES"/>
        </w:rPr>
        <w:t>Políticas influenciadas por la evidencia.</w:t>
      </w:r>
    </w:p>
    <w:p w14:paraId="67546E28" w14:textId="2A710FB8" w:rsidR="005258A1" w:rsidRDefault="005258A1" w:rsidP="00F2785F">
      <w:pPr>
        <w:pStyle w:val="Prrafodelista"/>
        <w:numPr>
          <w:ilvl w:val="0"/>
          <w:numId w:val="22"/>
        </w:numPr>
        <w:spacing w:line="360" w:lineRule="auto"/>
        <w:jc w:val="both"/>
        <w:rPr>
          <w:lang w:val="es-ES"/>
        </w:rPr>
      </w:pPr>
      <w:r>
        <w:rPr>
          <w:lang w:val="es-ES"/>
        </w:rPr>
        <w:t>Políticas basadas en la evidencia, con relaciones causales.</w:t>
      </w:r>
    </w:p>
    <w:p w14:paraId="58A41972" w14:textId="77777777" w:rsidR="005258A1" w:rsidRDefault="005258A1" w:rsidP="00F2785F">
      <w:pPr>
        <w:spacing w:line="360" w:lineRule="auto"/>
        <w:jc w:val="both"/>
        <w:rPr>
          <w:lang w:val="es-ES"/>
        </w:rPr>
      </w:pPr>
    </w:p>
    <w:p w14:paraId="23C66410" w14:textId="5C0731D5" w:rsidR="005258A1" w:rsidRDefault="005258A1" w:rsidP="00F2785F">
      <w:pPr>
        <w:spacing w:line="360" w:lineRule="auto"/>
        <w:jc w:val="both"/>
        <w:rPr>
          <w:lang w:val="es-ES"/>
        </w:rPr>
      </w:pPr>
      <w:r>
        <w:rPr>
          <w:lang w:val="es-ES"/>
        </w:rPr>
        <w:t>Se presentan en este entorno, algunas consideraciones importantes:</w:t>
      </w:r>
    </w:p>
    <w:p w14:paraId="0CF988F1" w14:textId="77777777" w:rsidR="005258A1" w:rsidRDefault="005258A1" w:rsidP="00F2785F">
      <w:pPr>
        <w:spacing w:line="360" w:lineRule="auto"/>
        <w:jc w:val="both"/>
        <w:rPr>
          <w:lang w:val="es-ES"/>
        </w:rPr>
      </w:pPr>
    </w:p>
    <w:p w14:paraId="1B0F9FA2" w14:textId="7777B98B" w:rsidR="005258A1" w:rsidRDefault="005258A1" w:rsidP="00F2785F">
      <w:pPr>
        <w:pStyle w:val="Prrafodelista"/>
        <w:numPr>
          <w:ilvl w:val="0"/>
          <w:numId w:val="23"/>
        </w:numPr>
        <w:spacing w:line="360" w:lineRule="auto"/>
        <w:jc w:val="both"/>
        <w:rPr>
          <w:lang w:val="es-ES"/>
        </w:rPr>
      </w:pPr>
      <w:r>
        <w:rPr>
          <w:lang w:val="es-ES"/>
        </w:rPr>
        <w:t>Bajo valor de las evidencias.</w:t>
      </w:r>
    </w:p>
    <w:p w14:paraId="10C52DB9" w14:textId="0972878C" w:rsidR="005258A1" w:rsidRDefault="005258A1" w:rsidP="00F2785F">
      <w:pPr>
        <w:pStyle w:val="Prrafodelista"/>
        <w:numPr>
          <w:ilvl w:val="0"/>
          <w:numId w:val="23"/>
        </w:numPr>
        <w:spacing w:line="360" w:lineRule="auto"/>
        <w:jc w:val="both"/>
        <w:rPr>
          <w:lang w:val="es-ES"/>
        </w:rPr>
      </w:pPr>
      <w:r>
        <w:rPr>
          <w:lang w:val="es-ES"/>
        </w:rPr>
        <w:t>La investigación no responde a las necesidades de las políticas.</w:t>
      </w:r>
    </w:p>
    <w:p w14:paraId="1461DD46" w14:textId="4936F886" w:rsidR="005258A1" w:rsidRDefault="005258A1" w:rsidP="00F2785F">
      <w:pPr>
        <w:pStyle w:val="Prrafodelista"/>
        <w:numPr>
          <w:ilvl w:val="0"/>
          <w:numId w:val="23"/>
        </w:numPr>
        <w:spacing w:line="360" w:lineRule="auto"/>
        <w:jc w:val="both"/>
        <w:rPr>
          <w:lang w:val="es-ES"/>
        </w:rPr>
      </w:pPr>
      <w:r>
        <w:rPr>
          <w:lang w:val="es-ES"/>
        </w:rPr>
        <w:t>La investigación cualitativa no resulta del todo útil para el político dada la dificultad de generalizar sus resultados.</w:t>
      </w:r>
    </w:p>
    <w:p w14:paraId="3A1816FF" w14:textId="702DCAB2" w:rsidR="005258A1" w:rsidRDefault="005258A1" w:rsidP="00F2785F">
      <w:pPr>
        <w:pStyle w:val="Prrafodelista"/>
        <w:numPr>
          <w:ilvl w:val="0"/>
          <w:numId w:val="23"/>
        </w:numPr>
        <w:spacing w:line="360" w:lineRule="auto"/>
        <w:jc w:val="both"/>
        <w:rPr>
          <w:lang w:val="es-ES"/>
        </w:rPr>
      </w:pPr>
      <w:r>
        <w:rPr>
          <w:lang w:val="es-ES"/>
        </w:rPr>
        <w:t>La interpretaciones suelen variar.</w:t>
      </w:r>
    </w:p>
    <w:p w14:paraId="5CE8F5E2" w14:textId="0FEE0FC6" w:rsidR="005258A1" w:rsidRDefault="005258A1" w:rsidP="00F2785F">
      <w:pPr>
        <w:pStyle w:val="Prrafodelista"/>
        <w:numPr>
          <w:ilvl w:val="0"/>
          <w:numId w:val="23"/>
        </w:numPr>
        <w:spacing w:line="360" w:lineRule="auto"/>
        <w:jc w:val="both"/>
        <w:rPr>
          <w:lang w:val="es-ES"/>
        </w:rPr>
      </w:pPr>
      <w:r>
        <w:rPr>
          <w:lang w:val="es-ES"/>
        </w:rPr>
        <w:t>El tiempo de la investigación en ocasiones no es el mismo que el tiempo de la política.</w:t>
      </w:r>
    </w:p>
    <w:p w14:paraId="3518B53F" w14:textId="4E678DA6" w:rsidR="005258A1" w:rsidRDefault="005258A1" w:rsidP="00F2785F">
      <w:pPr>
        <w:pStyle w:val="Prrafodelista"/>
        <w:numPr>
          <w:ilvl w:val="0"/>
          <w:numId w:val="23"/>
        </w:numPr>
        <w:spacing w:line="360" w:lineRule="auto"/>
        <w:jc w:val="both"/>
        <w:rPr>
          <w:lang w:val="es-ES"/>
        </w:rPr>
      </w:pPr>
      <w:r>
        <w:rPr>
          <w:lang w:val="es-ES"/>
        </w:rPr>
        <w:t>La investigación muestra en algunas ocasiones una realidad tan compleja que no es posible resolverla en el corto plazo a través de las políticas públicas.</w:t>
      </w:r>
    </w:p>
    <w:p w14:paraId="0389895E" w14:textId="77777777" w:rsidR="005258A1" w:rsidRDefault="005258A1" w:rsidP="00F2785F">
      <w:pPr>
        <w:spacing w:line="360" w:lineRule="auto"/>
        <w:jc w:val="both"/>
        <w:rPr>
          <w:lang w:val="es-ES"/>
        </w:rPr>
      </w:pPr>
    </w:p>
    <w:p w14:paraId="50E433DD" w14:textId="352788EB" w:rsidR="005258A1" w:rsidRDefault="005258A1" w:rsidP="00F2785F">
      <w:pPr>
        <w:spacing w:line="360" w:lineRule="auto"/>
        <w:jc w:val="both"/>
        <w:rPr>
          <w:lang w:val="es-ES"/>
        </w:rPr>
      </w:pPr>
      <w:r>
        <w:rPr>
          <w:lang w:val="es-ES"/>
        </w:rPr>
        <w:t>La investigación deberá ser, no solamente observador del producto final, sino observador de todo el proceso de la política pública de principio a fin.</w:t>
      </w:r>
    </w:p>
    <w:p w14:paraId="3F6ACB0A" w14:textId="77777777" w:rsidR="00F85B81" w:rsidRDefault="00F85B81" w:rsidP="00F2785F">
      <w:pPr>
        <w:spacing w:line="360" w:lineRule="auto"/>
        <w:jc w:val="both"/>
        <w:rPr>
          <w:lang w:val="es-ES"/>
        </w:rPr>
      </w:pPr>
    </w:p>
    <w:p w14:paraId="36F8D75D" w14:textId="77777777" w:rsidR="00F85B81" w:rsidRDefault="00F85B81" w:rsidP="00F2785F">
      <w:pPr>
        <w:spacing w:line="360" w:lineRule="auto"/>
        <w:jc w:val="both"/>
        <w:rPr>
          <w:lang w:val="es-ES"/>
        </w:rPr>
      </w:pPr>
    </w:p>
    <w:p w14:paraId="7EFC1BFD" w14:textId="060989D1" w:rsidR="00F85B81" w:rsidRDefault="00F85B81" w:rsidP="00F2785F">
      <w:pPr>
        <w:spacing w:line="360" w:lineRule="auto"/>
        <w:jc w:val="both"/>
        <w:rPr>
          <w:lang w:val="es-ES"/>
        </w:rPr>
      </w:pPr>
      <w:r>
        <w:rPr>
          <w:lang w:val="es-ES"/>
        </w:rPr>
        <w:t>En este sentido, los tipos de evidencia son:</w:t>
      </w:r>
    </w:p>
    <w:p w14:paraId="036AECB8" w14:textId="77777777" w:rsidR="00F85B81" w:rsidRDefault="00F85B81" w:rsidP="00F2785F">
      <w:pPr>
        <w:spacing w:line="360" w:lineRule="auto"/>
        <w:jc w:val="both"/>
        <w:rPr>
          <w:lang w:val="es-ES"/>
        </w:rPr>
      </w:pPr>
    </w:p>
    <w:p w14:paraId="380811D5" w14:textId="0B6E8BDD" w:rsidR="00F85B81" w:rsidRDefault="00F85B81" w:rsidP="00F2785F">
      <w:pPr>
        <w:pStyle w:val="Prrafodelista"/>
        <w:numPr>
          <w:ilvl w:val="0"/>
          <w:numId w:val="24"/>
        </w:numPr>
        <w:spacing w:line="360" w:lineRule="auto"/>
        <w:jc w:val="both"/>
        <w:rPr>
          <w:lang w:val="es-ES"/>
        </w:rPr>
      </w:pPr>
      <w:r>
        <w:rPr>
          <w:lang w:val="es-ES"/>
        </w:rPr>
        <w:t>Revisión sistemática: Evidencia sustentada críticamente.</w:t>
      </w:r>
    </w:p>
    <w:p w14:paraId="2AC39FEA" w14:textId="7EB231E5" w:rsidR="00F85B81" w:rsidRDefault="00F85B81" w:rsidP="00F2785F">
      <w:pPr>
        <w:pStyle w:val="Prrafodelista"/>
        <w:numPr>
          <w:ilvl w:val="0"/>
          <w:numId w:val="24"/>
        </w:numPr>
        <w:spacing w:line="360" w:lineRule="auto"/>
        <w:jc w:val="both"/>
        <w:rPr>
          <w:lang w:val="es-ES"/>
        </w:rPr>
      </w:pPr>
      <w:r>
        <w:rPr>
          <w:lang w:val="es-ES"/>
        </w:rPr>
        <w:t>Estudios referidos en proyectos específicos.</w:t>
      </w:r>
    </w:p>
    <w:p w14:paraId="46066735" w14:textId="163193FE" w:rsidR="00F85B81" w:rsidRDefault="00F85B81" w:rsidP="00F2785F">
      <w:pPr>
        <w:pStyle w:val="Prrafodelista"/>
        <w:numPr>
          <w:ilvl w:val="0"/>
          <w:numId w:val="24"/>
        </w:numPr>
        <w:spacing w:line="360" w:lineRule="auto"/>
        <w:jc w:val="both"/>
        <w:rPr>
          <w:lang w:val="es-ES"/>
        </w:rPr>
      </w:pPr>
      <w:r>
        <w:rPr>
          <w:lang w:val="es-ES"/>
        </w:rPr>
        <w:t>Estudios piloto y estudios de caso.</w:t>
      </w:r>
    </w:p>
    <w:p w14:paraId="15310FA3" w14:textId="77777777" w:rsidR="00F85B81" w:rsidRDefault="00F85B81" w:rsidP="00F2785F">
      <w:pPr>
        <w:spacing w:line="360" w:lineRule="auto"/>
        <w:jc w:val="both"/>
        <w:rPr>
          <w:lang w:val="es-ES"/>
        </w:rPr>
      </w:pPr>
    </w:p>
    <w:p w14:paraId="51F24526" w14:textId="075D9BF4" w:rsidR="00F85B81" w:rsidRDefault="00F85B81" w:rsidP="00F2785F">
      <w:pPr>
        <w:spacing w:line="360" w:lineRule="auto"/>
        <w:jc w:val="both"/>
        <w:rPr>
          <w:lang w:val="es-ES"/>
        </w:rPr>
      </w:pPr>
      <w:r>
        <w:rPr>
          <w:lang w:val="es-ES"/>
        </w:rPr>
        <w:t>Es así que la investigación y las evidencias resultan material extraordinario para basar, observar, dar seguimiento y evaluar las políticas públicas, aislando las motivaciones particulares del administrador, que pudieran verse modificadas por convicciones políticas, ideológicas, incluso electorales.</w:t>
      </w:r>
    </w:p>
    <w:p w14:paraId="1DD82058" w14:textId="77777777" w:rsidR="00F85B81" w:rsidRDefault="00F85B81" w:rsidP="00F2785F">
      <w:pPr>
        <w:spacing w:line="360" w:lineRule="auto"/>
        <w:jc w:val="both"/>
        <w:rPr>
          <w:lang w:val="es-ES"/>
        </w:rPr>
      </w:pPr>
    </w:p>
    <w:p w14:paraId="1CCAB2D4" w14:textId="009DBD4B" w:rsidR="005258B6" w:rsidRDefault="00F85B81" w:rsidP="00F2785F">
      <w:pPr>
        <w:spacing w:line="360" w:lineRule="auto"/>
        <w:jc w:val="both"/>
        <w:rPr>
          <w:lang w:val="es-ES"/>
        </w:rPr>
      </w:pPr>
      <w:r>
        <w:rPr>
          <w:lang w:val="es-ES"/>
        </w:rPr>
        <w:t>Con todo esto, es posible construir políticas informadas, contando con voluntad política, acceso a la información relevante, la participación de otros sectores y el uso adecuado de información.</w:t>
      </w:r>
      <w:bookmarkStart w:id="0" w:name="_GoBack"/>
      <w:bookmarkEnd w:id="0"/>
    </w:p>
    <w:p w14:paraId="273B3A52" w14:textId="77777777" w:rsidR="005258B6" w:rsidRPr="0073486E" w:rsidRDefault="005258B6" w:rsidP="00F2785F">
      <w:pPr>
        <w:spacing w:line="360" w:lineRule="auto"/>
        <w:rPr>
          <w:lang w:val="es-ES"/>
        </w:rPr>
      </w:pPr>
    </w:p>
    <w:p w14:paraId="0DFB38BB" w14:textId="77777777" w:rsidR="00965399" w:rsidRDefault="00965399" w:rsidP="00F2785F">
      <w:pPr>
        <w:spacing w:line="360" w:lineRule="auto"/>
        <w:jc w:val="both"/>
        <w:rPr>
          <w:rFonts w:ascii="Arial" w:hAnsi="Arial" w:cs="Arial"/>
          <w:b/>
          <w:sz w:val="22"/>
          <w:szCs w:val="22"/>
          <w:lang w:val="es-ES_tradnl"/>
        </w:rPr>
      </w:pPr>
    </w:p>
    <w:p w14:paraId="64357190" w14:textId="77777777" w:rsidR="002440C3" w:rsidRPr="00FC4BB7" w:rsidRDefault="002440C3" w:rsidP="00F2785F">
      <w:pPr>
        <w:tabs>
          <w:tab w:val="left" w:pos="7060"/>
        </w:tabs>
        <w:spacing w:line="360" w:lineRule="auto"/>
        <w:rPr>
          <w:rFonts w:ascii="Arial" w:hAnsi="Arial" w:cs="Arial"/>
          <w:b/>
          <w:sz w:val="22"/>
          <w:szCs w:val="22"/>
          <w:lang w:val="es-ES_tradnl"/>
        </w:rPr>
      </w:pPr>
    </w:p>
    <w:sectPr w:rsidR="002440C3" w:rsidRPr="00FC4BB7" w:rsidSect="0099790A">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AC853" w14:textId="77777777" w:rsidR="001C7C9C" w:rsidRDefault="001C7C9C" w:rsidP="00825D1B">
      <w:r>
        <w:separator/>
      </w:r>
    </w:p>
  </w:endnote>
  <w:endnote w:type="continuationSeparator" w:id="0">
    <w:p w14:paraId="7C39A6EC" w14:textId="77777777" w:rsidR="001C7C9C" w:rsidRDefault="001C7C9C"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CAD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5DCEF8" w14:textId="77777777" w:rsidR="00B50931" w:rsidRDefault="00B5093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CB91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2785F">
      <w:rPr>
        <w:rStyle w:val="Nmerodepgina"/>
        <w:noProof/>
      </w:rPr>
      <w:t>2</w:t>
    </w:r>
    <w:r>
      <w:rPr>
        <w:rStyle w:val="Nmerodepgina"/>
      </w:rPr>
      <w:fldChar w:fldCharType="end"/>
    </w:r>
  </w:p>
  <w:p w14:paraId="51333664" w14:textId="77777777" w:rsidR="00B50931" w:rsidRDefault="00B5093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6014B" w14:textId="77777777" w:rsidR="001C7C9C" w:rsidRDefault="001C7C9C" w:rsidP="00825D1B">
      <w:r>
        <w:separator/>
      </w:r>
    </w:p>
  </w:footnote>
  <w:footnote w:type="continuationSeparator" w:id="0">
    <w:p w14:paraId="07B10695" w14:textId="77777777" w:rsidR="001C7C9C" w:rsidRDefault="001C7C9C"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2C37"/>
    <w:multiLevelType w:val="hybridMultilevel"/>
    <w:tmpl w:val="6E2E4E86"/>
    <w:lvl w:ilvl="0" w:tplc="61462290">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9C91020"/>
    <w:multiLevelType w:val="hybridMultilevel"/>
    <w:tmpl w:val="625CBDAE"/>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77FAB"/>
    <w:multiLevelType w:val="hybridMultilevel"/>
    <w:tmpl w:val="61D6D8D4"/>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4">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26F"/>
    <w:multiLevelType w:val="hybridMultilevel"/>
    <w:tmpl w:val="6DB09A4C"/>
    <w:lvl w:ilvl="0" w:tplc="AA0C1C8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8A03DF2"/>
    <w:multiLevelType w:val="hybridMultilevel"/>
    <w:tmpl w:val="38DE2E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B0FE8"/>
    <w:multiLevelType w:val="multilevel"/>
    <w:tmpl w:val="B704922C"/>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1022493"/>
    <w:multiLevelType w:val="hybridMultilevel"/>
    <w:tmpl w:val="2294EE00"/>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B5F04"/>
    <w:multiLevelType w:val="hybridMultilevel"/>
    <w:tmpl w:val="F47282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5286218"/>
    <w:multiLevelType w:val="hybridMultilevel"/>
    <w:tmpl w:val="CF5214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EF3C35"/>
    <w:multiLevelType w:val="hybridMultilevel"/>
    <w:tmpl w:val="1C1A7A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0EB20C6"/>
    <w:multiLevelType w:val="hybridMultilevel"/>
    <w:tmpl w:val="9EA000F0"/>
    <w:lvl w:ilvl="0" w:tplc="2EBC3BB6">
      <w:start w:val="1"/>
      <w:numFmt w:val="decimal"/>
      <w:lvlText w:val="%1."/>
      <w:lvlJc w:val="left"/>
      <w:pPr>
        <w:ind w:left="720" w:hanging="360"/>
      </w:pPr>
      <w:rPr>
        <w:rFonts w:hint="default"/>
        <w:b/>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5DAE32A5"/>
    <w:multiLevelType w:val="hybridMultilevel"/>
    <w:tmpl w:val="0194D67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63946B89"/>
    <w:multiLevelType w:val="hybridMultilevel"/>
    <w:tmpl w:val="2F785D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77D7F57"/>
    <w:multiLevelType w:val="hybridMultilevel"/>
    <w:tmpl w:val="70D6354A"/>
    <w:lvl w:ilvl="0" w:tplc="1EF01D18">
      <w:start w:val="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994A93"/>
    <w:multiLevelType w:val="hybridMultilevel"/>
    <w:tmpl w:val="73F2AD02"/>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79C668FE"/>
    <w:multiLevelType w:val="hybridMultilevel"/>
    <w:tmpl w:val="5BB6ABD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7"/>
  </w:num>
  <w:num w:numId="4">
    <w:abstractNumId w:val="20"/>
  </w:num>
  <w:num w:numId="5">
    <w:abstractNumId w:val="4"/>
  </w:num>
  <w:num w:numId="6">
    <w:abstractNumId w:val="13"/>
  </w:num>
  <w:num w:numId="7">
    <w:abstractNumId w:val="2"/>
  </w:num>
  <w:num w:numId="8">
    <w:abstractNumId w:val="19"/>
  </w:num>
  <w:num w:numId="9">
    <w:abstractNumId w:val="18"/>
  </w:num>
  <w:num w:numId="10">
    <w:abstractNumId w:val="17"/>
  </w:num>
  <w:num w:numId="11">
    <w:abstractNumId w:val="15"/>
  </w:num>
  <w:num w:numId="12">
    <w:abstractNumId w:val="16"/>
  </w:num>
  <w:num w:numId="13">
    <w:abstractNumId w:val="3"/>
  </w:num>
  <w:num w:numId="14">
    <w:abstractNumId w:val="5"/>
  </w:num>
  <w:num w:numId="15">
    <w:abstractNumId w:val="1"/>
  </w:num>
  <w:num w:numId="16">
    <w:abstractNumId w:val="21"/>
  </w:num>
  <w:num w:numId="17">
    <w:abstractNumId w:val="9"/>
  </w:num>
  <w:num w:numId="18">
    <w:abstractNumId w:val="12"/>
  </w:num>
  <w:num w:numId="19">
    <w:abstractNumId w:val="8"/>
  </w:num>
  <w:num w:numId="20">
    <w:abstractNumId w:val="0"/>
  </w:num>
  <w:num w:numId="21">
    <w:abstractNumId w:val="14"/>
  </w:num>
  <w:num w:numId="22">
    <w:abstractNumId w:val="22"/>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E3"/>
    <w:rsid w:val="00001794"/>
    <w:rsid w:val="000023D4"/>
    <w:rsid w:val="00012191"/>
    <w:rsid w:val="00012881"/>
    <w:rsid w:val="00016523"/>
    <w:rsid w:val="00016AD6"/>
    <w:rsid w:val="00024E27"/>
    <w:rsid w:val="000256BF"/>
    <w:rsid w:val="00025F4E"/>
    <w:rsid w:val="00027A24"/>
    <w:rsid w:val="000364BD"/>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295D"/>
    <w:rsid w:val="000958B5"/>
    <w:rsid w:val="00097910"/>
    <w:rsid w:val="000A0F2F"/>
    <w:rsid w:val="000A1672"/>
    <w:rsid w:val="000A438B"/>
    <w:rsid w:val="000A4640"/>
    <w:rsid w:val="000A4F8C"/>
    <w:rsid w:val="000B2B84"/>
    <w:rsid w:val="000B321C"/>
    <w:rsid w:val="000B6F5F"/>
    <w:rsid w:val="000C362E"/>
    <w:rsid w:val="000C7D2B"/>
    <w:rsid w:val="000D6B9C"/>
    <w:rsid w:val="000E3060"/>
    <w:rsid w:val="000E64D4"/>
    <w:rsid w:val="000F326D"/>
    <w:rsid w:val="001035B8"/>
    <w:rsid w:val="00126C34"/>
    <w:rsid w:val="00130551"/>
    <w:rsid w:val="00130BC1"/>
    <w:rsid w:val="00136E75"/>
    <w:rsid w:val="00144547"/>
    <w:rsid w:val="00150BF2"/>
    <w:rsid w:val="00153D80"/>
    <w:rsid w:val="001553BC"/>
    <w:rsid w:val="0016726B"/>
    <w:rsid w:val="00174541"/>
    <w:rsid w:val="00182559"/>
    <w:rsid w:val="0018513B"/>
    <w:rsid w:val="00195991"/>
    <w:rsid w:val="001A07CA"/>
    <w:rsid w:val="001A2E5D"/>
    <w:rsid w:val="001A65EF"/>
    <w:rsid w:val="001C49A6"/>
    <w:rsid w:val="001C6567"/>
    <w:rsid w:val="001C7C9C"/>
    <w:rsid w:val="001C7DD0"/>
    <w:rsid w:val="001D4181"/>
    <w:rsid w:val="001E2EDF"/>
    <w:rsid w:val="001E50B7"/>
    <w:rsid w:val="001E5E73"/>
    <w:rsid w:val="001E77A3"/>
    <w:rsid w:val="001F5404"/>
    <w:rsid w:val="001F5820"/>
    <w:rsid w:val="00203B82"/>
    <w:rsid w:val="0021065E"/>
    <w:rsid w:val="00212C07"/>
    <w:rsid w:val="00216FF2"/>
    <w:rsid w:val="00232D14"/>
    <w:rsid w:val="002362FD"/>
    <w:rsid w:val="002440C3"/>
    <w:rsid w:val="00246AA5"/>
    <w:rsid w:val="002631E8"/>
    <w:rsid w:val="002637C7"/>
    <w:rsid w:val="0026394E"/>
    <w:rsid w:val="002739FA"/>
    <w:rsid w:val="00275809"/>
    <w:rsid w:val="0027651F"/>
    <w:rsid w:val="00282553"/>
    <w:rsid w:val="00287013"/>
    <w:rsid w:val="0028773B"/>
    <w:rsid w:val="00291912"/>
    <w:rsid w:val="002921DC"/>
    <w:rsid w:val="00292AFE"/>
    <w:rsid w:val="00292DC4"/>
    <w:rsid w:val="0029421B"/>
    <w:rsid w:val="002A0EC8"/>
    <w:rsid w:val="002C1CA5"/>
    <w:rsid w:val="002C7043"/>
    <w:rsid w:val="002C766C"/>
    <w:rsid w:val="002E028E"/>
    <w:rsid w:val="002E1980"/>
    <w:rsid w:val="002F55DD"/>
    <w:rsid w:val="00301ECA"/>
    <w:rsid w:val="00303E76"/>
    <w:rsid w:val="00324BC7"/>
    <w:rsid w:val="00342240"/>
    <w:rsid w:val="0034280C"/>
    <w:rsid w:val="00346481"/>
    <w:rsid w:val="00347C7A"/>
    <w:rsid w:val="00351187"/>
    <w:rsid w:val="003544D5"/>
    <w:rsid w:val="0038091D"/>
    <w:rsid w:val="00381FC7"/>
    <w:rsid w:val="003831C2"/>
    <w:rsid w:val="00386D13"/>
    <w:rsid w:val="00387676"/>
    <w:rsid w:val="00394E11"/>
    <w:rsid w:val="003A14F5"/>
    <w:rsid w:val="003A265E"/>
    <w:rsid w:val="003B25F5"/>
    <w:rsid w:val="003C046B"/>
    <w:rsid w:val="003C4A52"/>
    <w:rsid w:val="003E2FD3"/>
    <w:rsid w:val="003F19C9"/>
    <w:rsid w:val="003F43F1"/>
    <w:rsid w:val="003F4F18"/>
    <w:rsid w:val="003F5261"/>
    <w:rsid w:val="00401D84"/>
    <w:rsid w:val="00417B8E"/>
    <w:rsid w:val="0043418C"/>
    <w:rsid w:val="00436B93"/>
    <w:rsid w:val="00437BC7"/>
    <w:rsid w:val="004420C6"/>
    <w:rsid w:val="00443F88"/>
    <w:rsid w:val="00455860"/>
    <w:rsid w:val="0045653C"/>
    <w:rsid w:val="00462285"/>
    <w:rsid w:val="00466A67"/>
    <w:rsid w:val="00470874"/>
    <w:rsid w:val="004736E2"/>
    <w:rsid w:val="00476DBE"/>
    <w:rsid w:val="0048494F"/>
    <w:rsid w:val="0048665D"/>
    <w:rsid w:val="004931BC"/>
    <w:rsid w:val="004A1D7C"/>
    <w:rsid w:val="004A636C"/>
    <w:rsid w:val="004B7230"/>
    <w:rsid w:val="004C338E"/>
    <w:rsid w:val="004C5CD8"/>
    <w:rsid w:val="004D0FCD"/>
    <w:rsid w:val="004D7FF3"/>
    <w:rsid w:val="004E0C75"/>
    <w:rsid w:val="004E0FD0"/>
    <w:rsid w:val="004E1E09"/>
    <w:rsid w:val="0050209C"/>
    <w:rsid w:val="00503856"/>
    <w:rsid w:val="00506E55"/>
    <w:rsid w:val="00510BBC"/>
    <w:rsid w:val="00513444"/>
    <w:rsid w:val="00517199"/>
    <w:rsid w:val="00523C90"/>
    <w:rsid w:val="005243CC"/>
    <w:rsid w:val="005258A1"/>
    <w:rsid w:val="005258B6"/>
    <w:rsid w:val="005277B7"/>
    <w:rsid w:val="005458E3"/>
    <w:rsid w:val="00552EEF"/>
    <w:rsid w:val="005560D8"/>
    <w:rsid w:val="0056371F"/>
    <w:rsid w:val="005717CF"/>
    <w:rsid w:val="005755E0"/>
    <w:rsid w:val="0058081E"/>
    <w:rsid w:val="0058330B"/>
    <w:rsid w:val="00585320"/>
    <w:rsid w:val="00586364"/>
    <w:rsid w:val="0058741B"/>
    <w:rsid w:val="00596F1C"/>
    <w:rsid w:val="005C2F97"/>
    <w:rsid w:val="005C52B3"/>
    <w:rsid w:val="005C5ECD"/>
    <w:rsid w:val="005D54E8"/>
    <w:rsid w:val="005D716A"/>
    <w:rsid w:val="005E13C4"/>
    <w:rsid w:val="005E2623"/>
    <w:rsid w:val="005F07A5"/>
    <w:rsid w:val="0060036A"/>
    <w:rsid w:val="00604335"/>
    <w:rsid w:val="006121DF"/>
    <w:rsid w:val="0061640D"/>
    <w:rsid w:val="0062206B"/>
    <w:rsid w:val="00622421"/>
    <w:rsid w:val="00624155"/>
    <w:rsid w:val="006250FB"/>
    <w:rsid w:val="0062689B"/>
    <w:rsid w:val="006542D4"/>
    <w:rsid w:val="006551AD"/>
    <w:rsid w:val="006706AD"/>
    <w:rsid w:val="0067721F"/>
    <w:rsid w:val="006826C9"/>
    <w:rsid w:val="00685556"/>
    <w:rsid w:val="006909D3"/>
    <w:rsid w:val="00690B85"/>
    <w:rsid w:val="006A02B7"/>
    <w:rsid w:val="006B4659"/>
    <w:rsid w:val="006C0C85"/>
    <w:rsid w:val="006C315D"/>
    <w:rsid w:val="006C6360"/>
    <w:rsid w:val="006C7CDD"/>
    <w:rsid w:val="006D0E96"/>
    <w:rsid w:val="006D20B0"/>
    <w:rsid w:val="006D42CA"/>
    <w:rsid w:val="006E280D"/>
    <w:rsid w:val="006F3D72"/>
    <w:rsid w:val="00701E57"/>
    <w:rsid w:val="00710B41"/>
    <w:rsid w:val="00721F1C"/>
    <w:rsid w:val="0073061E"/>
    <w:rsid w:val="0073290F"/>
    <w:rsid w:val="00733803"/>
    <w:rsid w:val="0073421E"/>
    <w:rsid w:val="00746C76"/>
    <w:rsid w:val="00754533"/>
    <w:rsid w:val="00763D41"/>
    <w:rsid w:val="007652BA"/>
    <w:rsid w:val="00773321"/>
    <w:rsid w:val="00773D59"/>
    <w:rsid w:val="007768BB"/>
    <w:rsid w:val="00782971"/>
    <w:rsid w:val="00783460"/>
    <w:rsid w:val="00791877"/>
    <w:rsid w:val="007925CD"/>
    <w:rsid w:val="00793950"/>
    <w:rsid w:val="007A5B7A"/>
    <w:rsid w:val="007C5EBD"/>
    <w:rsid w:val="007C7097"/>
    <w:rsid w:val="007C7F59"/>
    <w:rsid w:val="007D1AC6"/>
    <w:rsid w:val="007D368A"/>
    <w:rsid w:val="007E4878"/>
    <w:rsid w:val="007F078D"/>
    <w:rsid w:val="007F3110"/>
    <w:rsid w:val="007F43D8"/>
    <w:rsid w:val="00810A23"/>
    <w:rsid w:val="0081353C"/>
    <w:rsid w:val="00814C0C"/>
    <w:rsid w:val="00820463"/>
    <w:rsid w:val="008240F5"/>
    <w:rsid w:val="00825D1B"/>
    <w:rsid w:val="008278E5"/>
    <w:rsid w:val="008302EA"/>
    <w:rsid w:val="008316DC"/>
    <w:rsid w:val="00840B30"/>
    <w:rsid w:val="00845813"/>
    <w:rsid w:val="008625F5"/>
    <w:rsid w:val="00866D1F"/>
    <w:rsid w:val="008709B1"/>
    <w:rsid w:val="008731F1"/>
    <w:rsid w:val="0088176E"/>
    <w:rsid w:val="008924DC"/>
    <w:rsid w:val="008A1C16"/>
    <w:rsid w:val="008A3CFC"/>
    <w:rsid w:val="008A57B3"/>
    <w:rsid w:val="008A5D81"/>
    <w:rsid w:val="008B018D"/>
    <w:rsid w:val="008C1A45"/>
    <w:rsid w:val="008C2019"/>
    <w:rsid w:val="008C6C27"/>
    <w:rsid w:val="008D06B6"/>
    <w:rsid w:val="008D174F"/>
    <w:rsid w:val="008D2A10"/>
    <w:rsid w:val="008D44A3"/>
    <w:rsid w:val="008E104B"/>
    <w:rsid w:val="008F7E84"/>
    <w:rsid w:val="00911FA3"/>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65399"/>
    <w:rsid w:val="0097266D"/>
    <w:rsid w:val="00972E6E"/>
    <w:rsid w:val="00977E3A"/>
    <w:rsid w:val="009812AE"/>
    <w:rsid w:val="00990A02"/>
    <w:rsid w:val="009946A3"/>
    <w:rsid w:val="00994E57"/>
    <w:rsid w:val="0099790A"/>
    <w:rsid w:val="009A0F2E"/>
    <w:rsid w:val="009A0FE9"/>
    <w:rsid w:val="009A156D"/>
    <w:rsid w:val="009B59C4"/>
    <w:rsid w:val="009C1FF8"/>
    <w:rsid w:val="009C72FE"/>
    <w:rsid w:val="009D1830"/>
    <w:rsid w:val="009D218C"/>
    <w:rsid w:val="009D5800"/>
    <w:rsid w:val="009E7D19"/>
    <w:rsid w:val="009E7EB1"/>
    <w:rsid w:val="009F2B46"/>
    <w:rsid w:val="009F4635"/>
    <w:rsid w:val="009F5C8A"/>
    <w:rsid w:val="00A012D3"/>
    <w:rsid w:val="00A240C7"/>
    <w:rsid w:val="00A32297"/>
    <w:rsid w:val="00A3240B"/>
    <w:rsid w:val="00A3533D"/>
    <w:rsid w:val="00A362B7"/>
    <w:rsid w:val="00A367C7"/>
    <w:rsid w:val="00A52B8E"/>
    <w:rsid w:val="00A60F73"/>
    <w:rsid w:val="00A62BFC"/>
    <w:rsid w:val="00A658B4"/>
    <w:rsid w:val="00A66AA3"/>
    <w:rsid w:val="00A7085C"/>
    <w:rsid w:val="00A822CB"/>
    <w:rsid w:val="00A858B9"/>
    <w:rsid w:val="00A90A58"/>
    <w:rsid w:val="00A92A32"/>
    <w:rsid w:val="00A92E89"/>
    <w:rsid w:val="00A967A7"/>
    <w:rsid w:val="00AA4F04"/>
    <w:rsid w:val="00AB0500"/>
    <w:rsid w:val="00AB11FC"/>
    <w:rsid w:val="00AB23B4"/>
    <w:rsid w:val="00AB2887"/>
    <w:rsid w:val="00AB291B"/>
    <w:rsid w:val="00AB463B"/>
    <w:rsid w:val="00AB617B"/>
    <w:rsid w:val="00AB7840"/>
    <w:rsid w:val="00AC233D"/>
    <w:rsid w:val="00AC3CC6"/>
    <w:rsid w:val="00AC6134"/>
    <w:rsid w:val="00AC61E9"/>
    <w:rsid w:val="00AD2CBE"/>
    <w:rsid w:val="00AE17A4"/>
    <w:rsid w:val="00AF2D19"/>
    <w:rsid w:val="00AF332B"/>
    <w:rsid w:val="00AF47E7"/>
    <w:rsid w:val="00B001DB"/>
    <w:rsid w:val="00B0052C"/>
    <w:rsid w:val="00B040A9"/>
    <w:rsid w:val="00B14307"/>
    <w:rsid w:val="00B15001"/>
    <w:rsid w:val="00B2749B"/>
    <w:rsid w:val="00B31597"/>
    <w:rsid w:val="00B413D7"/>
    <w:rsid w:val="00B41E4B"/>
    <w:rsid w:val="00B50931"/>
    <w:rsid w:val="00B51C0A"/>
    <w:rsid w:val="00B561BB"/>
    <w:rsid w:val="00B60EC2"/>
    <w:rsid w:val="00B627BA"/>
    <w:rsid w:val="00B652E6"/>
    <w:rsid w:val="00B6748E"/>
    <w:rsid w:val="00B7343A"/>
    <w:rsid w:val="00B75E96"/>
    <w:rsid w:val="00B82D0C"/>
    <w:rsid w:val="00B82DE5"/>
    <w:rsid w:val="00B84236"/>
    <w:rsid w:val="00BB070E"/>
    <w:rsid w:val="00BB33D7"/>
    <w:rsid w:val="00BB5B8A"/>
    <w:rsid w:val="00BB71A2"/>
    <w:rsid w:val="00BC1C74"/>
    <w:rsid w:val="00BC4C26"/>
    <w:rsid w:val="00BD63AC"/>
    <w:rsid w:val="00BE27CA"/>
    <w:rsid w:val="00BE480A"/>
    <w:rsid w:val="00BE52A3"/>
    <w:rsid w:val="00BE7516"/>
    <w:rsid w:val="00BF11B8"/>
    <w:rsid w:val="00C02270"/>
    <w:rsid w:val="00C11BD8"/>
    <w:rsid w:val="00C17558"/>
    <w:rsid w:val="00C2036A"/>
    <w:rsid w:val="00C231AC"/>
    <w:rsid w:val="00C26FA2"/>
    <w:rsid w:val="00C27E0B"/>
    <w:rsid w:val="00C36F88"/>
    <w:rsid w:val="00C4688C"/>
    <w:rsid w:val="00C50453"/>
    <w:rsid w:val="00C52F02"/>
    <w:rsid w:val="00C6105E"/>
    <w:rsid w:val="00C61CD8"/>
    <w:rsid w:val="00C6634C"/>
    <w:rsid w:val="00C676F6"/>
    <w:rsid w:val="00C71450"/>
    <w:rsid w:val="00C779AE"/>
    <w:rsid w:val="00C81BC7"/>
    <w:rsid w:val="00C851FE"/>
    <w:rsid w:val="00C866BD"/>
    <w:rsid w:val="00C939FD"/>
    <w:rsid w:val="00C94D01"/>
    <w:rsid w:val="00C963B6"/>
    <w:rsid w:val="00CA1086"/>
    <w:rsid w:val="00CA25A8"/>
    <w:rsid w:val="00CA4CC3"/>
    <w:rsid w:val="00CB2D14"/>
    <w:rsid w:val="00CB3438"/>
    <w:rsid w:val="00CB3A0A"/>
    <w:rsid w:val="00CB4C2C"/>
    <w:rsid w:val="00CB75F7"/>
    <w:rsid w:val="00CC351C"/>
    <w:rsid w:val="00CD144D"/>
    <w:rsid w:val="00CD2DBF"/>
    <w:rsid w:val="00CD2E84"/>
    <w:rsid w:val="00CD44BD"/>
    <w:rsid w:val="00CE2CB3"/>
    <w:rsid w:val="00CE7D43"/>
    <w:rsid w:val="00CF1297"/>
    <w:rsid w:val="00D01EBF"/>
    <w:rsid w:val="00D04BE3"/>
    <w:rsid w:val="00D2462A"/>
    <w:rsid w:val="00D24836"/>
    <w:rsid w:val="00D320BF"/>
    <w:rsid w:val="00D4383C"/>
    <w:rsid w:val="00D45758"/>
    <w:rsid w:val="00D555E4"/>
    <w:rsid w:val="00D66CC1"/>
    <w:rsid w:val="00D72490"/>
    <w:rsid w:val="00D73CCD"/>
    <w:rsid w:val="00D869C1"/>
    <w:rsid w:val="00D90F2E"/>
    <w:rsid w:val="00D961B0"/>
    <w:rsid w:val="00DA0F99"/>
    <w:rsid w:val="00DA190C"/>
    <w:rsid w:val="00DA3D66"/>
    <w:rsid w:val="00DA5941"/>
    <w:rsid w:val="00DB3243"/>
    <w:rsid w:val="00DB5757"/>
    <w:rsid w:val="00DB7E08"/>
    <w:rsid w:val="00DC2E13"/>
    <w:rsid w:val="00DD7345"/>
    <w:rsid w:val="00DE21ED"/>
    <w:rsid w:val="00DE2318"/>
    <w:rsid w:val="00DE317F"/>
    <w:rsid w:val="00DE48D1"/>
    <w:rsid w:val="00DF05B8"/>
    <w:rsid w:val="00E01C76"/>
    <w:rsid w:val="00E03329"/>
    <w:rsid w:val="00E0426B"/>
    <w:rsid w:val="00E11183"/>
    <w:rsid w:val="00E147F3"/>
    <w:rsid w:val="00E225BD"/>
    <w:rsid w:val="00E26FD2"/>
    <w:rsid w:val="00E30081"/>
    <w:rsid w:val="00E3159E"/>
    <w:rsid w:val="00E31C63"/>
    <w:rsid w:val="00E50D39"/>
    <w:rsid w:val="00E52293"/>
    <w:rsid w:val="00E5649B"/>
    <w:rsid w:val="00E568A9"/>
    <w:rsid w:val="00E63C92"/>
    <w:rsid w:val="00E64C0B"/>
    <w:rsid w:val="00E71EFE"/>
    <w:rsid w:val="00E75C33"/>
    <w:rsid w:val="00E80636"/>
    <w:rsid w:val="00E84ED1"/>
    <w:rsid w:val="00E85749"/>
    <w:rsid w:val="00EA2249"/>
    <w:rsid w:val="00EA23B3"/>
    <w:rsid w:val="00EA3EC4"/>
    <w:rsid w:val="00EA43AA"/>
    <w:rsid w:val="00EA6A04"/>
    <w:rsid w:val="00EB2A60"/>
    <w:rsid w:val="00EB4B34"/>
    <w:rsid w:val="00EC3547"/>
    <w:rsid w:val="00EC75E5"/>
    <w:rsid w:val="00ED381D"/>
    <w:rsid w:val="00EE01C6"/>
    <w:rsid w:val="00EE0C52"/>
    <w:rsid w:val="00EE16EC"/>
    <w:rsid w:val="00EF4514"/>
    <w:rsid w:val="00F038A9"/>
    <w:rsid w:val="00F2785F"/>
    <w:rsid w:val="00F403B0"/>
    <w:rsid w:val="00F425D5"/>
    <w:rsid w:val="00F44CC2"/>
    <w:rsid w:val="00F45950"/>
    <w:rsid w:val="00F45D31"/>
    <w:rsid w:val="00F5023D"/>
    <w:rsid w:val="00F61329"/>
    <w:rsid w:val="00F636D4"/>
    <w:rsid w:val="00F6784F"/>
    <w:rsid w:val="00F721FF"/>
    <w:rsid w:val="00F85B81"/>
    <w:rsid w:val="00F87051"/>
    <w:rsid w:val="00FA5C72"/>
    <w:rsid w:val="00FA7082"/>
    <w:rsid w:val="00FB31A7"/>
    <w:rsid w:val="00FC4739"/>
    <w:rsid w:val="00FC4BB7"/>
    <w:rsid w:val="00FD31C0"/>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170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825D1B"/>
    <w:pPr>
      <w:ind w:left="240" w:hanging="240"/>
    </w:pPr>
    <w:rPr>
      <w:sz w:val="18"/>
      <w:szCs w:val="18"/>
    </w:rPr>
  </w:style>
  <w:style w:type="paragraph" w:styleId="ndice2">
    <w:name w:val="index 2"/>
    <w:basedOn w:val="Normal"/>
    <w:next w:val="Normal"/>
    <w:autoRedefine/>
    <w:uiPriority w:val="99"/>
    <w:unhideWhenUsed/>
    <w:rsid w:val="00825D1B"/>
    <w:pPr>
      <w:ind w:left="480" w:hanging="240"/>
    </w:pPr>
    <w:rPr>
      <w:sz w:val="18"/>
      <w:szCs w:val="18"/>
    </w:rPr>
  </w:style>
  <w:style w:type="paragraph" w:styleId="ndice3">
    <w:name w:val="index 3"/>
    <w:basedOn w:val="Normal"/>
    <w:next w:val="Normal"/>
    <w:autoRedefine/>
    <w:uiPriority w:val="99"/>
    <w:unhideWhenUsed/>
    <w:rsid w:val="00825D1B"/>
    <w:pPr>
      <w:ind w:left="720" w:hanging="240"/>
    </w:pPr>
    <w:rPr>
      <w:sz w:val="18"/>
      <w:szCs w:val="18"/>
    </w:rPr>
  </w:style>
  <w:style w:type="paragraph" w:styleId="ndice4">
    <w:name w:val="index 4"/>
    <w:basedOn w:val="Normal"/>
    <w:next w:val="Normal"/>
    <w:autoRedefine/>
    <w:uiPriority w:val="99"/>
    <w:unhideWhenUsed/>
    <w:rsid w:val="00825D1B"/>
    <w:pPr>
      <w:ind w:left="960" w:hanging="240"/>
    </w:pPr>
    <w:rPr>
      <w:sz w:val="18"/>
      <w:szCs w:val="18"/>
    </w:rPr>
  </w:style>
  <w:style w:type="paragraph" w:styleId="ndice5">
    <w:name w:val="index 5"/>
    <w:basedOn w:val="Normal"/>
    <w:next w:val="Normal"/>
    <w:autoRedefine/>
    <w:uiPriority w:val="99"/>
    <w:unhideWhenUsed/>
    <w:rsid w:val="00825D1B"/>
    <w:pPr>
      <w:ind w:left="1200" w:hanging="240"/>
    </w:pPr>
    <w:rPr>
      <w:sz w:val="18"/>
      <w:szCs w:val="18"/>
    </w:rPr>
  </w:style>
  <w:style w:type="paragraph" w:styleId="ndice6">
    <w:name w:val="index 6"/>
    <w:basedOn w:val="Normal"/>
    <w:next w:val="Normal"/>
    <w:autoRedefine/>
    <w:uiPriority w:val="99"/>
    <w:unhideWhenUsed/>
    <w:rsid w:val="00825D1B"/>
    <w:pPr>
      <w:ind w:left="1440" w:hanging="240"/>
    </w:pPr>
    <w:rPr>
      <w:sz w:val="18"/>
      <w:szCs w:val="18"/>
    </w:rPr>
  </w:style>
  <w:style w:type="paragraph" w:styleId="ndice7">
    <w:name w:val="index 7"/>
    <w:basedOn w:val="Normal"/>
    <w:next w:val="Normal"/>
    <w:autoRedefine/>
    <w:uiPriority w:val="99"/>
    <w:unhideWhenUsed/>
    <w:rsid w:val="00825D1B"/>
    <w:pPr>
      <w:ind w:left="1680" w:hanging="240"/>
    </w:pPr>
    <w:rPr>
      <w:sz w:val="18"/>
      <w:szCs w:val="18"/>
    </w:rPr>
  </w:style>
  <w:style w:type="paragraph" w:styleId="ndice8">
    <w:name w:val="index 8"/>
    <w:basedOn w:val="Normal"/>
    <w:next w:val="Normal"/>
    <w:autoRedefine/>
    <w:uiPriority w:val="99"/>
    <w:unhideWhenUsed/>
    <w:rsid w:val="00825D1B"/>
    <w:pPr>
      <w:ind w:left="1920" w:hanging="240"/>
    </w:pPr>
    <w:rPr>
      <w:sz w:val="18"/>
      <w:szCs w:val="18"/>
    </w:rPr>
  </w:style>
  <w:style w:type="paragraph" w:styleId="ndice9">
    <w:name w:val="index 9"/>
    <w:basedOn w:val="Normal"/>
    <w:next w:val="Normal"/>
    <w:autoRedefine/>
    <w:uiPriority w:val="99"/>
    <w:unhideWhenUsed/>
    <w:rsid w:val="00825D1B"/>
    <w:pPr>
      <w:ind w:left="2160" w:hanging="240"/>
    </w:pPr>
    <w:rPr>
      <w:sz w:val="18"/>
      <w:szCs w:val="18"/>
    </w:rPr>
  </w:style>
  <w:style w:type="paragraph" w:styleId="Ttulodendice">
    <w:name w:val="index heading"/>
    <w:basedOn w:val="Normal"/>
    <w:next w:val="ndice1"/>
    <w:uiPriority w:val="99"/>
    <w:unhideWhenUsed/>
    <w:rsid w:val="00825D1B"/>
    <w:pPr>
      <w:spacing w:before="240" w:after="120"/>
      <w:jc w:val="center"/>
    </w:pPr>
    <w:rPr>
      <w:b/>
      <w:sz w:val="26"/>
      <w:szCs w:val="26"/>
    </w:rPr>
  </w:style>
  <w:style w:type="paragraph" w:styleId="Encabezado">
    <w:name w:val="header"/>
    <w:basedOn w:val="Normal"/>
    <w:link w:val="EncabezadoCar"/>
    <w:uiPriority w:val="99"/>
    <w:unhideWhenUsed/>
    <w:rsid w:val="00825D1B"/>
    <w:pPr>
      <w:tabs>
        <w:tab w:val="center" w:pos="4320"/>
        <w:tab w:val="right" w:pos="8640"/>
      </w:tabs>
    </w:pPr>
  </w:style>
  <w:style w:type="character" w:customStyle="1" w:styleId="EncabezadoCar">
    <w:name w:val="Encabezado Car"/>
    <w:basedOn w:val="Fuentedeprrafopredeter"/>
    <w:link w:val="Encabezado"/>
    <w:uiPriority w:val="99"/>
    <w:rsid w:val="00825D1B"/>
  </w:style>
  <w:style w:type="paragraph" w:styleId="Piedepgina">
    <w:name w:val="footer"/>
    <w:basedOn w:val="Normal"/>
    <w:link w:val="PiedepginaCar"/>
    <w:uiPriority w:val="99"/>
    <w:unhideWhenUsed/>
    <w:rsid w:val="00825D1B"/>
    <w:pPr>
      <w:tabs>
        <w:tab w:val="center" w:pos="4320"/>
        <w:tab w:val="right" w:pos="8640"/>
      </w:tabs>
    </w:pPr>
  </w:style>
  <w:style w:type="character" w:customStyle="1" w:styleId="PiedepginaCar">
    <w:name w:val="Pie de página Car"/>
    <w:basedOn w:val="Fuentedeprrafopredeter"/>
    <w:link w:val="Piedepgina"/>
    <w:uiPriority w:val="99"/>
    <w:rsid w:val="00825D1B"/>
  </w:style>
  <w:style w:type="paragraph" w:styleId="Prrafodelista">
    <w:name w:val="List Paragraph"/>
    <w:basedOn w:val="Normal"/>
    <w:uiPriority w:val="34"/>
    <w:qFormat/>
    <w:rsid w:val="006F3D72"/>
    <w:pPr>
      <w:ind w:left="720"/>
      <w:contextualSpacing/>
    </w:pPr>
  </w:style>
  <w:style w:type="paragraph" w:styleId="Textonotapie">
    <w:name w:val="footnote text"/>
    <w:basedOn w:val="Normal"/>
    <w:link w:val="TextonotapieCar"/>
    <w:uiPriority w:val="99"/>
    <w:unhideWhenUsed/>
    <w:rsid w:val="008302EA"/>
  </w:style>
  <w:style w:type="character" w:customStyle="1" w:styleId="TextonotapieCar">
    <w:name w:val="Texto nota pie Car"/>
    <w:basedOn w:val="Fuentedeprrafopredeter"/>
    <w:link w:val="Textonotapie"/>
    <w:uiPriority w:val="99"/>
    <w:rsid w:val="008302EA"/>
  </w:style>
  <w:style w:type="character" w:styleId="Refdenotaalpie">
    <w:name w:val="footnote reference"/>
    <w:basedOn w:val="Fuentedeprrafopredeter"/>
    <w:uiPriority w:val="99"/>
    <w:unhideWhenUsed/>
    <w:rsid w:val="008302EA"/>
    <w:rPr>
      <w:vertAlign w:val="superscript"/>
    </w:rPr>
  </w:style>
  <w:style w:type="paragraph" w:styleId="Textodeglobo">
    <w:name w:val="Balloon Text"/>
    <w:basedOn w:val="Normal"/>
    <w:link w:val="TextodegloboCar"/>
    <w:uiPriority w:val="99"/>
    <w:semiHidden/>
    <w:unhideWhenUsed/>
    <w:rsid w:val="00510BB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10BBC"/>
    <w:rPr>
      <w:rFonts w:ascii="Lucida Grande" w:hAnsi="Lucida Grande" w:cs="Lucida Grande"/>
      <w:sz w:val="18"/>
      <w:szCs w:val="18"/>
    </w:rPr>
  </w:style>
  <w:style w:type="character" w:styleId="Hipervnculo">
    <w:name w:val="Hyperlink"/>
    <w:basedOn w:val="Fuentedeprrafopredeter"/>
    <w:uiPriority w:val="99"/>
    <w:unhideWhenUsed/>
    <w:rsid w:val="006C6360"/>
    <w:rPr>
      <w:color w:val="0000FF" w:themeColor="hyperlink"/>
      <w:u w:val="single"/>
    </w:rPr>
  </w:style>
  <w:style w:type="character" w:styleId="Nmerodepgina">
    <w:name w:val="page number"/>
    <w:basedOn w:val="Fuentedeprrafopredeter"/>
    <w:uiPriority w:val="99"/>
    <w:semiHidden/>
    <w:unhideWhenUsed/>
    <w:rsid w:val="0099790A"/>
  </w:style>
  <w:style w:type="character" w:styleId="Hipervnculovisitado">
    <w:name w:val="FollowedHyperlink"/>
    <w:basedOn w:val="Fuentedeprrafopredeter"/>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274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521</Words>
  <Characters>2870</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leon romero</cp:lastModifiedBy>
  <cp:revision>7</cp:revision>
  <dcterms:created xsi:type="dcterms:W3CDTF">2016-05-11T16:55:00Z</dcterms:created>
  <dcterms:modified xsi:type="dcterms:W3CDTF">2016-05-11T17:55:00Z</dcterms:modified>
</cp:coreProperties>
</file>