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11C919E4" w14:textId="51B51369" w:rsidR="00E5649B" w:rsidRDefault="000F1F44" w:rsidP="005D54E8">
      <w:pPr>
        <w:spacing w:line="360" w:lineRule="auto"/>
        <w:jc w:val="center"/>
        <w:rPr>
          <w:rFonts w:ascii="Arial" w:hAnsi="Arial" w:cs="Arial"/>
          <w:b/>
          <w:sz w:val="22"/>
          <w:szCs w:val="22"/>
          <w:lang w:val="es-ES_tradnl"/>
        </w:rPr>
      </w:pPr>
      <w:r>
        <w:rPr>
          <w:rFonts w:ascii="Arial" w:hAnsi="Arial" w:cs="Arial"/>
          <w:b/>
          <w:sz w:val="22"/>
          <w:szCs w:val="22"/>
          <w:lang w:val="es-ES_tradnl"/>
        </w:rPr>
        <w:t>CUADRO COMPARATIVO</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5D732BC8" w:rsidR="00C36F88" w:rsidRPr="00E26FD2" w:rsidRDefault="000F1F44"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2</w:t>
      </w:r>
    </w:p>
    <w:p w14:paraId="161BEB00" w14:textId="77777777" w:rsidR="00510BBC" w:rsidRPr="00E26FD2" w:rsidRDefault="00510BB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32F48242" w14:textId="4086F4A0" w:rsidR="003D5E52" w:rsidRDefault="00E26FD2" w:rsidP="003D5E52">
      <w:pPr>
        <w:widowControl w:val="0"/>
        <w:autoSpaceDE w:val="0"/>
        <w:autoSpaceDN w:val="0"/>
        <w:adjustRightInd w:val="0"/>
        <w:spacing w:line="360" w:lineRule="auto"/>
        <w:jc w:val="both"/>
        <w:rPr>
          <w:rFonts w:ascii="Arial" w:hAnsi="Arial" w:cs="Arial"/>
          <w:color w:val="1A1A1A"/>
          <w:sz w:val="22"/>
          <w:szCs w:val="22"/>
          <w:lang w:val="es-ES_tradnl"/>
        </w:rPr>
      </w:pPr>
      <w:r>
        <w:rPr>
          <w:rFonts w:ascii="Arial" w:hAnsi="Arial" w:cs="Arial"/>
          <w:sz w:val="22"/>
          <w:szCs w:val="22"/>
          <w:lang w:val="es-ES_tradnl"/>
        </w:rPr>
        <w:br w:type="page"/>
      </w:r>
    </w:p>
    <w:p w14:paraId="05F11E96" w14:textId="77777777" w:rsidR="000F1F44" w:rsidRPr="005876A8" w:rsidRDefault="000F1F44" w:rsidP="000F1F44">
      <w:pPr>
        <w:tabs>
          <w:tab w:val="left" w:pos="2100"/>
        </w:tabs>
        <w:spacing w:line="360" w:lineRule="auto"/>
        <w:jc w:val="both"/>
        <w:rPr>
          <w:rFonts w:ascii="Arial" w:hAnsi="Arial" w:cs="Arial"/>
          <w:b/>
          <w:sz w:val="22"/>
          <w:szCs w:val="22"/>
          <w:lang w:val="es-ES_tradnl"/>
        </w:rPr>
      </w:pPr>
      <w:r w:rsidRPr="005876A8">
        <w:rPr>
          <w:rFonts w:ascii="Arial" w:hAnsi="Arial" w:cs="Arial"/>
          <w:b/>
          <w:sz w:val="22"/>
          <w:szCs w:val="22"/>
          <w:lang w:val="es-ES_tradnl"/>
        </w:rPr>
        <w:lastRenderedPageBreak/>
        <w:t>CUADRO COMPARATIVO</w:t>
      </w:r>
    </w:p>
    <w:p w14:paraId="3DE94DA8" w14:textId="0E2F261B" w:rsidR="000F1F44" w:rsidRPr="00CC272D"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ab/>
      </w:r>
    </w:p>
    <w:tbl>
      <w:tblPr>
        <w:tblStyle w:val="Tablaconcuadrcula"/>
        <w:tblW w:w="9071" w:type="dxa"/>
        <w:tblInd w:w="-356" w:type="dxa"/>
        <w:tblLook w:val="04A0" w:firstRow="1" w:lastRow="0" w:firstColumn="1" w:lastColumn="0" w:noHBand="0" w:noVBand="1"/>
      </w:tblPr>
      <w:tblGrid>
        <w:gridCol w:w="3023"/>
        <w:gridCol w:w="3024"/>
        <w:gridCol w:w="3024"/>
      </w:tblGrid>
      <w:tr w:rsidR="000F1F44" w14:paraId="11CD06AE" w14:textId="77777777" w:rsidTr="000F1F44">
        <w:trPr>
          <w:trHeight w:val="2718"/>
        </w:trPr>
        <w:tc>
          <w:tcPr>
            <w:tcW w:w="3023" w:type="dxa"/>
          </w:tcPr>
          <w:p w14:paraId="6F672477" w14:textId="70AC5CF6"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DECLARACIÓN DE LIMA</w:t>
            </w:r>
          </w:p>
        </w:tc>
        <w:tc>
          <w:tcPr>
            <w:tcW w:w="3024" w:type="dxa"/>
          </w:tcPr>
          <w:p w14:paraId="62EED2E1" w14:textId="53E467DF"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DECLARACIÓN DE MÉXICO</w:t>
            </w:r>
          </w:p>
        </w:tc>
        <w:tc>
          <w:tcPr>
            <w:tcW w:w="3024" w:type="dxa"/>
          </w:tcPr>
          <w:p w14:paraId="7F1CE012" w14:textId="7F91F5D7"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ARTÍCULO 79 DE LA CONSTITUCIÓN POLÍTICA DE LOS ESTADOS UNIDOS MEXICANOS</w:t>
            </w:r>
          </w:p>
        </w:tc>
      </w:tr>
      <w:tr w:rsidR="000F1F44" w14:paraId="73C8ADDA" w14:textId="77777777" w:rsidTr="000F1F44">
        <w:trPr>
          <w:trHeight w:val="390"/>
        </w:trPr>
        <w:tc>
          <w:tcPr>
            <w:tcW w:w="3023" w:type="dxa"/>
          </w:tcPr>
          <w:p w14:paraId="6B1311B6" w14:textId="575485B5"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PRINCIPIOS:</w:t>
            </w:r>
          </w:p>
          <w:p w14:paraId="28D7CE67" w14:textId="77777777" w:rsidR="005876A8" w:rsidRDefault="005876A8"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El control es parte imprescindible de un mecanismo regulador.</w:t>
            </w:r>
          </w:p>
          <w:p w14:paraId="37B0E325" w14:textId="77777777" w:rsidR="005876A8" w:rsidRDefault="005876A8"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 xml:space="preserve">El control puede ser previo, posterior, interno o externo. </w:t>
            </w:r>
          </w:p>
          <w:p w14:paraId="09FA0312" w14:textId="1D8EACC8" w:rsidR="005876A8" w:rsidRDefault="005876A8"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Las instituciones de fiscalización para realizar su t</w:t>
            </w:r>
            <w:r w:rsidR="001874D9">
              <w:rPr>
                <w:rFonts w:ascii="Arial" w:hAnsi="Arial" w:cs="Arial"/>
                <w:sz w:val="22"/>
                <w:szCs w:val="22"/>
                <w:lang w:val="es-ES_tradnl"/>
              </w:rPr>
              <w:t>rabajo deben ser independientes al igual que las personas que las integran, sus fuentes de financiamiento y autonomía presupuestal.</w:t>
            </w:r>
          </w:p>
          <w:p w14:paraId="78A44FF5" w14:textId="77777777" w:rsidR="005876A8" w:rsidRDefault="001874D9"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No debe de existir subordinación alguna con los organismos de gobierno.</w:t>
            </w:r>
          </w:p>
          <w:p w14:paraId="49CD0E2D" w14:textId="77777777" w:rsidR="001874D9" w:rsidRDefault="001874D9"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 xml:space="preserve">Cuentan con una facultad investigadora, verificación, además </w:t>
            </w:r>
            <w:r>
              <w:rPr>
                <w:rFonts w:ascii="Arial" w:hAnsi="Arial" w:cs="Arial"/>
                <w:sz w:val="22"/>
                <w:szCs w:val="22"/>
                <w:lang w:val="es-ES_tradnl"/>
              </w:rPr>
              <w:lastRenderedPageBreak/>
              <w:t>de poder poner a disposición del congreso y otros la información obtenida.</w:t>
            </w:r>
          </w:p>
          <w:p w14:paraId="5223F19D" w14:textId="77777777" w:rsidR="001874D9" w:rsidRDefault="001874D9"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Deben trabajar con base en un plan y sus integrantes deberán tener solvencia moral, profesional y ética.</w:t>
            </w:r>
          </w:p>
          <w:p w14:paraId="71828FF0" w14:textId="77777777" w:rsidR="001874D9" w:rsidRDefault="001874D9"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Deberán rendir informes además de compartir sus experiencias con sus pares nacionales e internacionales.</w:t>
            </w:r>
          </w:p>
          <w:p w14:paraId="0E2DB167" w14:textId="335B3AFF" w:rsidR="001874D9" w:rsidRPr="005876A8" w:rsidRDefault="001874D9" w:rsidP="005876A8">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Podrán intervenir sobre operaciones estatales, instituciones en el extranjero, ingresos fiscales, contratos y obras públicas, además de empresas paraestatales, subvencionadas.</w:t>
            </w:r>
          </w:p>
        </w:tc>
        <w:tc>
          <w:tcPr>
            <w:tcW w:w="3024" w:type="dxa"/>
          </w:tcPr>
          <w:p w14:paraId="3CE4A3B8" w14:textId="77777777"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lastRenderedPageBreak/>
              <w:t>PRINCIPIOS:</w:t>
            </w:r>
          </w:p>
          <w:p w14:paraId="23A827E2" w14:textId="77777777" w:rsidR="006E68AB" w:rsidRDefault="006E68AB" w:rsidP="006E68A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Apego a un marco constitucional.</w:t>
            </w:r>
          </w:p>
          <w:p w14:paraId="470DAC59" w14:textId="77777777" w:rsidR="006E68AB" w:rsidRDefault="006E68AB" w:rsidP="006E68A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Independencia  de los organismos y sus miembros.</w:t>
            </w:r>
          </w:p>
          <w:p w14:paraId="1477109F" w14:textId="77777777" w:rsidR="000350BB" w:rsidRDefault="003E0516" w:rsidP="000350B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Funciones para auditar utilización de recursos, recaudación de ingresos</w:t>
            </w:r>
            <w:r w:rsidR="000350BB">
              <w:rPr>
                <w:rFonts w:ascii="Arial" w:hAnsi="Arial" w:cs="Arial"/>
                <w:sz w:val="22"/>
                <w:szCs w:val="22"/>
                <w:lang w:val="es-ES_tradnl"/>
              </w:rPr>
              <w:t>, contabilidad gubernamental, calidad de la información gubernamental y las distintas operaciones del gobierno.</w:t>
            </w:r>
          </w:p>
          <w:p w14:paraId="22C2FE9D" w14:textId="77777777" w:rsidR="000350BB" w:rsidRDefault="000350BB" w:rsidP="000350B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Acceso oportuno e ilimitado a la información.</w:t>
            </w:r>
          </w:p>
          <w:p w14:paraId="1A7C53A7" w14:textId="77777777" w:rsidR="000350BB" w:rsidRDefault="000350BB" w:rsidP="000350B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Deben informar sobre las actividades que realizan.</w:t>
            </w:r>
          </w:p>
          <w:p w14:paraId="09FB6C74" w14:textId="26AC6D6B" w:rsidR="000350BB" w:rsidRPr="000350BB" w:rsidRDefault="000350BB" w:rsidP="000350B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 xml:space="preserve">Autonomía financiera y administrativa que permita la correcta </w:t>
            </w:r>
            <w:r>
              <w:rPr>
                <w:rFonts w:ascii="Arial" w:hAnsi="Arial" w:cs="Arial"/>
                <w:sz w:val="22"/>
                <w:szCs w:val="22"/>
                <w:lang w:val="es-ES_tradnl"/>
              </w:rPr>
              <w:lastRenderedPageBreak/>
              <w:t>realización de su trabajo.</w:t>
            </w:r>
          </w:p>
        </w:tc>
        <w:tc>
          <w:tcPr>
            <w:tcW w:w="3024" w:type="dxa"/>
          </w:tcPr>
          <w:p w14:paraId="3FEE7737" w14:textId="77777777" w:rsidR="000F1F44" w:rsidRDefault="000F1F44"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lastRenderedPageBreak/>
              <w:t xml:space="preserve">PRINCIPIOS: </w:t>
            </w:r>
          </w:p>
          <w:p w14:paraId="31E84604" w14:textId="77777777" w:rsidR="000350BB" w:rsidRDefault="000350BB" w:rsidP="000350BB">
            <w:pPr>
              <w:pStyle w:val="Prrafodelista"/>
              <w:numPr>
                <w:ilvl w:val="0"/>
                <w:numId w:val="25"/>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Se da cumplimiento mediante:</w:t>
            </w:r>
          </w:p>
          <w:p w14:paraId="326CEF48" w14:textId="77777777" w:rsidR="000350BB" w:rsidRDefault="000350BB"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Autonomía técnica y de gestión.</w:t>
            </w:r>
          </w:p>
          <w:p w14:paraId="19E285A9" w14:textId="77777777" w:rsidR="000350BB" w:rsidRDefault="000350BB"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Legalidad, imparcialidad, definitividad y confiabilidad.</w:t>
            </w:r>
          </w:p>
          <w:p w14:paraId="20DA8C6B" w14:textId="27EDC503" w:rsidR="00FA514C" w:rsidRDefault="00FA514C"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Puede realizar su labor desde el primer día hábil.</w:t>
            </w:r>
          </w:p>
          <w:p w14:paraId="08DA3E60" w14:textId="77777777" w:rsidR="00FA514C" w:rsidRDefault="00752ECF"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Fiscalizar ingresos, egresos, deudas y recursos</w:t>
            </w:r>
            <w:r w:rsidR="008A0A45">
              <w:rPr>
                <w:rFonts w:ascii="Arial" w:hAnsi="Arial" w:cs="Arial"/>
                <w:sz w:val="22"/>
                <w:szCs w:val="22"/>
                <w:lang w:val="es-ES_tradnl"/>
              </w:rPr>
              <w:t xml:space="preserve"> de todas las instituciones que integran la administración publica.</w:t>
            </w:r>
          </w:p>
          <w:p w14:paraId="37979B4D" w14:textId="77777777" w:rsidR="008A0A45" w:rsidRDefault="008A0A45"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Generar informes.</w:t>
            </w:r>
          </w:p>
          <w:p w14:paraId="4B98F711" w14:textId="77777777" w:rsidR="008A0A45" w:rsidRDefault="008A0A45" w:rsidP="000350BB">
            <w:pPr>
              <w:pStyle w:val="Prrafodelista"/>
              <w:numPr>
                <w:ilvl w:val="0"/>
                <w:numId w:val="26"/>
              </w:num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Investigar actos u omisiones.</w:t>
            </w:r>
          </w:p>
          <w:p w14:paraId="0D7C4751" w14:textId="657306D6" w:rsidR="008A0A45" w:rsidRPr="000350BB" w:rsidRDefault="008A0A45" w:rsidP="008A0A45">
            <w:pPr>
              <w:pStyle w:val="Prrafodelista"/>
              <w:tabs>
                <w:tab w:val="left" w:pos="2100"/>
              </w:tabs>
              <w:spacing w:line="360" w:lineRule="auto"/>
              <w:jc w:val="both"/>
              <w:rPr>
                <w:rFonts w:ascii="Arial" w:hAnsi="Arial" w:cs="Arial"/>
                <w:sz w:val="22"/>
                <w:szCs w:val="22"/>
                <w:lang w:val="es-ES_tradnl"/>
              </w:rPr>
            </w:pPr>
          </w:p>
        </w:tc>
      </w:tr>
      <w:tr w:rsidR="000F1F44" w14:paraId="62A4BD6D" w14:textId="77777777" w:rsidTr="000F1F44">
        <w:trPr>
          <w:trHeight w:val="369"/>
        </w:trPr>
        <w:tc>
          <w:tcPr>
            <w:tcW w:w="3023" w:type="dxa"/>
          </w:tcPr>
          <w:p w14:paraId="611B2FD7" w14:textId="464B3685" w:rsidR="000F1F44" w:rsidRDefault="000F1F44" w:rsidP="000F1F44">
            <w:pPr>
              <w:tabs>
                <w:tab w:val="left" w:pos="2100"/>
              </w:tabs>
              <w:spacing w:line="360" w:lineRule="auto"/>
              <w:jc w:val="both"/>
              <w:rPr>
                <w:rFonts w:ascii="Arial" w:hAnsi="Arial" w:cs="Arial"/>
                <w:sz w:val="22"/>
                <w:szCs w:val="22"/>
                <w:lang w:val="es-ES_tradnl"/>
              </w:rPr>
            </w:pPr>
          </w:p>
        </w:tc>
        <w:tc>
          <w:tcPr>
            <w:tcW w:w="3024" w:type="dxa"/>
          </w:tcPr>
          <w:p w14:paraId="6B074576" w14:textId="77777777" w:rsidR="000F1F44" w:rsidRDefault="000F1F44" w:rsidP="000F1F44">
            <w:pPr>
              <w:tabs>
                <w:tab w:val="left" w:pos="2100"/>
              </w:tabs>
              <w:spacing w:line="360" w:lineRule="auto"/>
              <w:jc w:val="both"/>
              <w:rPr>
                <w:rFonts w:ascii="Arial" w:hAnsi="Arial" w:cs="Arial"/>
                <w:sz w:val="22"/>
                <w:szCs w:val="22"/>
                <w:lang w:val="es-ES_tradnl"/>
              </w:rPr>
            </w:pPr>
          </w:p>
        </w:tc>
        <w:tc>
          <w:tcPr>
            <w:tcW w:w="3024" w:type="dxa"/>
          </w:tcPr>
          <w:p w14:paraId="1100B176" w14:textId="77777777" w:rsidR="000F1F44" w:rsidRDefault="000F1F44" w:rsidP="000F1F44">
            <w:pPr>
              <w:tabs>
                <w:tab w:val="left" w:pos="2100"/>
              </w:tabs>
              <w:spacing w:line="360" w:lineRule="auto"/>
              <w:jc w:val="both"/>
              <w:rPr>
                <w:rFonts w:ascii="Arial" w:hAnsi="Arial" w:cs="Arial"/>
                <w:sz w:val="22"/>
                <w:szCs w:val="22"/>
                <w:lang w:val="es-ES_tradnl"/>
              </w:rPr>
            </w:pPr>
          </w:p>
        </w:tc>
      </w:tr>
    </w:tbl>
    <w:p w14:paraId="1D99EF05" w14:textId="27212731" w:rsidR="00B6228E" w:rsidRDefault="00B6228E" w:rsidP="000F1F44">
      <w:pPr>
        <w:tabs>
          <w:tab w:val="left" w:pos="2100"/>
        </w:tabs>
        <w:spacing w:line="360" w:lineRule="auto"/>
        <w:jc w:val="both"/>
        <w:rPr>
          <w:rFonts w:ascii="Arial" w:hAnsi="Arial" w:cs="Arial"/>
          <w:sz w:val="22"/>
          <w:szCs w:val="22"/>
          <w:lang w:val="es-ES_tradnl"/>
        </w:rPr>
      </w:pPr>
    </w:p>
    <w:p w14:paraId="176D0A65" w14:textId="77777777" w:rsidR="000F1F44" w:rsidRPr="005876A8" w:rsidRDefault="000F1F44" w:rsidP="000F1F44">
      <w:pPr>
        <w:tabs>
          <w:tab w:val="left" w:pos="2100"/>
        </w:tabs>
        <w:spacing w:line="360" w:lineRule="auto"/>
        <w:jc w:val="both"/>
        <w:rPr>
          <w:rFonts w:ascii="Arial" w:hAnsi="Arial" w:cs="Arial"/>
          <w:b/>
          <w:sz w:val="22"/>
          <w:szCs w:val="22"/>
          <w:lang w:val="es-ES_tradnl"/>
        </w:rPr>
      </w:pPr>
    </w:p>
    <w:p w14:paraId="23BDD5DC" w14:textId="77777777" w:rsidR="00494895" w:rsidRDefault="00494895" w:rsidP="000F1F44">
      <w:pPr>
        <w:tabs>
          <w:tab w:val="left" w:pos="2100"/>
        </w:tabs>
        <w:spacing w:line="360" w:lineRule="auto"/>
        <w:jc w:val="both"/>
        <w:rPr>
          <w:rFonts w:ascii="Arial" w:hAnsi="Arial" w:cs="Arial"/>
          <w:b/>
          <w:sz w:val="22"/>
          <w:szCs w:val="22"/>
          <w:lang w:val="es-ES_tradnl"/>
        </w:rPr>
      </w:pPr>
    </w:p>
    <w:p w14:paraId="44C21264" w14:textId="77777777" w:rsidR="00494895" w:rsidRDefault="00494895" w:rsidP="000F1F44">
      <w:pPr>
        <w:tabs>
          <w:tab w:val="left" w:pos="2100"/>
        </w:tabs>
        <w:spacing w:line="360" w:lineRule="auto"/>
        <w:jc w:val="both"/>
        <w:rPr>
          <w:rFonts w:ascii="Arial" w:hAnsi="Arial" w:cs="Arial"/>
          <w:b/>
          <w:sz w:val="22"/>
          <w:szCs w:val="22"/>
          <w:lang w:val="es-ES_tradnl"/>
        </w:rPr>
      </w:pPr>
    </w:p>
    <w:p w14:paraId="64486C61" w14:textId="77777777" w:rsidR="00494895" w:rsidRDefault="00494895" w:rsidP="000F1F44">
      <w:pPr>
        <w:tabs>
          <w:tab w:val="left" w:pos="2100"/>
        </w:tabs>
        <w:spacing w:line="360" w:lineRule="auto"/>
        <w:jc w:val="both"/>
        <w:rPr>
          <w:rFonts w:ascii="Arial" w:hAnsi="Arial" w:cs="Arial"/>
          <w:b/>
          <w:sz w:val="22"/>
          <w:szCs w:val="22"/>
          <w:lang w:val="es-ES_tradnl"/>
        </w:rPr>
      </w:pPr>
    </w:p>
    <w:p w14:paraId="4972AE36" w14:textId="77777777" w:rsidR="00494895" w:rsidRDefault="00494895" w:rsidP="000F1F44">
      <w:pPr>
        <w:tabs>
          <w:tab w:val="left" w:pos="2100"/>
        </w:tabs>
        <w:spacing w:line="360" w:lineRule="auto"/>
        <w:jc w:val="both"/>
        <w:rPr>
          <w:rFonts w:ascii="Arial" w:hAnsi="Arial" w:cs="Arial"/>
          <w:b/>
          <w:sz w:val="22"/>
          <w:szCs w:val="22"/>
          <w:lang w:val="es-ES_tradnl"/>
        </w:rPr>
      </w:pPr>
    </w:p>
    <w:p w14:paraId="4F9239D0" w14:textId="77777777" w:rsidR="00494895" w:rsidRDefault="00494895" w:rsidP="000F1F44">
      <w:pPr>
        <w:tabs>
          <w:tab w:val="left" w:pos="2100"/>
        </w:tabs>
        <w:spacing w:line="360" w:lineRule="auto"/>
        <w:jc w:val="both"/>
        <w:rPr>
          <w:rFonts w:ascii="Arial" w:hAnsi="Arial" w:cs="Arial"/>
          <w:b/>
          <w:sz w:val="22"/>
          <w:szCs w:val="22"/>
          <w:lang w:val="es-ES_tradnl"/>
        </w:rPr>
      </w:pPr>
    </w:p>
    <w:p w14:paraId="37C0C57E" w14:textId="77777777" w:rsidR="00494895" w:rsidRDefault="00494895" w:rsidP="000F1F44">
      <w:pPr>
        <w:tabs>
          <w:tab w:val="left" w:pos="2100"/>
        </w:tabs>
        <w:spacing w:line="360" w:lineRule="auto"/>
        <w:jc w:val="both"/>
        <w:rPr>
          <w:rFonts w:ascii="Arial" w:hAnsi="Arial" w:cs="Arial"/>
          <w:b/>
          <w:sz w:val="22"/>
          <w:szCs w:val="22"/>
          <w:lang w:val="es-ES_tradnl"/>
        </w:rPr>
      </w:pPr>
    </w:p>
    <w:p w14:paraId="79653FF2" w14:textId="77777777" w:rsidR="00494895" w:rsidRDefault="00494895" w:rsidP="000F1F44">
      <w:pPr>
        <w:tabs>
          <w:tab w:val="left" w:pos="2100"/>
        </w:tabs>
        <w:spacing w:line="360" w:lineRule="auto"/>
        <w:jc w:val="both"/>
        <w:rPr>
          <w:rFonts w:ascii="Arial" w:hAnsi="Arial" w:cs="Arial"/>
          <w:b/>
          <w:sz w:val="22"/>
          <w:szCs w:val="22"/>
          <w:lang w:val="es-ES_tradnl"/>
        </w:rPr>
      </w:pPr>
    </w:p>
    <w:p w14:paraId="4D348D72" w14:textId="74233690" w:rsidR="000F1F44" w:rsidRDefault="000F1F44" w:rsidP="000F1F44">
      <w:pPr>
        <w:tabs>
          <w:tab w:val="left" w:pos="2100"/>
        </w:tabs>
        <w:spacing w:line="360" w:lineRule="auto"/>
        <w:jc w:val="both"/>
        <w:rPr>
          <w:rFonts w:ascii="Arial" w:hAnsi="Arial" w:cs="Arial"/>
          <w:b/>
          <w:sz w:val="22"/>
          <w:szCs w:val="22"/>
          <w:lang w:val="es-ES_tradnl"/>
        </w:rPr>
      </w:pPr>
      <w:r w:rsidRPr="005876A8">
        <w:rPr>
          <w:rFonts w:ascii="Arial" w:hAnsi="Arial" w:cs="Arial"/>
          <w:b/>
          <w:sz w:val="22"/>
          <w:szCs w:val="22"/>
          <w:lang w:val="es-ES_tradnl"/>
        </w:rPr>
        <w:lastRenderedPageBreak/>
        <w:t>CONCLUSIONES</w:t>
      </w:r>
    </w:p>
    <w:p w14:paraId="4E776302" w14:textId="77777777" w:rsidR="008A0A45" w:rsidRDefault="008A0A45" w:rsidP="000F1F44">
      <w:pPr>
        <w:tabs>
          <w:tab w:val="left" w:pos="2100"/>
        </w:tabs>
        <w:spacing w:line="360" w:lineRule="auto"/>
        <w:jc w:val="both"/>
        <w:rPr>
          <w:rFonts w:ascii="Arial" w:hAnsi="Arial" w:cs="Arial"/>
          <w:b/>
          <w:sz w:val="22"/>
          <w:szCs w:val="22"/>
          <w:lang w:val="es-ES_tradnl"/>
        </w:rPr>
      </w:pPr>
    </w:p>
    <w:p w14:paraId="551E23A2" w14:textId="06F7506A" w:rsidR="008A0A45" w:rsidRDefault="008A0A45"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Considero que lo previsto en la Declaración de México se encuentra previsto en el artículo 79 de la Constitución Política de los Estados unidos Mexicanos.</w:t>
      </w:r>
      <w:r w:rsidR="00494895">
        <w:rPr>
          <w:rFonts w:ascii="Arial" w:hAnsi="Arial" w:cs="Arial"/>
          <w:sz w:val="22"/>
          <w:szCs w:val="22"/>
          <w:lang w:val="es-ES_tradnl"/>
        </w:rPr>
        <w:t xml:space="preserve"> </w:t>
      </w:r>
    </w:p>
    <w:p w14:paraId="4CB2EB3D" w14:textId="77777777" w:rsidR="00494895" w:rsidRDefault="00494895" w:rsidP="000F1F44">
      <w:pPr>
        <w:tabs>
          <w:tab w:val="left" w:pos="2100"/>
        </w:tabs>
        <w:spacing w:line="360" w:lineRule="auto"/>
        <w:jc w:val="both"/>
        <w:rPr>
          <w:rFonts w:ascii="Arial" w:hAnsi="Arial" w:cs="Arial"/>
          <w:sz w:val="22"/>
          <w:szCs w:val="22"/>
          <w:lang w:val="es-ES_tradnl"/>
        </w:rPr>
      </w:pPr>
    </w:p>
    <w:p w14:paraId="58D4B066" w14:textId="51602E7B" w:rsidR="00494895" w:rsidRDefault="00494895"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 xml:space="preserve">Sin lugar a dudas este es un tema tremendamente sensible. Gran relevancia han tomado los órganos de fiscalización en la coyuntura actual. Pienso que una de las áreas de oportunidad más importantes dentro de la administración pública es ésta. </w:t>
      </w:r>
    </w:p>
    <w:p w14:paraId="71E3FED2" w14:textId="77777777" w:rsidR="00494895" w:rsidRDefault="00494895" w:rsidP="000F1F44">
      <w:pPr>
        <w:tabs>
          <w:tab w:val="left" w:pos="2100"/>
        </w:tabs>
        <w:spacing w:line="360" w:lineRule="auto"/>
        <w:jc w:val="both"/>
        <w:rPr>
          <w:rFonts w:ascii="Arial" w:hAnsi="Arial" w:cs="Arial"/>
          <w:sz w:val="22"/>
          <w:szCs w:val="22"/>
          <w:lang w:val="es-ES_tradnl"/>
        </w:rPr>
      </w:pPr>
    </w:p>
    <w:p w14:paraId="52B3ABD5" w14:textId="5C6B8443" w:rsidR="00494895" w:rsidRDefault="00494895"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La población reclama transparencia, justicia y rendición de cuentas. Para ello, el andamiaje legal e institucional debe ser solido y estar libre de toda duda, garantizando así imparcialidad frente a la ciudadanía, condiciones que hoy por hoy no se han logrado.</w:t>
      </w:r>
    </w:p>
    <w:p w14:paraId="3C532A90" w14:textId="77777777" w:rsidR="00494895" w:rsidRDefault="00494895" w:rsidP="000F1F44">
      <w:pPr>
        <w:tabs>
          <w:tab w:val="left" w:pos="2100"/>
        </w:tabs>
        <w:spacing w:line="360" w:lineRule="auto"/>
        <w:jc w:val="both"/>
        <w:rPr>
          <w:rFonts w:ascii="Arial" w:hAnsi="Arial" w:cs="Arial"/>
          <w:sz w:val="22"/>
          <w:szCs w:val="22"/>
          <w:lang w:val="es-ES_tradnl"/>
        </w:rPr>
      </w:pPr>
    </w:p>
    <w:p w14:paraId="5D94B5B2" w14:textId="1F50B409" w:rsidR="00494895" w:rsidRDefault="00494895"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El control y presión que ejercen algunos de los representantes del ejecutivo federal y estatales sobre los órganos de fiscalización y sus integrantes en algunas ocasiones no permiten dar certidumbre al ciudadano sobre su actuación para garantizar la transparencia y correcta operación de los órganos de gobierno.</w:t>
      </w:r>
    </w:p>
    <w:p w14:paraId="0F2F2951" w14:textId="77777777" w:rsidR="00494895" w:rsidRDefault="00494895" w:rsidP="000F1F44">
      <w:pPr>
        <w:tabs>
          <w:tab w:val="left" w:pos="2100"/>
        </w:tabs>
        <w:spacing w:line="360" w:lineRule="auto"/>
        <w:jc w:val="both"/>
        <w:rPr>
          <w:rFonts w:ascii="Arial" w:hAnsi="Arial" w:cs="Arial"/>
          <w:sz w:val="22"/>
          <w:szCs w:val="22"/>
          <w:lang w:val="es-ES_tradnl"/>
        </w:rPr>
      </w:pPr>
    </w:p>
    <w:p w14:paraId="76178C2B" w14:textId="15382667" w:rsidR="00494895" w:rsidRPr="008A0A45" w:rsidRDefault="00494895" w:rsidP="000F1F44">
      <w:pPr>
        <w:tabs>
          <w:tab w:val="left" w:pos="2100"/>
        </w:tabs>
        <w:spacing w:line="360" w:lineRule="auto"/>
        <w:jc w:val="both"/>
        <w:rPr>
          <w:rFonts w:ascii="Arial" w:hAnsi="Arial" w:cs="Arial"/>
          <w:sz w:val="22"/>
          <w:szCs w:val="22"/>
          <w:lang w:val="es-ES_tradnl"/>
        </w:rPr>
      </w:pPr>
      <w:r>
        <w:rPr>
          <w:rFonts w:ascii="Arial" w:hAnsi="Arial" w:cs="Arial"/>
          <w:sz w:val="22"/>
          <w:szCs w:val="22"/>
          <w:lang w:val="es-ES_tradnl"/>
        </w:rPr>
        <w:t>Debemos como ciudadanos ser más responsables y comprometidos con los objetivos de nuestra sociedad, para los cuales los integrantes de la administración pública juegan un papel fundamental, para el cual deberán redoblar sus esfuerzos para lograr mejores gobiernos y con ello, mejores sociedades.</w:t>
      </w:r>
      <w:bookmarkStart w:id="0" w:name="_GoBack"/>
      <w:bookmarkEnd w:id="0"/>
    </w:p>
    <w:sectPr w:rsidR="00494895" w:rsidRPr="008A0A45"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847F1" w14:textId="77777777" w:rsidR="004526C2" w:rsidRDefault="004526C2" w:rsidP="00825D1B">
      <w:r>
        <w:separator/>
      </w:r>
    </w:p>
  </w:endnote>
  <w:endnote w:type="continuationSeparator" w:id="0">
    <w:p w14:paraId="475896CD" w14:textId="77777777" w:rsidR="004526C2" w:rsidRDefault="004526C2"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4895">
      <w:rPr>
        <w:rStyle w:val="Nmerodepgina"/>
        <w:noProof/>
      </w:rPr>
      <w:t>4</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A624C" w14:textId="77777777" w:rsidR="004526C2" w:rsidRDefault="004526C2" w:rsidP="00825D1B">
      <w:r>
        <w:separator/>
      </w:r>
    </w:p>
  </w:footnote>
  <w:footnote w:type="continuationSeparator" w:id="0">
    <w:p w14:paraId="55003C0D" w14:textId="77777777" w:rsidR="004526C2" w:rsidRDefault="004526C2"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4B061E3"/>
    <w:multiLevelType w:val="hybridMultilevel"/>
    <w:tmpl w:val="061CB9D2"/>
    <w:lvl w:ilvl="0" w:tplc="59CC6632">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0B07D5C"/>
    <w:multiLevelType w:val="hybridMultilevel"/>
    <w:tmpl w:val="97A8A982"/>
    <w:lvl w:ilvl="0" w:tplc="2CB0BA9C">
      <w:numFmt w:val="bullet"/>
      <w:lvlText w:val=""/>
      <w:lvlJc w:val="left"/>
      <w:pPr>
        <w:ind w:left="720" w:hanging="360"/>
      </w:pPr>
      <w:rPr>
        <w:rFonts w:ascii="Symbol" w:eastAsiaTheme="minorEastAsia"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7"/>
  </w:num>
  <w:num w:numId="4">
    <w:abstractNumId w:val="22"/>
  </w:num>
  <w:num w:numId="5">
    <w:abstractNumId w:val="4"/>
  </w:num>
  <w:num w:numId="6">
    <w:abstractNumId w:val="14"/>
  </w:num>
  <w:num w:numId="7">
    <w:abstractNumId w:val="2"/>
  </w:num>
  <w:num w:numId="8">
    <w:abstractNumId w:val="21"/>
  </w:num>
  <w:num w:numId="9">
    <w:abstractNumId w:val="20"/>
  </w:num>
  <w:num w:numId="10">
    <w:abstractNumId w:val="19"/>
  </w:num>
  <w:num w:numId="11">
    <w:abstractNumId w:val="16"/>
  </w:num>
  <w:num w:numId="12">
    <w:abstractNumId w:val="17"/>
  </w:num>
  <w:num w:numId="13">
    <w:abstractNumId w:val="3"/>
  </w:num>
  <w:num w:numId="14">
    <w:abstractNumId w:val="5"/>
  </w:num>
  <w:num w:numId="15">
    <w:abstractNumId w:val="1"/>
  </w:num>
  <w:num w:numId="16">
    <w:abstractNumId w:val="23"/>
  </w:num>
  <w:num w:numId="17">
    <w:abstractNumId w:val="9"/>
  </w:num>
  <w:num w:numId="18">
    <w:abstractNumId w:val="13"/>
  </w:num>
  <w:num w:numId="19">
    <w:abstractNumId w:val="8"/>
  </w:num>
  <w:num w:numId="20">
    <w:abstractNumId w:val="0"/>
  </w:num>
  <w:num w:numId="21">
    <w:abstractNumId w:val="15"/>
  </w:num>
  <w:num w:numId="22">
    <w:abstractNumId w:val="24"/>
  </w:num>
  <w:num w:numId="23">
    <w:abstractNumId w:val="11"/>
  </w:num>
  <w:num w:numId="24">
    <w:abstractNumId w:val="6"/>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7F5"/>
    <w:rsid w:val="00024E27"/>
    <w:rsid w:val="000256BF"/>
    <w:rsid w:val="00025F4E"/>
    <w:rsid w:val="00027A24"/>
    <w:rsid w:val="000350BB"/>
    <w:rsid w:val="000364BD"/>
    <w:rsid w:val="00036A7B"/>
    <w:rsid w:val="00037EEC"/>
    <w:rsid w:val="00040368"/>
    <w:rsid w:val="000412E7"/>
    <w:rsid w:val="00042FC4"/>
    <w:rsid w:val="000454F6"/>
    <w:rsid w:val="0004572A"/>
    <w:rsid w:val="0005134E"/>
    <w:rsid w:val="00055F15"/>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3060"/>
    <w:rsid w:val="000E403E"/>
    <w:rsid w:val="000E64D4"/>
    <w:rsid w:val="000F1F44"/>
    <w:rsid w:val="000F326D"/>
    <w:rsid w:val="001035B8"/>
    <w:rsid w:val="00126C34"/>
    <w:rsid w:val="00130551"/>
    <w:rsid w:val="00130BC1"/>
    <w:rsid w:val="00136E75"/>
    <w:rsid w:val="00144547"/>
    <w:rsid w:val="00150BF2"/>
    <w:rsid w:val="00153D80"/>
    <w:rsid w:val="0015441D"/>
    <w:rsid w:val="001553BC"/>
    <w:rsid w:val="0016726B"/>
    <w:rsid w:val="00174541"/>
    <w:rsid w:val="00177B32"/>
    <w:rsid w:val="00182559"/>
    <w:rsid w:val="0018513B"/>
    <w:rsid w:val="001874D9"/>
    <w:rsid w:val="00195991"/>
    <w:rsid w:val="00197864"/>
    <w:rsid w:val="001A07CA"/>
    <w:rsid w:val="001A2E5D"/>
    <w:rsid w:val="001A65EF"/>
    <w:rsid w:val="001C49A6"/>
    <w:rsid w:val="001C6567"/>
    <w:rsid w:val="001C7C9C"/>
    <w:rsid w:val="001C7DD0"/>
    <w:rsid w:val="001D4181"/>
    <w:rsid w:val="001E2EDF"/>
    <w:rsid w:val="001E50B7"/>
    <w:rsid w:val="001E5E73"/>
    <w:rsid w:val="001E77A3"/>
    <w:rsid w:val="001F5404"/>
    <w:rsid w:val="001F5820"/>
    <w:rsid w:val="00203B82"/>
    <w:rsid w:val="0021065E"/>
    <w:rsid w:val="00212C07"/>
    <w:rsid w:val="00216FF2"/>
    <w:rsid w:val="00232D14"/>
    <w:rsid w:val="002362FD"/>
    <w:rsid w:val="002440C3"/>
    <w:rsid w:val="00246AA5"/>
    <w:rsid w:val="002631E8"/>
    <w:rsid w:val="002637C7"/>
    <w:rsid w:val="0026394E"/>
    <w:rsid w:val="002739FA"/>
    <w:rsid w:val="00275809"/>
    <w:rsid w:val="0027651F"/>
    <w:rsid w:val="00282553"/>
    <w:rsid w:val="00287013"/>
    <w:rsid w:val="002873A4"/>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74A24"/>
    <w:rsid w:val="0038091D"/>
    <w:rsid w:val="00381FC7"/>
    <w:rsid w:val="003831C2"/>
    <w:rsid w:val="00386D13"/>
    <w:rsid w:val="00387676"/>
    <w:rsid w:val="00394E11"/>
    <w:rsid w:val="003A14F5"/>
    <w:rsid w:val="003A265E"/>
    <w:rsid w:val="003B25F5"/>
    <w:rsid w:val="003C046B"/>
    <w:rsid w:val="003C4A52"/>
    <w:rsid w:val="003D5E52"/>
    <w:rsid w:val="003E0516"/>
    <w:rsid w:val="003E2FD3"/>
    <w:rsid w:val="003F19C9"/>
    <w:rsid w:val="003F43F1"/>
    <w:rsid w:val="003F4F18"/>
    <w:rsid w:val="003F5261"/>
    <w:rsid w:val="00401D84"/>
    <w:rsid w:val="00417B8E"/>
    <w:rsid w:val="0043418C"/>
    <w:rsid w:val="00436B93"/>
    <w:rsid w:val="00437BC7"/>
    <w:rsid w:val="004420C6"/>
    <w:rsid w:val="00443F88"/>
    <w:rsid w:val="004526C2"/>
    <w:rsid w:val="00455860"/>
    <w:rsid w:val="0045653C"/>
    <w:rsid w:val="00462285"/>
    <w:rsid w:val="00466A67"/>
    <w:rsid w:val="00470874"/>
    <w:rsid w:val="004736E2"/>
    <w:rsid w:val="00473EA6"/>
    <w:rsid w:val="00476DBE"/>
    <w:rsid w:val="0048494F"/>
    <w:rsid w:val="0048665D"/>
    <w:rsid w:val="004931BC"/>
    <w:rsid w:val="00494895"/>
    <w:rsid w:val="0049772A"/>
    <w:rsid w:val="004A0269"/>
    <w:rsid w:val="004A1D7C"/>
    <w:rsid w:val="004A636C"/>
    <w:rsid w:val="004B7230"/>
    <w:rsid w:val="004C338E"/>
    <w:rsid w:val="004C5CD8"/>
    <w:rsid w:val="004C7439"/>
    <w:rsid w:val="004D0FCD"/>
    <w:rsid w:val="004D7FF3"/>
    <w:rsid w:val="004E0C75"/>
    <w:rsid w:val="004E0FD0"/>
    <w:rsid w:val="004E1E09"/>
    <w:rsid w:val="004F54CB"/>
    <w:rsid w:val="0050209C"/>
    <w:rsid w:val="00503856"/>
    <w:rsid w:val="00506E55"/>
    <w:rsid w:val="00510BBC"/>
    <w:rsid w:val="00513444"/>
    <w:rsid w:val="00516727"/>
    <w:rsid w:val="00517199"/>
    <w:rsid w:val="00523C90"/>
    <w:rsid w:val="005243CC"/>
    <w:rsid w:val="005258A1"/>
    <w:rsid w:val="005258B6"/>
    <w:rsid w:val="005277B7"/>
    <w:rsid w:val="00540469"/>
    <w:rsid w:val="005458E3"/>
    <w:rsid w:val="00552EEF"/>
    <w:rsid w:val="005560D8"/>
    <w:rsid w:val="0056371F"/>
    <w:rsid w:val="00566AFC"/>
    <w:rsid w:val="005717CF"/>
    <w:rsid w:val="005755E0"/>
    <w:rsid w:val="0058081E"/>
    <w:rsid w:val="005820C4"/>
    <w:rsid w:val="0058330B"/>
    <w:rsid w:val="00585320"/>
    <w:rsid w:val="00586364"/>
    <w:rsid w:val="0058741B"/>
    <w:rsid w:val="005876A8"/>
    <w:rsid w:val="00596F1C"/>
    <w:rsid w:val="005C2F97"/>
    <w:rsid w:val="005C52B3"/>
    <w:rsid w:val="005C5ECD"/>
    <w:rsid w:val="005C725D"/>
    <w:rsid w:val="005D54E8"/>
    <w:rsid w:val="005D716A"/>
    <w:rsid w:val="005E13C4"/>
    <w:rsid w:val="005E2623"/>
    <w:rsid w:val="005F07A5"/>
    <w:rsid w:val="0060036A"/>
    <w:rsid w:val="00604335"/>
    <w:rsid w:val="006064AF"/>
    <w:rsid w:val="0061153C"/>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B4E3B"/>
    <w:rsid w:val="006C0C85"/>
    <w:rsid w:val="006C315D"/>
    <w:rsid w:val="006C6360"/>
    <w:rsid w:val="006C7CDD"/>
    <w:rsid w:val="006D0E96"/>
    <w:rsid w:val="006D20B0"/>
    <w:rsid w:val="006D42CA"/>
    <w:rsid w:val="006E280D"/>
    <w:rsid w:val="006E68AB"/>
    <w:rsid w:val="006F3D72"/>
    <w:rsid w:val="00701E57"/>
    <w:rsid w:val="00710B41"/>
    <w:rsid w:val="00721F1C"/>
    <w:rsid w:val="0073061E"/>
    <w:rsid w:val="0073290F"/>
    <w:rsid w:val="00733803"/>
    <w:rsid w:val="0073421E"/>
    <w:rsid w:val="00746C76"/>
    <w:rsid w:val="00752ECF"/>
    <w:rsid w:val="00754533"/>
    <w:rsid w:val="00763D41"/>
    <w:rsid w:val="007652BA"/>
    <w:rsid w:val="00773321"/>
    <w:rsid w:val="00773D59"/>
    <w:rsid w:val="007768BB"/>
    <w:rsid w:val="00782971"/>
    <w:rsid w:val="00783460"/>
    <w:rsid w:val="00791877"/>
    <w:rsid w:val="007925CD"/>
    <w:rsid w:val="00793950"/>
    <w:rsid w:val="00793992"/>
    <w:rsid w:val="007A5B7A"/>
    <w:rsid w:val="007B5948"/>
    <w:rsid w:val="007C5EBD"/>
    <w:rsid w:val="007C7097"/>
    <w:rsid w:val="007C7F59"/>
    <w:rsid w:val="007D1AC6"/>
    <w:rsid w:val="007D368A"/>
    <w:rsid w:val="007E4878"/>
    <w:rsid w:val="007E48F2"/>
    <w:rsid w:val="007F078D"/>
    <w:rsid w:val="007F3110"/>
    <w:rsid w:val="007F43D8"/>
    <w:rsid w:val="007F5442"/>
    <w:rsid w:val="00810A23"/>
    <w:rsid w:val="0081353C"/>
    <w:rsid w:val="00814C0C"/>
    <w:rsid w:val="00820463"/>
    <w:rsid w:val="008240F5"/>
    <w:rsid w:val="00825D1B"/>
    <w:rsid w:val="008278E5"/>
    <w:rsid w:val="008302EA"/>
    <w:rsid w:val="008316DC"/>
    <w:rsid w:val="00840B30"/>
    <w:rsid w:val="00845813"/>
    <w:rsid w:val="008625F5"/>
    <w:rsid w:val="00866D1F"/>
    <w:rsid w:val="00867A81"/>
    <w:rsid w:val="008709B1"/>
    <w:rsid w:val="008731F1"/>
    <w:rsid w:val="00880540"/>
    <w:rsid w:val="0088176E"/>
    <w:rsid w:val="008924DC"/>
    <w:rsid w:val="008A0A45"/>
    <w:rsid w:val="008A1C16"/>
    <w:rsid w:val="008A3CFC"/>
    <w:rsid w:val="008A57B3"/>
    <w:rsid w:val="008A5D81"/>
    <w:rsid w:val="008B018D"/>
    <w:rsid w:val="008C1A45"/>
    <w:rsid w:val="008C2019"/>
    <w:rsid w:val="008C6C27"/>
    <w:rsid w:val="008D06B6"/>
    <w:rsid w:val="008D174F"/>
    <w:rsid w:val="008D2A10"/>
    <w:rsid w:val="008D399A"/>
    <w:rsid w:val="008D44A3"/>
    <w:rsid w:val="008E104B"/>
    <w:rsid w:val="008F7E84"/>
    <w:rsid w:val="00911FA3"/>
    <w:rsid w:val="00913750"/>
    <w:rsid w:val="00913BFA"/>
    <w:rsid w:val="00914D62"/>
    <w:rsid w:val="00915617"/>
    <w:rsid w:val="00921530"/>
    <w:rsid w:val="00925764"/>
    <w:rsid w:val="00932538"/>
    <w:rsid w:val="009354E6"/>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D1830"/>
    <w:rsid w:val="009D218C"/>
    <w:rsid w:val="009D5800"/>
    <w:rsid w:val="009E7D19"/>
    <w:rsid w:val="009E7EB1"/>
    <w:rsid w:val="009F0696"/>
    <w:rsid w:val="009F2B46"/>
    <w:rsid w:val="009F4635"/>
    <w:rsid w:val="009F5C8A"/>
    <w:rsid w:val="00A012D3"/>
    <w:rsid w:val="00A03958"/>
    <w:rsid w:val="00A04D9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1558"/>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16AF2"/>
    <w:rsid w:val="00B2749B"/>
    <w:rsid w:val="00B31597"/>
    <w:rsid w:val="00B403C2"/>
    <w:rsid w:val="00B413D7"/>
    <w:rsid w:val="00B41E4B"/>
    <w:rsid w:val="00B50931"/>
    <w:rsid w:val="00B51C0A"/>
    <w:rsid w:val="00B561BB"/>
    <w:rsid w:val="00B60EC2"/>
    <w:rsid w:val="00B6228E"/>
    <w:rsid w:val="00B627BA"/>
    <w:rsid w:val="00B652E6"/>
    <w:rsid w:val="00B66EF5"/>
    <w:rsid w:val="00B6748E"/>
    <w:rsid w:val="00B7343A"/>
    <w:rsid w:val="00B75E96"/>
    <w:rsid w:val="00B82D0C"/>
    <w:rsid w:val="00B82DE5"/>
    <w:rsid w:val="00B84236"/>
    <w:rsid w:val="00BB070E"/>
    <w:rsid w:val="00BB33D7"/>
    <w:rsid w:val="00BB5B8A"/>
    <w:rsid w:val="00BB71A2"/>
    <w:rsid w:val="00BC1C74"/>
    <w:rsid w:val="00BC4C26"/>
    <w:rsid w:val="00BC697F"/>
    <w:rsid w:val="00BD63AC"/>
    <w:rsid w:val="00BE27CA"/>
    <w:rsid w:val="00BE4267"/>
    <w:rsid w:val="00BE480A"/>
    <w:rsid w:val="00BE52A3"/>
    <w:rsid w:val="00BE7516"/>
    <w:rsid w:val="00BF11B8"/>
    <w:rsid w:val="00BF6672"/>
    <w:rsid w:val="00C02270"/>
    <w:rsid w:val="00C11BD8"/>
    <w:rsid w:val="00C17558"/>
    <w:rsid w:val="00C2036A"/>
    <w:rsid w:val="00C231AC"/>
    <w:rsid w:val="00C26FA2"/>
    <w:rsid w:val="00C27B9C"/>
    <w:rsid w:val="00C27E0B"/>
    <w:rsid w:val="00C35778"/>
    <w:rsid w:val="00C36F88"/>
    <w:rsid w:val="00C4688C"/>
    <w:rsid w:val="00C50453"/>
    <w:rsid w:val="00C52F02"/>
    <w:rsid w:val="00C6105E"/>
    <w:rsid w:val="00C61CD8"/>
    <w:rsid w:val="00C61F6E"/>
    <w:rsid w:val="00C6634C"/>
    <w:rsid w:val="00C676F6"/>
    <w:rsid w:val="00C71450"/>
    <w:rsid w:val="00C779AE"/>
    <w:rsid w:val="00C81BC7"/>
    <w:rsid w:val="00C851FE"/>
    <w:rsid w:val="00C866BD"/>
    <w:rsid w:val="00C939FD"/>
    <w:rsid w:val="00C94BBC"/>
    <w:rsid w:val="00C94D01"/>
    <w:rsid w:val="00C963B6"/>
    <w:rsid w:val="00CA1086"/>
    <w:rsid w:val="00CA25A8"/>
    <w:rsid w:val="00CA4CC3"/>
    <w:rsid w:val="00CB2D14"/>
    <w:rsid w:val="00CB3438"/>
    <w:rsid w:val="00CB3A0A"/>
    <w:rsid w:val="00CB4C2C"/>
    <w:rsid w:val="00CB75F7"/>
    <w:rsid w:val="00CC272D"/>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29C2"/>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2D2B"/>
    <w:rsid w:val="00DD7345"/>
    <w:rsid w:val="00DE21ED"/>
    <w:rsid w:val="00DE2318"/>
    <w:rsid w:val="00DE317F"/>
    <w:rsid w:val="00DE48D1"/>
    <w:rsid w:val="00DF05B8"/>
    <w:rsid w:val="00E01C76"/>
    <w:rsid w:val="00E03329"/>
    <w:rsid w:val="00E0426B"/>
    <w:rsid w:val="00E11183"/>
    <w:rsid w:val="00E11DF0"/>
    <w:rsid w:val="00E147F3"/>
    <w:rsid w:val="00E225BD"/>
    <w:rsid w:val="00E26FD2"/>
    <w:rsid w:val="00E30081"/>
    <w:rsid w:val="00E3159E"/>
    <w:rsid w:val="00E31C63"/>
    <w:rsid w:val="00E50D39"/>
    <w:rsid w:val="00E52293"/>
    <w:rsid w:val="00E5649B"/>
    <w:rsid w:val="00E568A9"/>
    <w:rsid w:val="00E63C92"/>
    <w:rsid w:val="00E64C0B"/>
    <w:rsid w:val="00E71EFE"/>
    <w:rsid w:val="00E75144"/>
    <w:rsid w:val="00E75C33"/>
    <w:rsid w:val="00E80636"/>
    <w:rsid w:val="00E84ED1"/>
    <w:rsid w:val="00E8550B"/>
    <w:rsid w:val="00E85749"/>
    <w:rsid w:val="00EA2249"/>
    <w:rsid w:val="00EA23B3"/>
    <w:rsid w:val="00EA3EC4"/>
    <w:rsid w:val="00EA43AA"/>
    <w:rsid w:val="00EA66E3"/>
    <w:rsid w:val="00EA6A04"/>
    <w:rsid w:val="00EB2317"/>
    <w:rsid w:val="00EB2A60"/>
    <w:rsid w:val="00EB4B34"/>
    <w:rsid w:val="00EC2215"/>
    <w:rsid w:val="00EC3547"/>
    <w:rsid w:val="00EC75E5"/>
    <w:rsid w:val="00ED381D"/>
    <w:rsid w:val="00EE01C6"/>
    <w:rsid w:val="00EE0C52"/>
    <w:rsid w:val="00EE16EC"/>
    <w:rsid w:val="00EF4514"/>
    <w:rsid w:val="00F038A9"/>
    <w:rsid w:val="00F06C2F"/>
    <w:rsid w:val="00F2785F"/>
    <w:rsid w:val="00F403B0"/>
    <w:rsid w:val="00F425D5"/>
    <w:rsid w:val="00F44A74"/>
    <w:rsid w:val="00F44CC2"/>
    <w:rsid w:val="00F45950"/>
    <w:rsid w:val="00F45D31"/>
    <w:rsid w:val="00F5023D"/>
    <w:rsid w:val="00F61329"/>
    <w:rsid w:val="00F636D4"/>
    <w:rsid w:val="00F6784F"/>
    <w:rsid w:val="00F721FF"/>
    <w:rsid w:val="00F76ED7"/>
    <w:rsid w:val="00F85B81"/>
    <w:rsid w:val="00F87051"/>
    <w:rsid w:val="00FA514C"/>
    <w:rsid w:val="00FA5C72"/>
    <w:rsid w:val="00FA7082"/>
    <w:rsid w:val="00FB31A7"/>
    <w:rsid w:val="00FB6FD1"/>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515</Words>
  <Characters>2833</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9</cp:revision>
  <dcterms:created xsi:type="dcterms:W3CDTF">2016-06-27T00:23:00Z</dcterms:created>
  <dcterms:modified xsi:type="dcterms:W3CDTF">2016-06-27T02:25:00Z</dcterms:modified>
</cp:coreProperties>
</file>