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9E1" w:rsidRDefault="00895A23">
      <w:pPr>
        <w:rPr>
          <w:rFonts w:ascii="Arial" w:eastAsia="Times New Roman" w:hAnsi="Arial" w:cs="Arial"/>
          <w:color w:val="222222"/>
          <w:lang w:eastAsia="es-MX"/>
        </w:rPr>
      </w:pPr>
      <w:r>
        <w:rPr>
          <w:noProof/>
          <w:lang w:eastAsia="es-MX"/>
        </w:rPr>
        <w:drawing>
          <wp:anchor distT="0" distB="0" distL="114300" distR="114300" simplePos="0" relativeHeight="251661312" behindDoc="1" locked="0" layoutInCell="1" allowOverlap="1" wp14:anchorId="42596F21" wp14:editId="7C092545">
            <wp:simplePos x="0" y="0"/>
            <wp:positionH relativeFrom="column">
              <wp:posOffset>-770255</wp:posOffset>
            </wp:positionH>
            <wp:positionV relativeFrom="paragraph">
              <wp:posOffset>-247650</wp:posOffset>
            </wp:positionV>
            <wp:extent cx="7599680" cy="9084310"/>
            <wp:effectExtent l="0" t="0" r="1270" b="2540"/>
            <wp:wrapTight wrapText="bothSides">
              <wp:wrapPolygon edited="0">
                <wp:start x="0" y="0"/>
                <wp:lineTo x="0" y="21561"/>
                <wp:lineTo x="21549" y="21561"/>
                <wp:lineTo x="21549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25" t="17744" r="50212" b="9158"/>
                    <a:stretch/>
                  </pic:blipFill>
                  <pic:spPr bwMode="auto">
                    <a:xfrm>
                      <a:off x="0" y="0"/>
                      <a:ext cx="7599680" cy="9084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671B" w:rsidRDefault="00895A23" w:rsidP="00895A23">
      <w:pPr>
        <w:spacing w:after="0" w:line="360" w:lineRule="auto"/>
        <w:ind w:left="426"/>
        <w:jc w:val="center"/>
        <w:rPr>
          <w:rFonts w:ascii="Arial" w:eastAsia="Times New Roman" w:hAnsi="Arial" w:cs="Arial"/>
          <w:b/>
          <w:color w:val="222222"/>
          <w:u w:val="single"/>
          <w:lang w:eastAsia="es-MX"/>
        </w:rPr>
      </w:pPr>
      <w:r>
        <w:rPr>
          <w:rFonts w:ascii="Arial" w:eastAsia="Times New Roman" w:hAnsi="Arial" w:cs="Arial"/>
          <w:b/>
          <w:color w:val="222222"/>
          <w:u w:val="single"/>
          <w:lang w:eastAsia="es-MX"/>
        </w:rPr>
        <w:lastRenderedPageBreak/>
        <w:t>Objetivo</w:t>
      </w:r>
      <w:r w:rsidR="00201978">
        <w:rPr>
          <w:rFonts w:ascii="Arial" w:eastAsia="Times New Roman" w:hAnsi="Arial" w:cs="Arial"/>
          <w:b/>
          <w:color w:val="222222"/>
          <w:u w:val="single"/>
          <w:lang w:eastAsia="es-MX"/>
        </w:rPr>
        <w:t>s Generales</w:t>
      </w:r>
      <w:r>
        <w:rPr>
          <w:rFonts w:ascii="Arial" w:eastAsia="Times New Roman" w:hAnsi="Arial" w:cs="Arial"/>
          <w:b/>
          <w:color w:val="222222"/>
          <w:u w:val="single"/>
          <w:lang w:eastAsia="es-MX"/>
        </w:rPr>
        <w:t xml:space="preserve"> de la Investigación</w:t>
      </w:r>
    </w:p>
    <w:p w:rsidR="00895A23" w:rsidRPr="00C52A96" w:rsidRDefault="00895A23" w:rsidP="00895A23">
      <w:pPr>
        <w:spacing w:after="0" w:line="360" w:lineRule="auto"/>
        <w:ind w:left="426"/>
        <w:jc w:val="center"/>
        <w:rPr>
          <w:rFonts w:ascii="Arial" w:eastAsia="Times New Roman" w:hAnsi="Arial" w:cs="Arial"/>
          <w:b/>
          <w:color w:val="222222"/>
          <w:u w:val="single"/>
          <w:lang w:eastAsia="es-MX"/>
        </w:rPr>
      </w:pPr>
    </w:p>
    <w:p w:rsidR="009C21F3" w:rsidRDefault="0030148F" w:rsidP="0030148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Mediante el desarrollo de la presente investigación, se pretende conocer y analizar las distintas teorías que se han desarrollado a lo largo del tiempo referente a la Planeación Estratégica</w:t>
      </w:r>
      <w:r w:rsidR="00201978">
        <w:rPr>
          <w:rFonts w:ascii="Arial" w:hAnsi="Arial" w:cs="Arial"/>
        </w:rPr>
        <w:t>. A través de dicho análisis se comprenderá la evolución de los ideales de planeación y de los métodos utilizados para alcanzarla.</w:t>
      </w:r>
    </w:p>
    <w:p w:rsidR="00716F13" w:rsidRDefault="00201978" w:rsidP="0030148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Una vez comprendidos e identificados los elementos de cada teoría se podrán identificar los más relevantes y adaptarlos para lograr una cohesión de todas ellas, obteniendo así, un panorama más amplio y objetivo de lo que conlleva la Planeación Estratégica.</w:t>
      </w:r>
    </w:p>
    <w:p w:rsidR="00716F13" w:rsidRPr="00C464FB" w:rsidRDefault="00716F13" w:rsidP="00716F13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t>Principales Teóricos de la Planeación Estratégica</w:t>
      </w:r>
    </w:p>
    <w:p w:rsidR="00C464FB" w:rsidRDefault="00C464FB" w:rsidP="00C464FB">
      <w:pPr>
        <w:spacing w:line="360" w:lineRule="auto"/>
        <w:jc w:val="both"/>
        <w:rPr>
          <w:rFonts w:ascii="Arial" w:hAnsi="Arial" w:cs="Arial"/>
        </w:rPr>
      </w:pPr>
      <w:r w:rsidRPr="00C464FB">
        <w:rPr>
          <w:rFonts w:ascii="Arial" w:hAnsi="Arial" w:cs="Arial"/>
        </w:rPr>
        <w:t>La Planeación Estratégica con sus características modernas comenzó a introducirse a las empresas en el año 1950</w:t>
      </w:r>
      <w:r>
        <w:rPr>
          <w:rFonts w:ascii="Arial" w:hAnsi="Arial" w:cs="Arial"/>
        </w:rPr>
        <w:t>, provocando que dichas empresas comenzaran a tener una importancia relevante en el mercado, a través de los sistemas de planeación a largo plazo. La planeación estratégica ha evolucionado y se ha perfeccionado con el paso del tiempo, logrando una mejor percepción de los procesos incorporados</w:t>
      </w:r>
      <w:r w:rsidR="00D578A1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para poder cumplir con los objetivos establecidos</w:t>
      </w:r>
      <w:r w:rsidR="00D578A1">
        <w:rPr>
          <w:rFonts w:ascii="Arial" w:hAnsi="Arial" w:cs="Arial"/>
        </w:rPr>
        <w:t>;</w:t>
      </w:r>
      <w:r>
        <w:rPr>
          <w:rFonts w:ascii="Arial" w:hAnsi="Arial" w:cs="Arial"/>
        </w:rPr>
        <w:t xml:space="preserve"> y de  la naturaleza real del desajuste</w:t>
      </w:r>
      <w:r w:rsidR="00D578A1">
        <w:rPr>
          <w:rFonts w:ascii="Arial" w:hAnsi="Arial" w:cs="Arial"/>
        </w:rPr>
        <w:t xml:space="preserve"> con el medio ambiente.</w:t>
      </w:r>
    </w:p>
    <w:p w:rsidR="00D578A1" w:rsidRDefault="003B0050" w:rsidP="00C464F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Uno de los primeros teóricos en incluir el concepto de estrategia en la administración fue Peter Drucker, quien centraba su concepción en dar respuesta, a través de la estrategia de la organización, a dos cuestionamientos: </w:t>
      </w:r>
      <w:r w:rsidRPr="003B0050">
        <w:rPr>
          <w:rFonts w:ascii="Arial" w:hAnsi="Arial" w:cs="Arial"/>
        </w:rPr>
        <w:t>¿Qué es nuestro negocio? y ¿Qué debería ser?</w:t>
      </w:r>
    </w:p>
    <w:p w:rsidR="00D655F1" w:rsidRDefault="00D655F1" w:rsidP="00C464F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Por otro lado, Alfredo Acle Tomasini define a la Planeación Estratégica como:</w:t>
      </w:r>
    </w:p>
    <w:p w:rsidR="00C92B08" w:rsidRPr="006D78F3" w:rsidRDefault="00D655F1" w:rsidP="006D78F3">
      <w:pPr>
        <w:spacing w:line="360" w:lineRule="auto"/>
        <w:ind w:left="1276" w:right="1182"/>
        <w:jc w:val="both"/>
        <w:rPr>
          <w:rFonts w:ascii="Arial" w:hAnsi="Arial" w:cs="Arial"/>
          <w:i/>
        </w:rPr>
      </w:pPr>
      <w:r w:rsidRPr="006D78F3">
        <w:rPr>
          <w:rFonts w:ascii="Arial" w:hAnsi="Arial" w:cs="Arial"/>
          <w:i/>
        </w:rPr>
        <w:t>“</w:t>
      </w:r>
      <w:r w:rsidR="00D60F74">
        <w:rPr>
          <w:rFonts w:ascii="Arial" w:hAnsi="Arial" w:cs="Arial"/>
          <w:i/>
        </w:rPr>
        <w:t>U</w:t>
      </w:r>
      <w:r w:rsidRPr="006D78F3">
        <w:rPr>
          <w:rFonts w:ascii="Arial" w:hAnsi="Arial" w:cs="Arial"/>
          <w:i/>
        </w:rPr>
        <w:t>n conjunto de acciones que deber ser desarrolladas para lograr los objetivos estratégicos., lo que implica definir y priorizar los problemas a resolver, plantear soluciones, determinar los responsables para realizarlos, asignar recursos para llevarlos a cabo y establecer la forma y periodicidad para medir los avances.</w:t>
      </w:r>
      <w:r w:rsidR="00C92B08" w:rsidRPr="006D78F3">
        <w:rPr>
          <w:rFonts w:ascii="Arial" w:hAnsi="Arial" w:cs="Arial"/>
          <w:i/>
        </w:rPr>
        <w:t>”</w:t>
      </w:r>
    </w:p>
    <w:p w:rsidR="00C92B08" w:rsidRDefault="00C92B08" w:rsidP="00C92B08">
      <w:pPr>
        <w:spacing w:line="360" w:lineRule="auto"/>
        <w:ind w:right="61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él, es errónea la percepción de que la planeación estratégica es </w:t>
      </w:r>
      <w:r w:rsidR="00D624F0">
        <w:rPr>
          <w:rFonts w:ascii="Arial" w:hAnsi="Arial" w:cs="Arial"/>
        </w:rPr>
        <w:t xml:space="preserve">sólo un planeamiento del futuro esperado, sino que considera que es la realización de una gran cantidad de actividades que llevan consigo el utilizar recursos materiales y humanos. Es por ello, que al concretar cada uno de los objetivos es necesario traducirlos en acciones </w:t>
      </w:r>
      <w:r w:rsidR="00D624F0">
        <w:rPr>
          <w:rFonts w:ascii="Arial" w:hAnsi="Arial" w:cs="Arial"/>
        </w:rPr>
        <w:lastRenderedPageBreak/>
        <w:t>concretas y, a su vez, que sean conocidos por cada uno de los integrantes de la empresa.</w:t>
      </w:r>
    </w:p>
    <w:p w:rsidR="009C7760" w:rsidRDefault="009C7760" w:rsidP="00C92B08">
      <w:pPr>
        <w:spacing w:line="360" w:lineRule="auto"/>
        <w:ind w:right="615"/>
        <w:jc w:val="both"/>
        <w:rPr>
          <w:rFonts w:ascii="Arial" w:hAnsi="Arial" w:cs="Arial"/>
        </w:rPr>
      </w:pPr>
      <w:r>
        <w:rPr>
          <w:rFonts w:ascii="Arial" w:hAnsi="Arial" w:cs="Arial"/>
        </w:rPr>
        <w:t>Por su parte, Manso Francisco define la Planeación Estratégica como:</w:t>
      </w:r>
    </w:p>
    <w:p w:rsidR="009C7760" w:rsidRDefault="00D60F74" w:rsidP="006D78F3">
      <w:pPr>
        <w:spacing w:line="360" w:lineRule="auto"/>
        <w:ind w:left="1276" w:right="1324"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“E</w:t>
      </w:r>
      <w:r w:rsidR="001A5B52" w:rsidRPr="006D78F3">
        <w:rPr>
          <w:rFonts w:ascii="Arial" w:hAnsi="Arial" w:cs="Arial"/>
          <w:i/>
        </w:rPr>
        <w:t>l</w:t>
      </w:r>
      <w:r w:rsidR="009C7760" w:rsidRPr="006D78F3">
        <w:rPr>
          <w:rFonts w:ascii="Arial" w:hAnsi="Arial" w:cs="Arial"/>
          <w:i/>
        </w:rPr>
        <w:t xml:space="preserve"> proceso de negociación entre varias decisiones que presentan conflictos de objetivos.</w:t>
      </w:r>
      <w:r w:rsidR="006D78F3" w:rsidRPr="006D78F3">
        <w:rPr>
          <w:rFonts w:ascii="Arial" w:hAnsi="Arial" w:cs="Arial"/>
          <w:i/>
        </w:rPr>
        <w:t>”</w:t>
      </w:r>
    </w:p>
    <w:p w:rsidR="006D78F3" w:rsidRDefault="006D78F3" w:rsidP="006D78F3">
      <w:pPr>
        <w:spacing w:line="360" w:lineRule="auto"/>
        <w:ind w:right="48"/>
        <w:jc w:val="both"/>
        <w:rPr>
          <w:rFonts w:ascii="Arial" w:hAnsi="Arial" w:cs="Arial"/>
        </w:rPr>
      </w:pPr>
      <w:r>
        <w:rPr>
          <w:rFonts w:ascii="Arial" w:hAnsi="Arial" w:cs="Arial"/>
        </w:rPr>
        <w:t>Para</w:t>
      </w:r>
      <w:r w:rsidR="00D60F74">
        <w:rPr>
          <w:rFonts w:ascii="Arial" w:hAnsi="Arial" w:cs="Arial"/>
        </w:rPr>
        <w:t xml:space="preserve"> Francisco</w:t>
      </w:r>
      <w:r>
        <w:rPr>
          <w:rFonts w:ascii="Arial" w:hAnsi="Arial" w:cs="Arial"/>
        </w:rPr>
        <w:t xml:space="preserve"> Manso es fundamental que se establezca, antes que otra cosa, la misión de la empresa y está en contra del uso excesivo de metodología en dicha planeación.</w:t>
      </w:r>
      <w:r w:rsidR="001A5B52">
        <w:rPr>
          <w:rFonts w:ascii="Arial" w:hAnsi="Arial" w:cs="Arial"/>
        </w:rPr>
        <w:t xml:space="preserve"> En lo que respecta a la jerarquización estratégica, él </w:t>
      </w:r>
      <w:r w:rsidR="005B5AA6">
        <w:rPr>
          <w:rFonts w:ascii="Arial" w:hAnsi="Arial" w:cs="Arial"/>
        </w:rPr>
        <w:t>considera</w:t>
      </w:r>
      <w:r w:rsidR="001A5B52">
        <w:rPr>
          <w:rFonts w:ascii="Arial" w:hAnsi="Arial" w:cs="Arial"/>
        </w:rPr>
        <w:t xml:space="preserve"> que es más conveniente una jerarquización vertical en la que esté por encima la misión de la empresa y por debajo la estrategia total o básica</w:t>
      </w:r>
      <w:r w:rsidR="005B5AA6">
        <w:rPr>
          <w:rFonts w:ascii="Arial" w:hAnsi="Arial" w:cs="Arial"/>
        </w:rPr>
        <w:t>, lo que hace que se mantenga la unidad de los razonamientos en cada uno de los escalones y la jerarquía de las preocupaciones.</w:t>
      </w:r>
    </w:p>
    <w:p w:rsidR="00D60F74" w:rsidRDefault="00D60F74" w:rsidP="006D78F3">
      <w:pPr>
        <w:spacing w:line="360" w:lineRule="auto"/>
        <w:ind w:right="4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Menguzzato y Renau consideran que </w:t>
      </w:r>
      <w:r w:rsidRPr="00D60F74">
        <w:rPr>
          <w:rFonts w:ascii="Arial" w:hAnsi="Arial" w:cs="Arial"/>
        </w:rPr>
        <w:t>es necesario identificar los objetivos generales de la empresa, una vez que han sido identificados se deben establecer los cursos de acción fundamentales tomando en cuenta los medios actuales y potenciales de la empresa.</w:t>
      </w:r>
      <w:r>
        <w:rPr>
          <w:rFonts w:ascii="Arial" w:hAnsi="Arial" w:cs="Arial"/>
        </w:rPr>
        <w:t xml:space="preserve"> Establecen la definición de Planeación Estratégica de la siguiente manera:</w:t>
      </w:r>
    </w:p>
    <w:p w:rsidR="00D60F74" w:rsidRDefault="00D60F74" w:rsidP="00D60F74">
      <w:pPr>
        <w:spacing w:line="360" w:lineRule="auto"/>
        <w:ind w:left="1276" w:right="1324"/>
        <w:jc w:val="both"/>
        <w:rPr>
          <w:rFonts w:ascii="Arial" w:hAnsi="Arial" w:cs="Arial"/>
          <w:i/>
        </w:rPr>
      </w:pPr>
      <w:r w:rsidRPr="00D60F74">
        <w:rPr>
          <w:rFonts w:ascii="Arial" w:hAnsi="Arial" w:cs="Arial"/>
          <w:i/>
        </w:rPr>
        <w:t>“El análisis racional de las oportunidades y amenazas que presenta el entorno para la organización de los puntos fuertes y débiles de la misma frente a ese entorno y la selección de un compromiso estratégico.”</w:t>
      </w:r>
    </w:p>
    <w:p w:rsidR="00AB6809" w:rsidRDefault="00AC7E34" w:rsidP="00AC7E34">
      <w:pPr>
        <w:spacing w:line="360" w:lineRule="auto"/>
        <w:ind w:right="48"/>
        <w:jc w:val="both"/>
        <w:rPr>
          <w:rFonts w:ascii="Arial" w:hAnsi="Arial" w:cs="Arial"/>
        </w:rPr>
      </w:pPr>
      <w:r>
        <w:rPr>
          <w:rFonts w:ascii="Arial" w:hAnsi="Arial" w:cs="Arial"/>
        </w:rPr>
        <w:t>Dentro de la concepción que dan Mintzberg y Waters respecto a la Planeación Estratégica, ellos consideran que junto con dicha planeación coexiste un proceso estratégico emergente, a través del cual las decisiones y acciones estratégicas se toman al margen del sistema formal de planificación</w:t>
      </w:r>
      <w:r w:rsidR="006C5051">
        <w:rPr>
          <w:rFonts w:ascii="Arial" w:hAnsi="Arial" w:cs="Arial"/>
        </w:rPr>
        <w:t>. Ambos autores definen la planeación estratégica como sigue:</w:t>
      </w:r>
    </w:p>
    <w:p w:rsidR="006C5051" w:rsidRPr="00AB6809" w:rsidRDefault="006C5051" w:rsidP="000311F4">
      <w:pPr>
        <w:spacing w:after="0" w:line="360" w:lineRule="auto"/>
        <w:ind w:left="1418" w:right="1327"/>
        <w:jc w:val="both"/>
        <w:rPr>
          <w:rFonts w:ascii="Arial" w:hAnsi="Arial" w:cs="Arial"/>
        </w:rPr>
      </w:pPr>
      <w:r>
        <w:rPr>
          <w:rFonts w:ascii="Arial" w:hAnsi="Arial" w:cs="Arial"/>
        </w:rPr>
        <w:t>“El proceso de relacionar las metas de una organización, determinar las políticas y programas necesarios para alcanzar objetivos específicos en camino hacia esas metas y establecer los métodos necesarios para asegurar que las políticas y los programas sean ejecutados, o sea, es un proceso formulado de planeación a largo plazo que se utiliza para definir y alcanzar metas organizacionales.”</w:t>
      </w:r>
    </w:p>
    <w:p w:rsidR="00D624F0" w:rsidRDefault="000311F4" w:rsidP="000311F4">
      <w:pPr>
        <w:spacing w:after="0" w:line="360" w:lineRule="auto"/>
        <w:ind w:right="45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Por último, Steiner la define como:</w:t>
      </w:r>
    </w:p>
    <w:p w:rsidR="000311F4" w:rsidRDefault="000311F4" w:rsidP="000311F4">
      <w:pPr>
        <w:spacing w:after="0" w:line="360" w:lineRule="auto"/>
        <w:ind w:left="1418" w:right="1324"/>
        <w:jc w:val="both"/>
        <w:rPr>
          <w:rFonts w:ascii="Arial" w:hAnsi="Arial" w:cs="Arial"/>
        </w:rPr>
      </w:pPr>
      <w:r w:rsidRPr="000311F4">
        <w:rPr>
          <w:rFonts w:ascii="Arial" w:hAnsi="Arial" w:cs="Arial"/>
        </w:rPr>
        <w:t>“Un enfoque de sistemas para guiar una empresa durante un tiempo a través de su medio ambiente, para lograr las metas dictadas.”</w:t>
      </w:r>
    </w:p>
    <w:p w:rsidR="000311F4" w:rsidRDefault="000311F4" w:rsidP="000311F4">
      <w:pPr>
        <w:spacing w:after="0" w:line="360" w:lineRule="auto"/>
        <w:ind w:right="48"/>
        <w:jc w:val="both"/>
        <w:rPr>
          <w:rFonts w:ascii="Arial" w:hAnsi="Arial" w:cs="Arial"/>
        </w:rPr>
      </w:pPr>
      <w:r>
        <w:rPr>
          <w:rFonts w:ascii="Arial" w:hAnsi="Arial" w:cs="Arial"/>
        </w:rPr>
        <w:t>Steiner considera que no se puede conceptualizar la Planeación Estratégica sólo como un conjunto de planes funcionales o una extrapolación de los presupuestos actuales</w:t>
      </w:r>
      <w:r w:rsidR="009D5C34">
        <w:rPr>
          <w:rFonts w:ascii="Arial" w:hAnsi="Arial" w:cs="Arial"/>
        </w:rPr>
        <w:t>. Tampoco puede considerarse como un modo de tomar decisiones futuras, ya que dichas decisiones se tomarán al momento</w:t>
      </w:r>
    </w:p>
    <w:p w:rsidR="000311F4" w:rsidRPr="00C92B08" w:rsidRDefault="000311F4" w:rsidP="000311F4">
      <w:pPr>
        <w:spacing w:after="0" w:line="360" w:lineRule="auto"/>
        <w:ind w:right="45"/>
        <w:jc w:val="both"/>
        <w:rPr>
          <w:rFonts w:ascii="Arial" w:hAnsi="Arial" w:cs="Arial"/>
        </w:rPr>
      </w:pPr>
    </w:p>
    <w:p w:rsidR="003B0050" w:rsidRDefault="003B0050" w:rsidP="00C464FB">
      <w:pPr>
        <w:spacing w:line="360" w:lineRule="auto"/>
        <w:jc w:val="both"/>
        <w:rPr>
          <w:rFonts w:ascii="Arial" w:hAnsi="Arial" w:cs="Arial"/>
        </w:rPr>
      </w:pPr>
    </w:p>
    <w:p w:rsidR="003B0050" w:rsidRDefault="003B0050" w:rsidP="003B0050">
      <w:pPr>
        <w:spacing w:line="360" w:lineRule="auto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Bibliografía</w:t>
      </w:r>
    </w:p>
    <w:p w:rsidR="003B0050" w:rsidRDefault="009C7760" w:rsidP="00D624F0">
      <w:pPr>
        <w:pStyle w:val="Prrafodelista"/>
        <w:numPr>
          <w:ilvl w:val="0"/>
          <w:numId w:val="30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D624F0" w:rsidRPr="009C7760">
        <w:rPr>
          <w:rFonts w:ascii="Arial" w:hAnsi="Arial" w:cs="Arial"/>
        </w:rPr>
        <w:t>lfredo Acle Tomasini. (1989). Planeación Estratégica y Control Total de Calidad. Un caso real "He</w:t>
      </w:r>
      <w:r w:rsidR="00D60F74">
        <w:rPr>
          <w:rFonts w:ascii="Arial" w:hAnsi="Arial" w:cs="Arial"/>
        </w:rPr>
        <w:t>cho en México". México: Grijalbo</w:t>
      </w:r>
      <w:r w:rsidR="00D624F0" w:rsidRPr="009C7760">
        <w:rPr>
          <w:rFonts w:ascii="Arial" w:hAnsi="Arial" w:cs="Arial"/>
        </w:rPr>
        <w:t>.</w:t>
      </w:r>
    </w:p>
    <w:p w:rsidR="001A5B52" w:rsidRDefault="001A5B52" w:rsidP="001A5B52">
      <w:pPr>
        <w:pStyle w:val="Prrafodelista"/>
        <w:numPr>
          <w:ilvl w:val="0"/>
          <w:numId w:val="30"/>
        </w:numPr>
        <w:spacing w:line="360" w:lineRule="auto"/>
        <w:jc w:val="both"/>
        <w:rPr>
          <w:rFonts w:ascii="Arial" w:hAnsi="Arial" w:cs="Arial"/>
        </w:rPr>
      </w:pPr>
      <w:r w:rsidRPr="001A5B52">
        <w:rPr>
          <w:rFonts w:ascii="Arial" w:hAnsi="Arial" w:cs="Arial"/>
        </w:rPr>
        <w:t>Francisco J. Manso Coronado. (2003). Diccionario Enciclopédico de Estrategia Empresarial. España: Ediciones Díaz de Santos.</w:t>
      </w:r>
    </w:p>
    <w:p w:rsidR="001A5B52" w:rsidRDefault="000311F4" w:rsidP="00AB6809">
      <w:pPr>
        <w:pStyle w:val="Prrafodelista"/>
        <w:numPr>
          <w:ilvl w:val="0"/>
          <w:numId w:val="30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Menguzzato, M. y Renau, J.J.</w:t>
      </w:r>
      <w:r w:rsidR="00AB6809" w:rsidRPr="00AB6809">
        <w:rPr>
          <w:rFonts w:ascii="Arial" w:hAnsi="Arial" w:cs="Arial"/>
        </w:rPr>
        <w:t xml:space="preserve"> (1991). La dirección estratégica de la empresa. Barcelona: Ariel.</w:t>
      </w:r>
    </w:p>
    <w:p w:rsidR="000311F4" w:rsidRDefault="000311F4" w:rsidP="000311F4">
      <w:pPr>
        <w:pStyle w:val="Prrafodelista"/>
        <w:numPr>
          <w:ilvl w:val="0"/>
          <w:numId w:val="30"/>
        </w:numPr>
        <w:spacing w:line="360" w:lineRule="auto"/>
        <w:jc w:val="both"/>
        <w:rPr>
          <w:rFonts w:ascii="Arial" w:hAnsi="Arial" w:cs="Arial"/>
        </w:rPr>
      </w:pPr>
      <w:r w:rsidRPr="000311F4">
        <w:rPr>
          <w:rFonts w:ascii="Arial" w:hAnsi="Arial" w:cs="Arial"/>
          <w:lang w:val="en-US"/>
        </w:rPr>
        <w:t xml:space="preserve">Henry Mintzberg, James Brian Quinn, John Voyer. </w:t>
      </w:r>
      <w:r w:rsidRPr="000311F4">
        <w:rPr>
          <w:rFonts w:ascii="Arial" w:hAnsi="Arial" w:cs="Arial"/>
        </w:rPr>
        <w:t>(1997). El proceso estratégico: Conceptos, contextos y casos. México: Pearson Educación.</w:t>
      </w:r>
    </w:p>
    <w:p w:rsidR="000311F4" w:rsidRPr="009C7760" w:rsidRDefault="009D5C34" w:rsidP="009D5C34">
      <w:pPr>
        <w:pStyle w:val="Prrafodelista"/>
        <w:numPr>
          <w:ilvl w:val="0"/>
          <w:numId w:val="30"/>
        </w:numPr>
        <w:spacing w:line="360" w:lineRule="auto"/>
        <w:jc w:val="both"/>
        <w:rPr>
          <w:rFonts w:ascii="Arial" w:hAnsi="Arial" w:cs="Arial"/>
        </w:rPr>
      </w:pPr>
      <w:r w:rsidRPr="009D5C34">
        <w:rPr>
          <w:rFonts w:ascii="Arial" w:hAnsi="Arial" w:cs="Arial"/>
        </w:rPr>
        <w:t>George A. Steiner. (1998)¿Qué es la Planeación Estratégica</w:t>
      </w:r>
      <w:proofErr w:type="gramStart"/>
      <w:r w:rsidRPr="009D5C34">
        <w:rPr>
          <w:rFonts w:ascii="Arial" w:hAnsi="Arial" w:cs="Arial"/>
        </w:rPr>
        <w:t>?.</w:t>
      </w:r>
      <w:proofErr w:type="gramEnd"/>
      <w:r w:rsidRPr="009D5C34">
        <w:rPr>
          <w:rFonts w:ascii="Arial" w:hAnsi="Arial" w:cs="Arial"/>
        </w:rPr>
        <w:t xml:space="preserve"> México: CECSA.</w:t>
      </w:r>
    </w:p>
    <w:p w:rsidR="00716F13" w:rsidRPr="00716F13" w:rsidRDefault="00716F13" w:rsidP="00716F13">
      <w:pPr>
        <w:spacing w:line="360" w:lineRule="auto"/>
        <w:jc w:val="center"/>
        <w:rPr>
          <w:rFonts w:ascii="Arial" w:hAnsi="Arial" w:cs="Arial"/>
          <w:b/>
          <w:u w:val="single"/>
        </w:rPr>
      </w:pPr>
    </w:p>
    <w:p w:rsidR="00201978" w:rsidRDefault="00201978" w:rsidP="0030148F">
      <w:pPr>
        <w:spacing w:line="360" w:lineRule="auto"/>
        <w:jc w:val="both"/>
        <w:rPr>
          <w:rFonts w:ascii="Arial" w:hAnsi="Arial" w:cs="Arial"/>
        </w:rPr>
      </w:pPr>
    </w:p>
    <w:p w:rsidR="00201978" w:rsidRPr="009C21F3" w:rsidRDefault="00201978" w:rsidP="0030148F">
      <w:pPr>
        <w:spacing w:line="360" w:lineRule="auto"/>
        <w:jc w:val="both"/>
        <w:rPr>
          <w:rFonts w:ascii="Arial" w:hAnsi="Arial" w:cs="Arial"/>
        </w:rPr>
      </w:pPr>
    </w:p>
    <w:p w:rsidR="009C21F3" w:rsidRPr="009C21F3" w:rsidRDefault="009C21F3" w:rsidP="009C21F3">
      <w:pPr>
        <w:spacing w:line="360" w:lineRule="auto"/>
        <w:jc w:val="both"/>
        <w:rPr>
          <w:rFonts w:ascii="Arial" w:hAnsi="Arial" w:cs="Arial"/>
        </w:rPr>
      </w:pPr>
    </w:p>
    <w:p w:rsidR="009C21F3" w:rsidRPr="009C21F3" w:rsidRDefault="009C21F3" w:rsidP="009C21F3">
      <w:pPr>
        <w:spacing w:line="360" w:lineRule="auto"/>
        <w:jc w:val="both"/>
        <w:rPr>
          <w:rFonts w:ascii="Arial" w:hAnsi="Arial" w:cs="Arial"/>
        </w:rPr>
      </w:pPr>
    </w:p>
    <w:p w:rsidR="009C21F3" w:rsidRPr="009C21F3" w:rsidRDefault="009C21F3" w:rsidP="009C21F3">
      <w:pPr>
        <w:spacing w:line="360" w:lineRule="auto"/>
        <w:jc w:val="both"/>
        <w:rPr>
          <w:rFonts w:ascii="Arial" w:hAnsi="Arial" w:cs="Arial"/>
        </w:rPr>
      </w:pPr>
    </w:p>
    <w:p w:rsidR="009C21F3" w:rsidRPr="009C21F3" w:rsidRDefault="009C21F3" w:rsidP="009C21F3">
      <w:pPr>
        <w:spacing w:line="360" w:lineRule="auto"/>
        <w:jc w:val="both"/>
        <w:rPr>
          <w:rFonts w:ascii="Arial" w:hAnsi="Arial" w:cs="Arial"/>
        </w:rPr>
      </w:pPr>
    </w:p>
    <w:p w:rsidR="009C21F3" w:rsidRPr="009C21F3" w:rsidRDefault="009C21F3" w:rsidP="009C21F3">
      <w:pPr>
        <w:spacing w:line="360" w:lineRule="auto"/>
        <w:jc w:val="both"/>
        <w:rPr>
          <w:rFonts w:ascii="Arial" w:hAnsi="Arial" w:cs="Arial"/>
        </w:rPr>
      </w:pPr>
      <w:bookmarkStart w:id="0" w:name="_GoBack"/>
      <w:bookmarkEnd w:id="0"/>
    </w:p>
    <w:sectPr w:rsidR="009C21F3" w:rsidRPr="009C21F3" w:rsidSect="009C21F3">
      <w:pgSz w:w="12240" w:h="15840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A1A52"/>
    <w:multiLevelType w:val="hybridMultilevel"/>
    <w:tmpl w:val="5A76FE5E"/>
    <w:lvl w:ilvl="0" w:tplc="00786EE2">
      <w:numFmt w:val="bullet"/>
      <w:lvlText w:val=""/>
      <w:lvlJc w:val="left"/>
      <w:pPr>
        <w:ind w:left="1094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1">
    <w:nsid w:val="0C63548F"/>
    <w:multiLevelType w:val="multilevel"/>
    <w:tmpl w:val="87647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DC0EBE"/>
    <w:multiLevelType w:val="hybridMultilevel"/>
    <w:tmpl w:val="5F2698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831564"/>
    <w:multiLevelType w:val="hybridMultilevel"/>
    <w:tmpl w:val="7FE88768"/>
    <w:lvl w:ilvl="0" w:tplc="00786EE2">
      <w:numFmt w:val="bullet"/>
      <w:lvlText w:val=""/>
      <w:lvlJc w:val="left"/>
      <w:pPr>
        <w:ind w:left="1524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4">
    <w:nsid w:val="0D8567B2"/>
    <w:multiLevelType w:val="multilevel"/>
    <w:tmpl w:val="B6BCB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0594CA9"/>
    <w:multiLevelType w:val="hybridMultilevel"/>
    <w:tmpl w:val="4F143D2A"/>
    <w:lvl w:ilvl="0" w:tplc="00786EE2">
      <w:numFmt w:val="bullet"/>
      <w:lvlText w:val=""/>
      <w:lvlJc w:val="left"/>
      <w:pPr>
        <w:ind w:left="1524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6">
    <w:nsid w:val="14425AC4"/>
    <w:multiLevelType w:val="hybridMultilevel"/>
    <w:tmpl w:val="CBCC0578"/>
    <w:lvl w:ilvl="0" w:tplc="00786EE2">
      <w:numFmt w:val="bullet"/>
      <w:lvlText w:val=""/>
      <w:lvlJc w:val="left"/>
      <w:pPr>
        <w:ind w:left="1116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837D1B"/>
    <w:multiLevelType w:val="hybridMultilevel"/>
    <w:tmpl w:val="ABD0BEEA"/>
    <w:lvl w:ilvl="0" w:tplc="00786EE2">
      <w:numFmt w:val="bullet"/>
      <w:lvlText w:val=""/>
      <w:lvlJc w:val="left"/>
      <w:pPr>
        <w:ind w:left="1542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>
    <w:nsid w:val="1B27617E"/>
    <w:multiLevelType w:val="multilevel"/>
    <w:tmpl w:val="BFC0C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04F3CED"/>
    <w:multiLevelType w:val="hybridMultilevel"/>
    <w:tmpl w:val="4F282642"/>
    <w:lvl w:ilvl="0" w:tplc="00786EE2">
      <w:numFmt w:val="bullet"/>
      <w:lvlText w:val=""/>
      <w:lvlJc w:val="left"/>
      <w:pPr>
        <w:ind w:left="1116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10">
    <w:nsid w:val="2A7574DB"/>
    <w:multiLevelType w:val="hybridMultilevel"/>
    <w:tmpl w:val="85209722"/>
    <w:lvl w:ilvl="0" w:tplc="00786EE2">
      <w:numFmt w:val="bullet"/>
      <w:lvlText w:val=""/>
      <w:lvlJc w:val="left"/>
      <w:pPr>
        <w:ind w:left="1524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11">
    <w:nsid w:val="315410D5"/>
    <w:multiLevelType w:val="hybridMultilevel"/>
    <w:tmpl w:val="FD9259C0"/>
    <w:lvl w:ilvl="0" w:tplc="00786EE2">
      <w:numFmt w:val="bullet"/>
      <w:lvlText w:val=""/>
      <w:lvlJc w:val="left"/>
      <w:pPr>
        <w:ind w:left="1146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>
    <w:nsid w:val="33CC598D"/>
    <w:multiLevelType w:val="hybridMultilevel"/>
    <w:tmpl w:val="76E48ABE"/>
    <w:lvl w:ilvl="0" w:tplc="00786EE2">
      <w:numFmt w:val="bullet"/>
      <w:lvlText w:val=""/>
      <w:lvlJc w:val="left"/>
      <w:pPr>
        <w:ind w:left="1524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13">
    <w:nsid w:val="395B1003"/>
    <w:multiLevelType w:val="hybridMultilevel"/>
    <w:tmpl w:val="8F9E1A94"/>
    <w:lvl w:ilvl="0" w:tplc="00786EE2">
      <w:numFmt w:val="bullet"/>
      <w:lvlText w:val=""/>
      <w:lvlJc w:val="left"/>
      <w:pPr>
        <w:ind w:left="1116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14">
    <w:nsid w:val="48E411BC"/>
    <w:multiLevelType w:val="hybridMultilevel"/>
    <w:tmpl w:val="3FFCF882"/>
    <w:lvl w:ilvl="0" w:tplc="080A000D">
      <w:start w:val="1"/>
      <w:numFmt w:val="bullet"/>
      <w:lvlText w:val=""/>
      <w:lvlJc w:val="left"/>
      <w:pPr>
        <w:ind w:left="2847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5">
    <w:nsid w:val="50213ED9"/>
    <w:multiLevelType w:val="multilevel"/>
    <w:tmpl w:val="95E26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4935981"/>
    <w:multiLevelType w:val="hybridMultilevel"/>
    <w:tmpl w:val="015C675A"/>
    <w:lvl w:ilvl="0" w:tplc="00786EE2">
      <w:numFmt w:val="bullet"/>
      <w:lvlText w:val=""/>
      <w:lvlJc w:val="left"/>
      <w:pPr>
        <w:ind w:left="1524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17">
    <w:nsid w:val="573B2D84"/>
    <w:multiLevelType w:val="hybridMultilevel"/>
    <w:tmpl w:val="D29653DC"/>
    <w:lvl w:ilvl="0" w:tplc="274CE256">
      <w:numFmt w:val="bullet"/>
      <w:lvlText w:val="-"/>
      <w:lvlJc w:val="left"/>
      <w:pPr>
        <w:ind w:left="2138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8">
    <w:nsid w:val="593C1820"/>
    <w:multiLevelType w:val="hybridMultilevel"/>
    <w:tmpl w:val="5BA4242E"/>
    <w:lvl w:ilvl="0" w:tplc="00786EE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795F76"/>
    <w:multiLevelType w:val="hybridMultilevel"/>
    <w:tmpl w:val="19F2B3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1478D1"/>
    <w:multiLevelType w:val="multilevel"/>
    <w:tmpl w:val="7AD8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EFE7E59"/>
    <w:multiLevelType w:val="multilevel"/>
    <w:tmpl w:val="D8605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550745B"/>
    <w:multiLevelType w:val="multilevel"/>
    <w:tmpl w:val="35EE6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59E3B0A"/>
    <w:multiLevelType w:val="multilevel"/>
    <w:tmpl w:val="494AE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91F29CC"/>
    <w:multiLevelType w:val="hybridMultilevel"/>
    <w:tmpl w:val="5FD014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DAB1AFA"/>
    <w:multiLevelType w:val="multilevel"/>
    <w:tmpl w:val="5D2E2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DD56422"/>
    <w:multiLevelType w:val="hybridMultilevel"/>
    <w:tmpl w:val="62889522"/>
    <w:lvl w:ilvl="0" w:tplc="274CE256">
      <w:numFmt w:val="bullet"/>
      <w:lvlText w:val="-"/>
      <w:lvlJc w:val="left"/>
      <w:pPr>
        <w:ind w:left="795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7">
    <w:nsid w:val="6FD926C5"/>
    <w:multiLevelType w:val="multilevel"/>
    <w:tmpl w:val="28A6B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50F045D"/>
    <w:multiLevelType w:val="hybridMultilevel"/>
    <w:tmpl w:val="0B227C8A"/>
    <w:lvl w:ilvl="0" w:tplc="00786EE2">
      <w:numFmt w:val="bullet"/>
      <w:lvlText w:val=""/>
      <w:lvlJc w:val="left"/>
      <w:pPr>
        <w:ind w:left="1116" w:hanging="360"/>
      </w:pPr>
      <w:rPr>
        <w:rFonts w:ascii="Symbol" w:eastAsia="Times New Roman" w:hAnsi="Symbol" w:cs="Arial" w:hint="default"/>
      </w:rPr>
    </w:lvl>
    <w:lvl w:ilvl="1" w:tplc="274CE256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2460A5"/>
    <w:multiLevelType w:val="hybridMultilevel"/>
    <w:tmpl w:val="CEAC47A8"/>
    <w:lvl w:ilvl="0" w:tplc="274CE25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4"/>
  </w:num>
  <w:num w:numId="3">
    <w:abstractNumId w:val="20"/>
  </w:num>
  <w:num w:numId="4">
    <w:abstractNumId w:val="25"/>
  </w:num>
  <w:num w:numId="5">
    <w:abstractNumId w:val="23"/>
  </w:num>
  <w:num w:numId="6">
    <w:abstractNumId w:val="8"/>
  </w:num>
  <w:num w:numId="7">
    <w:abstractNumId w:val="22"/>
  </w:num>
  <w:num w:numId="8">
    <w:abstractNumId w:val="1"/>
  </w:num>
  <w:num w:numId="9">
    <w:abstractNumId w:val="21"/>
  </w:num>
  <w:num w:numId="10">
    <w:abstractNumId w:val="27"/>
  </w:num>
  <w:num w:numId="11">
    <w:abstractNumId w:val="2"/>
  </w:num>
  <w:num w:numId="12">
    <w:abstractNumId w:val="9"/>
  </w:num>
  <w:num w:numId="13">
    <w:abstractNumId w:val="7"/>
  </w:num>
  <w:num w:numId="14">
    <w:abstractNumId w:val="13"/>
  </w:num>
  <w:num w:numId="15">
    <w:abstractNumId w:val="28"/>
  </w:num>
  <w:num w:numId="16">
    <w:abstractNumId w:val="6"/>
  </w:num>
  <w:num w:numId="17">
    <w:abstractNumId w:val="18"/>
  </w:num>
  <w:num w:numId="18">
    <w:abstractNumId w:val="26"/>
  </w:num>
  <w:num w:numId="19">
    <w:abstractNumId w:val="14"/>
  </w:num>
  <w:num w:numId="20">
    <w:abstractNumId w:val="17"/>
  </w:num>
  <w:num w:numId="21">
    <w:abstractNumId w:val="0"/>
  </w:num>
  <w:num w:numId="22">
    <w:abstractNumId w:val="10"/>
  </w:num>
  <w:num w:numId="23">
    <w:abstractNumId w:val="16"/>
  </w:num>
  <w:num w:numId="24">
    <w:abstractNumId w:val="5"/>
  </w:num>
  <w:num w:numId="25">
    <w:abstractNumId w:val="12"/>
  </w:num>
  <w:num w:numId="26">
    <w:abstractNumId w:val="11"/>
  </w:num>
  <w:num w:numId="27">
    <w:abstractNumId w:val="3"/>
  </w:num>
  <w:num w:numId="28">
    <w:abstractNumId w:val="19"/>
  </w:num>
  <w:num w:numId="29">
    <w:abstractNumId w:val="29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A96"/>
    <w:rsid w:val="0001583C"/>
    <w:rsid w:val="000311F4"/>
    <w:rsid w:val="001879E1"/>
    <w:rsid w:val="001A5B52"/>
    <w:rsid w:val="00201978"/>
    <w:rsid w:val="00210F8E"/>
    <w:rsid w:val="002C51CF"/>
    <w:rsid w:val="0030148F"/>
    <w:rsid w:val="003B0050"/>
    <w:rsid w:val="005B5AA6"/>
    <w:rsid w:val="006C5051"/>
    <w:rsid w:val="006D78F3"/>
    <w:rsid w:val="0070671B"/>
    <w:rsid w:val="00716F13"/>
    <w:rsid w:val="00895A23"/>
    <w:rsid w:val="008F2517"/>
    <w:rsid w:val="009C21F3"/>
    <w:rsid w:val="009C5AE3"/>
    <w:rsid w:val="009C7760"/>
    <w:rsid w:val="009D5C34"/>
    <w:rsid w:val="00A3079B"/>
    <w:rsid w:val="00AB6809"/>
    <w:rsid w:val="00AC7E34"/>
    <w:rsid w:val="00B02D76"/>
    <w:rsid w:val="00B17B91"/>
    <w:rsid w:val="00B40DC5"/>
    <w:rsid w:val="00B57C04"/>
    <w:rsid w:val="00C464FB"/>
    <w:rsid w:val="00C52A96"/>
    <w:rsid w:val="00C92B08"/>
    <w:rsid w:val="00D578A1"/>
    <w:rsid w:val="00D60F74"/>
    <w:rsid w:val="00D624F0"/>
    <w:rsid w:val="00D655F1"/>
    <w:rsid w:val="00EA4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2A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C52A96"/>
    <w:rPr>
      <w:b/>
      <w:bCs/>
    </w:rPr>
  </w:style>
  <w:style w:type="character" w:customStyle="1" w:styleId="apple-converted-space">
    <w:name w:val="apple-converted-space"/>
    <w:basedOn w:val="Fuentedeprrafopredeter"/>
    <w:rsid w:val="00C52A96"/>
  </w:style>
  <w:style w:type="paragraph" w:styleId="Sinespaciado">
    <w:name w:val="No Spacing"/>
    <w:link w:val="SinespaciadoCar"/>
    <w:uiPriority w:val="1"/>
    <w:qFormat/>
    <w:rsid w:val="00B40DC5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40DC5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0D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0DC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40DC5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D60F7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2A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C52A96"/>
    <w:rPr>
      <w:b/>
      <w:bCs/>
    </w:rPr>
  </w:style>
  <w:style w:type="character" w:customStyle="1" w:styleId="apple-converted-space">
    <w:name w:val="apple-converted-space"/>
    <w:basedOn w:val="Fuentedeprrafopredeter"/>
    <w:rsid w:val="00C52A96"/>
  </w:style>
  <w:style w:type="paragraph" w:styleId="Sinespaciado">
    <w:name w:val="No Spacing"/>
    <w:link w:val="SinespaciadoCar"/>
    <w:uiPriority w:val="1"/>
    <w:qFormat/>
    <w:rsid w:val="00B40DC5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40DC5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0D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0DC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40DC5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D60F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3511">
          <w:marLeft w:val="0"/>
          <w:marRight w:val="0"/>
          <w:marTop w:val="0"/>
          <w:marBottom w:val="0"/>
          <w:divBdr>
            <w:top w:val="single" w:sz="6" w:space="8" w:color="FFFFFF"/>
            <w:left w:val="single" w:sz="6" w:space="8" w:color="DBDBDB"/>
            <w:bottom w:val="single" w:sz="6" w:space="8" w:color="DBDBDB"/>
            <w:right w:val="single" w:sz="6" w:space="8" w:color="DBDBDB"/>
          </w:divBdr>
          <w:divsChild>
            <w:div w:id="6192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8" w:color="CCCCCC"/>
                <w:right w:val="none" w:sz="0" w:space="0" w:color="auto"/>
              </w:divBdr>
            </w:div>
            <w:div w:id="6558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8" w:color="CCCCCC"/>
                <w:right w:val="none" w:sz="0" w:space="0" w:color="auto"/>
              </w:divBdr>
            </w:div>
          </w:divsChild>
        </w:div>
      </w:divsChild>
    </w:div>
    <w:div w:id="527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28074">
          <w:marLeft w:val="0"/>
          <w:marRight w:val="0"/>
          <w:marTop w:val="0"/>
          <w:marBottom w:val="0"/>
          <w:divBdr>
            <w:top w:val="single" w:sz="6" w:space="8" w:color="FFFFFF"/>
            <w:left w:val="single" w:sz="6" w:space="8" w:color="DBDBDB"/>
            <w:bottom w:val="single" w:sz="6" w:space="8" w:color="DBDBDB"/>
            <w:right w:val="single" w:sz="6" w:space="8" w:color="DBDBDB"/>
          </w:divBdr>
          <w:divsChild>
            <w:div w:id="11605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8" w:color="CCCCCC"/>
                <w:right w:val="none" w:sz="0" w:space="0" w:color="auto"/>
              </w:divBdr>
            </w:div>
            <w:div w:id="2907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8" w:color="CCCCCC"/>
                <w:right w:val="none" w:sz="0" w:space="0" w:color="auto"/>
              </w:divBdr>
            </w:div>
          </w:divsChild>
        </w:div>
      </w:divsChild>
    </w:div>
    <w:div w:id="3210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3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8" w:color="CCCCCC"/>
            <w:right w:val="none" w:sz="0" w:space="0" w:color="auto"/>
          </w:divBdr>
        </w:div>
        <w:div w:id="2168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8" w:color="CCCCCC"/>
            <w:right w:val="none" w:sz="0" w:space="0" w:color="auto"/>
          </w:divBdr>
        </w:div>
      </w:divsChild>
    </w:div>
    <w:div w:id="4796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33871">
          <w:marLeft w:val="0"/>
          <w:marRight w:val="0"/>
          <w:marTop w:val="0"/>
          <w:marBottom w:val="0"/>
          <w:divBdr>
            <w:top w:val="single" w:sz="6" w:space="8" w:color="FFFFFF"/>
            <w:left w:val="single" w:sz="6" w:space="8" w:color="DBDBDB"/>
            <w:bottom w:val="single" w:sz="6" w:space="8" w:color="DBDBDB"/>
            <w:right w:val="single" w:sz="6" w:space="8" w:color="DBDBDB"/>
          </w:divBdr>
          <w:divsChild>
            <w:div w:id="1912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8" w:color="CCCCCC"/>
                <w:right w:val="none" w:sz="0" w:space="0" w:color="auto"/>
              </w:divBdr>
            </w:div>
            <w:div w:id="8088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8" w:color="CCCCCC"/>
                <w:right w:val="none" w:sz="0" w:space="0" w:color="auto"/>
              </w:divBdr>
            </w:div>
          </w:divsChild>
        </w:div>
      </w:divsChild>
    </w:div>
    <w:div w:id="7355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09248">
          <w:marLeft w:val="0"/>
          <w:marRight w:val="0"/>
          <w:marTop w:val="0"/>
          <w:marBottom w:val="0"/>
          <w:divBdr>
            <w:top w:val="single" w:sz="6" w:space="8" w:color="FFFFFF"/>
            <w:left w:val="single" w:sz="6" w:space="8" w:color="DBDBDB"/>
            <w:bottom w:val="single" w:sz="6" w:space="8" w:color="DBDBDB"/>
            <w:right w:val="single" w:sz="6" w:space="8" w:color="DBDBDB"/>
          </w:divBdr>
          <w:divsChild>
            <w:div w:id="5220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8" w:color="CCCCCC"/>
                <w:right w:val="none" w:sz="0" w:space="0" w:color="auto"/>
              </w:divBdr>
            </w:div>
            <w:div w:id="9966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8" w:color="CCCCCC"/>
                <w:right w:val="none" w:sz="0" w:space="0" w:color="auto"/>
              </w:divBdr>
            </w:div>
          </w:divsChild>
        </w:div>
      </w:divsChild>
    </w:div>
    <w:div w:id="8248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1106">
          <w:marLeft w:val="0"/>
          <w:marRight w:val="0"/>
          <w:marTop w:val="0"/>
          <w:marBottom w:val="0"/>
          <w:divBdr>
            <w:top w:val="single" w:sz="6" w:space="8" w:color="FFFFFF"/>
            <w:left w:val="single" w:sz="6" w:space="8" w:color="DBDBDB"/>
            <w:bottom w:val="single" w:sz="6" w:space="8" w:color="DBDBDB"/>
            <w:right w:val="single" w:sz="6" w:space="8" w:color="DBDBDB"/>
          </w:divBdr>
          <w:divsChild>
            <w:div w:id="14722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8" w:color="CCCCCC"/>
                <w:right w:val="none" w:sz="0" w:space="0" w:color="auto"/>
              </w:divBdr>
            </w:div>
            <w:div w:id="4100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8" w:color="CCCCCC"/>
                <w:right w:val="none" w:sz="0" w:space="0" w:color="auto"/>
              </w:divBdr>
            </w:div>
          </w:divsChild>
        </w:div>
      </w:divsChild>
    </w:div>
    <w:div w:id="11528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86672">
          <w:marLeft w:val="0"/>
          <w:marRight w:val="0"/>
          <w:marTop w:val="0"/>
          <w:marBottom w:val="0"/>
          <w:divBdr>
            <w:top w:val="single" w:sz="6" w:space="8" w:color="FFFFFF"/>
            <w:left w:val="single" w:sz="6" w:space="8" w:color="DBDBDB"/>
            <w:bottom w:val="single" w:sz="6" w:space="8" w:color="DBDBDB"/>
            <w:right w:val="single" w:sz="6" w:space="8" w:color="DBDBDB"/>
          </w:divBdr>
          <w:divsChild>
            <w:div w:id="11075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8" w:color="CCCCCC"/>
                <w:right w:val="none" w:sz="0" w:space="0" w:color="auto"/>
              </w:divBdr>
            </w:div>
            <w:div w:id="19790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8" w:color="CCCCCC"/>
                <w:right w:val="none" w:sz="0" w:space="0" w:color="auto"/>
              </w:divBdr>
            </w:div>
          </w:divsChild>
        </w:div>
      </w:divsChild>
    </w:div>
    <w:div w:id="14266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7259">
          <w:marLeft w:val="0"/>
          <w:marRight w:val="0"/>
          <w:marTop w:val="0"/>
          <w:marBottom w:val="0"/>
          <w:divBdr>
            <w:top w:val="single" w:sz="6" w:space="8" w:color="FFFFFF"/>
            <w:left w:val="single" w:sz="6" w:space="8" w:color="DBDBDB"/>
            <w:bottom w:val="single" w:sz="6" w:space="8" w:color="DBDBDB"/>
            <w:right w:val="single" w:sz="6" w:space="8" w:color="DBDBDB"/>
          </w:divBdr>
          <w:divsChild>
            <w:div w:id="16245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8" w:color="CCCCCC"/>
                <w:right w:val="none" w:sz="0" w:space="0" w:color="auto"/>
              </w:divBdr>
            </w:div>
            <w:div w:id="16742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8" w:color="CCCCCC"/>
                <w:right w:val="none" w:sz="0" w:space="0" w:color="auto"/>
              </w:divBdr>
            </w:div>
          </w:divsChild>
        </w:div>
      </w:divsChild>
    </w:div>
    <w:div w:id="14451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89984">
          <w:marLeft w:val="0"/>
          <w:marRight w:val="0"/>
          <w:marTop w:val="0"/>
          <w:marBottom w:val="0"/>
          <w:divBdr>
            <w:top w:val="single" w:sz="6" w:space="8" w:color="FFFFFF"/>
            <w:left w:val="single" w:sz="6" w:space="8" w:color="DBDBDB"/>
            <w:bottom w:val="single" w:sz="6" w:space="8" w:color="DBDBDB"/>
            <w:right w:val="single" w:sz="6" w:space="8" w:color="DBDBDB"/>
          </w:divBdr>
          <w:divsChild>
            <w:div w:id="8466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8" w:color="CCCCCC"/>
                <w:right w:val="none" w:sz="0" w:space="0" w:color="auto"/>
              </w:divBdr>
            </w:div>
            <w:div w:id="16739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8" w:color="CCCCCC"/>
                <w:right w:val="none" w:sz="0" w:space="0" w:color="auto"/>
              </w:divBdr>
            </w:div>
          </w:divsChild>
        </w:div>
      </w:divsChild>
    </w:div>
    <w:div w:id="15849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74202">
          <w:marLeft w:val="0"/>
          <w:marRight w:val="0"/>
          <w:marTop w:val="0"/>
          <w:marBottom w:val="0"/>
          <w:divBdr>
            <w:top w:val="single" w:sz="6" w:space="8" w:color="FFFFFF"/>
            <w:left w:val="single" w:sz="6" w:space="8" w:color="DBDBDB"/>
            <w:bottom w:val="single" w:sz="6" w:space="8" w:color="DBDBDB"/>
            <w:right w:val="single" w:sz="6" w:space="8" w:color="DBDBDB"/>
          </w:divBdr>
          <w:divsChild>
            <w:div w:id="13243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8" w:color="CCCCCC"/>
                <w:right w:val="none" w:sz="0" w:space="0" w:color="auto"/>
              </w:divBdr>
            </w:div>
            <w:div w:id="12405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8" w:color="CCCCCC"/>
                <w:right w:val="none" w:sz="0" w:space="0" w:color="auto"/>
              </w:divBdr>
            </w:div>
          </w:divsChild>
        </w:div>
      </w:divsChild>
    </w:div>
    <w:div w:id="17199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6478">
          <w:marLeft w:val="0"/>
          <w:marRight w:val="0"/>
          <w:marTop w:val="0"/>
          <w:marBottom w:val="0"/>
          <w:divBdr>
            <w:top w:val="single" w:sz="6" w:space="8" w:color="FFFFFF"/>
            <w:left w:val="single" w:sz="6" w:space="8" w:color="DBDBDB"/>
            <w:bottom w:val="single" w:sz="6" w:space="8" w:color="DBDBDB"/>
            <w:right w:val="single" w:sz="6" w:space="8" w:color="DBDBDB"/>
          </w:divBdr>
          <w:divsChild>
            <w:div w:id="5933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8" w:color="CCCCCC"/>
                <w:right w:val="none" w:sz="0" w:space="0" w:color="auto"/>
              </w:divBdr>
            </w:div>
            <w:div w:id="15807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8" w:color="CCCCCC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2387B0-2C05-4BE8-9C01-A3D653C73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812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Actividades</vt:lpstr>
    </vt:vector>
  </TitlesOfParts>
  <Company>Instituto de Administración Pública del Estado de Chiapas, A.C.</Company>
  <LinksUpToDate>false</LinksUpToDate>
  <CharactersWithSpaces>5269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Actividades</dc:title>
  <dc:subject>Maestría en Administración y Políticas Públicas Rocío Guadalupe Cervantes Cancino</dc:subject>
  <dc:creator>Chopo</dc:creator>
  <cp:keywords/>
  <dc:description/>
  <cp:lastModifiedBy>Chopo</cp:lastModifiedBy>
  <cp:revision>2</cp:revision>
  <dcterms:created xsi:type="dcterms:W3CDTF">2015-07-08T19:19:00Z</dcterms:created>
  <dcterms:modified xsi:type="dcterms:W3CDTF">2015-07-08T19:19:00Z</dcterms:modified>
</cp:coreProperties>
</file>