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F3" w:rsidRPr="009C21F3" w:rsidRDefault="009C21F3" w:rsidP="00DF41F5">
      <w:pPr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9C21F3" w:rsidRPr="009C21F3" w:rsidRDefault="006322FE" w:rsidP="009C21F3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5A83FAA3" wp14:editId="143324AC">
            <wp:simplePos x="0" y="0"/>
            <wp:positionH relativeFrom="column">
              <wp:posOffset>-900430</wp:posOffset>
            </wp:positionH>
            <wp:positionV relativeFrom="paragraph">
              <wp:posOffset>-434340</wp:posOffset>
            </wp:positionV>
            <wp:extent cx="7781925" cy="9420225"/>
            <wp:effectExtent l="0" t="0" r="9525" b="9525"/>
            <wp:wrapTight wrapText="bothSides">
              <wp:wrapPolygon edited="0">
                <wp:start x="0" y="0"/>
                <wp:lineTo x="0" y="21578"/>
                <wp:lineTo x="21574" y="21578"/>
                <wp:lineTo x="2157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1" t="3822" r="21024" b="4246"/>
                    <a:stretch/>
                  </pic:blipFill>
                  <pic:spPr bwMode="auto">
                    <a:xfrm>
                      <a:off x="0" y="0"/>
                      <a:ext cx="7781925" cy="942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BE6" w:rsidRPr="003D6989" w:rsidRDefault="006322FE" w:rsidP="003D6989">
      <w:pPr>
        <w:spacing w:after="0" w:line="360" w:lineRule="auto"/>
        <w:ind w:left="426"/>
        <w:jc w:val="center"/>
        <w:rPr>
          <w:rFonts w:ascii="Arial" w:eastAsia="Times New Roman" w:hAnsi="Arial" w:cs="Arial"/>
          <w:b/>
          <w:color w:val="222222"/>
          <w:u w:val="single"/>
          <w:lang w:eastAsia="es-MX"/>
        </w:rPr>
      </w:pPr>
      <w:r>
        <w:rPr>
          <w:rFonts w:ascii="Arial" w:eastAsia="Times New Roman" w:hAnsi="Arial" w:cs="Arial"/>
          <w:b/>
          <w:color w:val="222222"/>
          <w:u w:val="single"/>
          <w:lang w:eastAsia="es-MX"/>
        </w:rPr>
        <w:lastRenderedPageBreak/>
        <w:t>Diseño de Escenario</w:t>
      </w:r>
    </w:p>
    <w:p w:rsidR="009C21F3" w:rsidRPr="005E1296" w:rsidRDefault="00110BE6" w:rsidP="00110BE6">
      <w:pPr>
        <w:spacing w:line="36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5E1296">
        <w:rPr>
          <w:rFonts w:ascii="Arial" w:hAnsi="Arial" w:cs="Arial"/>
        </w:rPr>
        <w:t>poder lograr una adecuada administración en cualquier ámbito, es necesario tener en cuenta las oportunidades, variantes y amenazas que pueden impactar el ambiente administrado, beneficiando o perjudicando las metas planteadas para dicha área de gestión.</w:t>
      </w:r>
    </w:p>
    <w:p w:rsidR="00110BE6" w:rsidRPr="005E1296" w:rsidRDefault="00110BE6" w:rsidP="00110BE6">
      <w:pPr>
        <w:spacing w:line="360" w:lineRule="auto"/>
        <w:jc w:val="both"/>
        <w:rPr>
          <w:rFonts w:ascii="Arial" w:hAnsi="Arial" w:cs="Arial"/>
        </w:rPr>
      </w:pPr>
      <w:r w:rsidRPr="005E1296">
        <w:rPr>
          <w:rFonts w:ascii="Arial" w:hAnsi="Arial" w:cs="Arial"/>
        </w:rPr>
        <w:t>En mi área de gestión una de  mis tareas es buscar y localizar los puntos turísticos del país y elaborar la</w:t>
      </w:r>
      <w:r w:rsidR="00B406D5" w:rsidRPr="005E1296">
        <w:rPr>
          <w:rFonts w:ascii="Arial" w:hAnsi="Arial" w:cs="Arial"/>
        </w:rPr>
        <w:t>s campañas de promoción</w:t>
      </w:r>
      <w:r w:rsidRPr="005E1296">
        <w:rPr>
          <w:rFonts w:ascii="Arial" w:hAnsi="Arial" w:cs="Arial"/>
        </w:rPr>
        <w:t xml:space="preserve"> necesaria</w:t>
      </w:r>
      <w:r w:rsidR="00B406D5" w:rsidRPr="005E1296">
        <w:rPr>
          <w:rFonts w:ascii="Arial" w:hAnsi="Arial" w:cs="Arial"/>
        </w:rPr>
        <w:t>s para impulsarlos y proyectarlos, tanto a nivel nacional como internacional.</w:t>
      </w:r>
    </w:p>
    <w:p w:rsidR="00C477FF" w:rsidRPr="005E1296" w:rsidRDefault="00C477FF" w:rsidP="00C477FF">
      <w:pPr>
        <w:spacing w:line="360" w:lineRule="auto"/>
        <w:jc w:val="both"/>
        <w:rPr>
          <w:rFonts w:ascii="Arial" w:hAnsi="Arial" w:cs="Arial"/>
        </w:rPr>
      </w:pPr>
      <w:r w:rsidRPr="005E1296">
        <w:rPr>
          <w:rFonts w:ascii="Arial" w:hAnsi="Arial" w:cs="Arial"/>
        </w:rPr>
        <w:t>Para poder realizar un diseño de escenario, es necesario analizar distintos factores y variables, entre las que se encuentran: Epidemiológicas, Demográficas, Socioculturales, Económicas, Políticas, Tecnológicas y Ambientales.</w:t>
      </w:r>
    </w:p>
    <w:p w:rsidR="009C21F3" w:rsidRPr="005E1296" w:rsidRDefault="00C477FF" w:rsidP="00C477FF">
      <w:pPr>
        <w:spacing w:line="360" w:lineRule="auto"/>
        <w:jc w:val="both"/>
        <w:rPr>
          <w:rFonts w:ascii="Arial" w:hAnsi="Arial" w:cs="Arial"/>
        </w:rPr>
      </w:pPr>
      <w:r w:rsidRPr="005E1296">
        <w:rPr>
          <w:rFonts w:ascii="Arial" w:hAnsi="Arial" w:cs="Arial"/>
        </w:rPr>
        <w:t>En el aspecto Epidemiológico me corresponde analizar la incidencia de ciertas enfermedades que puedan presentarse en ciertos lugares y puedan representar un riego para el turista, y esto provoque la disminución de visitas a ese lugar. Un ejemplo lo encontramos en la incidencia del Dengue en algunos Estados y algunos datos encontrados reflejan lo siguiente:</w:t>
      </w:r>
      <w:r w:rsidRPr="005E1296">
        <w:rPr>
          <w:rFonts w:ascii="Arial" w:hAnsi="Arial" w:cs="Arial"/>
        </w:rPr>
        <w:t xml:space="preserve"> Los  estados con mayor incidencia de dicha enfermedad son Morelos, Colima, Guerrero, Michoacán y Veracruz, según datos del INEGI en  2008, Dichos datos nos enfocan a tomar las medidas necesarias para que esa incidencia no afecte el turismo, ya que dichos estados cuentan con importantes áreas dedicadas a esta actividad, buscando la cooperación con otros organismos gubernamentales para tomar las medidas necesarias para reducir el impacto.</w:t>
      </w:r>
      <w:r w:rsidR="005E1296">
        <w:rPr>
          <w:rStyle w:val="Refdenotaalpie"/>
          <w:rFonts w:ascii="Arial" w:hAnsi="Arial" w:cs="Arial"/>
        </w:rPr>
        <w:footnoteReference w:id="1"/>
      </w:r>
    </w:p>
    <w:p w:rsidR="00C477FF" w:rsidRDefault="00785469" w:rsidP="00C477FF">
      <w:p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00BFB0DB" wp14:editId="54F07C00">
            <wp:simplePos x="0" y="0"/>
            <wp:positionH relativeFrom="column">
              <wp:posOffset>4445</wp:posOffset>
            </wp:positionH>
            <wp:positionV relativeFrom="paragraph">
              <wp:posOffset>1160780</wp:posOffset>
            </wp:positionV>
            <wp:extent cx="59436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31" y="21257"/>
                <wp:lineTo x="2153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9" t="10427" r="18678" b="71090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7FF" w:rsidRPr="005E1296">
        <w:rPr>
          <w:rFonts w:ascii="Arial" w:eastAsia="Times New Roman" w:hAnsi="Arial" w:cs="Arial"/>
          <w:color w:val="000000"/>
          <w:lang w:eastAsia="es-MX"/>
        </w:rPr>
        <w:t xml:space="preserve">En el aspecto Demográfico, tenemos que ubicar que rango de edad </w:t>
      </w:r>
      <w:r w:rsidR="005E1296">
        <w:rPr>
          <w:rFonts w:ascii="Arial" w:eastAsia="Times New Roman" w:hAnsi="Arial" w:cs="Arial"/>
          <w:color w:val="000000"/>
          <w:lang w:eastAsia="es-MX"/>
        </w:rPr>
        <w:t xml:space="preserve">que </w:t>
      </w:r>
      <w:r w:rsidR="00C477FF" w:rsidRPr="005E1296">
        <w:rPr>
          <w:rFonts w:ascii="Arial" w:eastAsia="Times New Roman" w:hAnsi="Arial" w:cs="Arial"/>
          <w:color w:val="000000"/>
          <w:lang w:eastAsia="es-MX"/>
        </w:rPr>
        <w:t>visita cada zona turística</w:t>
      </w:r>
      <w:r w:rsidR="005E1296">
        <w:rPr>
          <w:rFonts w:ascii="Arial" w:eastAsia="Times New Roman" w:hAnsi="Arial" w:cs="Arial"/>
          <w:color w:val="000000"/>
          <w:lang w:eastAsia="es-MX"/>
        </w:rPr>
        <w:t>, así como su nacionalidad,</w:t>
      </w:r>
      <w:r w:rsidR="00C477FF" w:rsidRPr="005E1296">
        <w:rPr>
          <w:rFonts w:ascii="Arial" w:eastAsia="Times New Roman" w:hAnsi="Arial" w:cs="Arial"/>
          <w:color w:val="000000"/>
          <w:lang w:eastAsia="es-MX"/>
        </w:rPr>
        <w:t xml:space="preserve"> y crear las campañas </w:t>
      </w:r>
      <w:r w:rsidR="005E1296">
        <w:rPr>
          <w:rFonts w:ascii="Arial" w:eastAsia="Times New Roman" w:hAnsi="Arial" w:cs="Arial"/>
          <w:color w:val="000000"/>
          <w:lang w:eastAsia="es-MX"/>
        </w:rPr>
        <w:t xml:space="preserve">de promoción </w:t>
      </w:r>
      <w:r w:rsidR="00C477FF" w:rsidRPr="005E1296">
        <w:rPr>
          <w:rFonts w:ascii="Arial" w:eastAsia="Times New Roman" w:hAnsi="Arial" w:cs="Arial"/>
          <w:color w:val="000000"/>
          <w:lang w:eastAsia="es-MX"/>
        </w:rPr>
        <w:t xml:space="preserve">específicas </w:t>
      </w:r>
      <w:r w:rsidR="005E1296">
        <w:rPr>
          <w:rFonts w:ascii="Arial" w:eastAsia="Times New Roman" w:hAnsi="Arial" w:cs="Arial"/>
          <w:color w:val="000000"/>
          <w:lang w:eastAsia="es-MX"/>
        </w:rPr>
        <w:t>para cada sector. Como podemos observar en la tabla siguiente</w:t>
      </w:r>
      <w:r>
        <w:rPr>
          <w:rStyle w:val="Refdenotaalpie"/>
          <w:rFonts w:ascii="Arial" w:eastAsia="Times New Roman" w:hAnsi="Arial" w:cs="Arial"/>
          <w:color w:val="000000"/>
          <w:lang w:eastAsia="es-MX"/>
        </w:rPr>
        <w:footnoteReference w:id="2"/>
      </w:r>
      <w:r w:rsidR="005E1296">
        <w:rPr>
          <w:rFonts w:ascii="Arial" w:eastAsia="Times New Roman" w:hAnsi="Arial" w:cs="Arial"/>
          <w:color w:val="000000"/>
          <w:lang w:eastAsia="es-MX"/>
        </w:rPr>
        <w:t>, nuestro país cuenta con un gran ingreso de extranjeros con fines turísticos, por tal motivo es necesario proyectar la mejor imagen posible del país para mantener dicho índices</w:t>
      </w:r>
      <w:r>
        <w:rPr>
          <w:rFonts w:ascii="Arial" w:eastAsia="Times New Roman" w:hAnsi="Arial" w:cs="Arial"/>
          <w:color w:val="000000"/>
          <w:lang w:eastAsia="es-MX"/>
        </w:rPr>
        <w:t xml:space="preserve"> o, incluso, aumentarlos. </w:t>
      </w:r>
    </w:p>
    <w:p w:rsidR="005E1296" w:rsidRDefault="00785469" w:rsidP="00C477FF">
      <w:p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 wp14:anchorId="2C2383B5" wp14:editId="69807970">
            <wp:simplePos x="0" y="0"/>
            <wp:positionH relativeFrom="column">
              <wp:posOffset>52070</wp:posOffset>
            </wp:positionH>
            <wp:positionV relativeFrom="paragraph">
              <wp:posOffset>90170</wp:posOffset>
            </wp:positionV>
            <wp:extent cx="5857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65" y="21427"/>
                <wp:lineTo x="2156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0" t="45735" r="18968" b="42180"/>
                    <a:stretch/>
                  </pic:blipFill>
                  <pic:spPr bwMode="auto">
                    <a:xfrm>
                      <a:off x="0" y="0"/>
                      <a:ext cx="58578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210">
        <w:rPr>
          <w:rFonts w:ascii="Arial" w:eastAsia="Times New Roman" w:hAnsi="Arial" w:cs="Arial"/>
          <w:color w:val="000000"/>
          <w:lang w:eastAsia="es-MX"/>
        </w:rPr>
        <w:t>Por otro lado, un aspecto sumamente relevante es el económico. En este sentido, evalúo los sectores que tienen mayor repercusión en la economía, en la venta de bienes y servicios, y utilizar dichos datos para proyectarlos como atractivos a nivel nacional e internacional. En la siguiente tabla podemos encontrar dichos datos:</w:t>
      </w:r>
      <w:r w:rsidR="0065529A">
        <w:rPr>
          <w:rStyle w:val="Refdenotaalpie"/>
          <w:rFonts w:ascii="Arial" w:eastAsia="Times New Roman" w:hAnsi="Arial" w:cs="Arial"/>
          <w:color w:val="000000"/>
          <w:lang w:eastAsia="es-MX"/>
        </w:rPr>
        <w:footnoteReference w:id="3"/>
      </w:r>
    </w:p>
    <w:p w:rsidR="00171210" w:rsidRDefault="00171210" w:rsidP="00C477FF">
      <w:p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 wp14:anchorId="4EBE8F06" wp14:editId="573F8F26">
            <wp:extent cx="5953125" cy="2914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755" t="10617" r="11852" b="39701"/>
                    <a:stretch/>
                  </pic:blipFill>
                  <pic:spPr bwMode="auto">
                    <a:xfrm>
                      <a:off x="0" y="0"/>
                      <a:ext cx="5960108" cy="291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296" w:rsidRDefault="003F0376" w:rsidP="00C477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Respecto a los aspectos Socioculturales y Políticos, mi tarea se centra en reducir, a través de las campañas publicitarias,  el impacto de los disturbios que se llegasen a presentar en el país, por razones políticas y sobresaltar las cualidades y riqueza de nuestros sitios turísticos, respecto a los problemas de inseguridad </w:t>
      </w:r>
      <w:r w:rsidR="0065529A">
        <w:rPr>
          <w:rFonts w:ascii="Arial" w:hAnsi="Arial" w:cs="Arial"/>
        </w:rPr>
        <w:t>y violencia.</w:t>
      </w:r>
    </w:p>
    <w:p w:rsidR="0065529A" w:rsidRDefault="0065529A" w:rsidP="00C477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su parte, el aspecto ambienta también es de suma importancia, principalmente en el sentido de los sucesos epidemiológicos que se pudieren presentar </w:t>
      </w:r>
      <w:r w:rsidR="006A3B5E">
        <w:rPr>
          <w:rFonts w:ascii="Arial" w:hAnsi="Arial" w:cs="Arial"/>
        </w:rPr>
        <w:t xml:space="preserve">en las zonas de alto turismo. La información relativa a los lugares con mayor tendencia a huracanes, por ejemplo, o las zonas </w:t>
      </w:r>
      <w:r w:rsidR="006A3B5E">
        <w:rPr>
          <w:rFonts w:ascii="Arial" w:hAnsi="Arial" w:cs="Arial"/>
        </w:rPr>
        <w:lastRenderedPageBreak/>
        <w:t>en donde se originan, nos permiten emitir  alertas y guiar al turismo para que no se ponga en riesgo cuando dichos fenómenos se presenten en cierta zona del territorio nacional.</w:t>
      </w:r>
      <w:r w:rsidR="006A3B5E">
        <w:rPr>
          <w:rStyle w:val="Refdenotaalpie"/>
          <w:rFonts w:ascii="Arial" w:hAnsi="Arial" w:cs="Arial"/>
        </w:rPr>
        <w:footnoteReference w:id="4"/>
      </w:r>
    </w:p>
    <w:p w:rsidR="0065529A" w:rsidRDefault="0065529A" w:rsidP="00C477FF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58483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9" t="10404" r="28157" b="46708"/>
                    <a:stretch/>
                  </pic:blipFill>
                  <pic:spPr bwMode="auto"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CE3">
        <w:rPr>
          <w:rFonts w:ascii="Arial" w:hAnsi="Arial" w:cs="Arial"/>
        </w:rPr>
        <w:t>Por último, un aspecto importante lo encontramos en la Tecnología, y en mi área de gestión debe ser analizado en razón de su uso para utilizar los nuevos medios de comunicación, para promocionar y proyectar las zonas turísticas del país.</w:t>
      </w:r>
    </w:p>
    <w:p w:rsidR="00D86CE3" w:rsidRDefault="00D86CE3" w:rsidP="00C477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conclusión mi diseño a 3 o 5 años se enfoca a tomar en cuenta y saber identificar los sectores a los que va dirigida la promoción de las principales </w:t>
      </w:r>
      <w:r w:rsidR="00DF41F5">
        <w:rPr>
          <w:rFonts w:ascii="Arial" w:hAnsi="Arial" w:cs="Arial"/>
        </w:rPr>
        <w:t>centros</w:t>
      </w:r>
      <w:r>
        <w:rPr>
          <w:rFonts w:ascii="Arial" w:hAnsi="Arial" w:cs="Arial"/>
        </w:rPr>
        <w:t xml:space="preserve"> turísticos del país y dividir entre mi equipo de trabajo dichos sectores</w:t>
      </w:r>
      <w:r w:rsidR="00DF41F5">
        <w:rPr>
          <w:rFonts w:ascii="Arial" w:hAnsi="Arial" w:cs="Arial"/>
        </w:rPr>
        <w:t>, utilizando las herramientas tecnológicas de mayor uso y relevancia</w:t>
      </w:r>
      <w:r>
        <w:rPr>
          <w:rFonts w:ascii="Arial" w:hAnsi="Arial" w:cs="Arial"/>
        </w:rPr>
        <w:t xml:space="preserve">. Por otra parte hay que intentar limpiar la imagen del país para que no impacte a este sector y conservar la calidad en las zonas que tienen mayor ingreso económico y mejorar las de menor ingreso. </w:t>
      </w:r>
    </w:p>
    <w:p w:rsidR="00D86CE3" w:rsidRPr="005E1296" w:rsidRDefault="00D86CE3" w:rsidP="00C477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es necesario crear un equipo encargado de controlar la información relativa a los tipos de fenómenos epidemiológicos y meteorológicos para alertar a los turistas de dichos sucesos.</w:t>
      </w:r>
    </w:p>
    <w:sectPr w:rsidR="00D86CE3" w:rsidRPr="005E1296" w:rsidSect="009C21F3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92" w:rsidRDefault="00E24192" w:rsidP="005E1296">
      <w:pPr>
        <w:spacing w:after="0" w:line="240" w:lineRule="auto"/>
      </w:pPr>
      <w:r>
        <w:separator/>
      </w:r>
    </w:p>
  </w:endnote>
  <w:endnote w:type="continuationSeparator" w:id="0">
    <w:p w:rsidR="00E24192" w:rsidRDefault="00E24192" w:rsidP="005E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92" w:rsidRDefault="00E24192" w:rsidP="005E1296">
      <w:pPr>
        <w:spacing w:after="0" w:line="240" w:lineRule="auto"/>
      </w:pPr>
      <w:r>
        <w:separator/>
      </w:r>
    </w:p>
  </w:footnote>
  <w:footnote w:type="continuationSeparator" w:id="0">
    <w:p w:rsidR="00E24192" w:rsidRDefault="00E24192" w:rsidP="005E1296">
      <w:pPr>
        <w:spacing w:after="0" w:line="240" w:lineRule="auto"/>
      </w:pPr>
      <w:r>
        <w:continuationSeparator/>
      </w:r>
    </w:p>
  </w:footnote>
  <w:footnote w:id="1">
    <w:p w:rsidR="005E1296" w:rsidRPr="005E1296" w:rsidRDefault="005E129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5E1296">
        <w:t>http://www3.inegi.org.mx/sistemas/biinegi/</w:t>
      </w:r>
    </w:p>
  </w:footnote>
  <w:footnote w:id="2">
    <w:p w:rsidR="00785469" w:rsidRPr="00785469" w:rsidRDefault="0078546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785469">
        <w:t>http://www.inegi.org.mx/sistemas/bie/cuadrosestadisticos/GeneraCuadro.aspx?s=est&amp;nc=473&amp;c=27665</w:t>
      </w:r>
    </w:p>
  </w:footnote>
  <w:footnote w:id="3">
    <w:p w:rsidR="0065529A" w:rsidRPr="0065529A" w:rsidRDefault="0065529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5529A">
        <w:t>http://www.inegi.org.mx/est/contenidos/proyectos/cn/tur/</w:t>
      </w:r>
    </w:p>
  </w:footnote>
  <w:footnote w:id="4">
    <w:p w:rsidR="006A3B5E" w:rsidRPr="006A3B5E" w:rsidRDefault="006A3B5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A3B5E">
        <w:t>http://cuentame.inegi.org.mx/territorio/huracanes/origen.aspx?tema=T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A52"/>
    <w:multiLevelType w:val="hybridMultilevel"/>
    <w:tmpl w:val="5A76FE5E"/>
    <w:lvl w:ilvl="0" w:tplc="00786EE2">
      <w:numFmt w:val="bullet"/>
      <w:lvlText w:val=""/>
      <w:lvlJc w:val="left"/>
      <w:pPr>
        <w:ind w:left="109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0C63548F"/>
    <w:multiLevelType w:val="multilevel"/>
    <w:tmpl w:val="876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C0EBE"/>
    <w:multiLevelType w:val="hybridMultilevel"/>
    <w:tmpl w:val="5F269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1564"/>
    <w:multiLevelType w:val="hybridMultilevel"/>
    <w:tmpl w:val="7FE88768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>
    <w:nsid w:val="0D8567B2"/>
    <w:multiLevelType w:val="multilevel"/>
    <w:tmpl w:val="B6B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94CA9"/>
    <w:multiLevelType w:val="hybridMultilevel"/>
    <w:tmpl w:val="4F143D2A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6">
    <w:nsid w:val="14425AC4"/>
    <w:multiLevelType w:val="hybridMultilevel"/>
    <w:tmpl w:val="CBCC0578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37D1B"/>
    <w:multiLevelType w:val="hybridMultilevel"/>
    <w:tmpl w:val="ABD0BEEA"/>
    <w:lvl w:ilvl="0" w:tplc="00786EE2">
      <w:numFmt w:val="bullet"/>
      <w:lvlText w:val=""/>
      <w:lvlJc w:val="left"/>
      <w:pPr>
        <w:ind w:left="1542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B27617E"/>
    <w:multiLevelType w:val="multilevel"/>
    <w:tmpl w:val="BFC0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F3CED"/>
    <w:multiLevelType w:val="hybridMultilevel"/>
    <w:tmpl w:val="4F282642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>
    <w:nsid w:val="2A7574DB"/>
    <w:multiLevelType w:val="hybridMultilevel"/>
    <w:tmpl w:val="85209722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>
    <w:nsid w:val="315410D5"/>
    <w:multiLevelType w:val="hybridMultilevel"/>
    <w:tmpl w:val="FD9259C0"/>
    <w:lvl w:ilvl="0" w:tplc="00786EE2">
      <w:numFmt w:val="bullet"/>
      <w:lvlText w:val=""/>
      <w:lvlJc w:val="left"/>
      <w:pPr>
        <w:ind w:left="114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3CC598D"/>
    <w:multiLevelType w:val="hybridMultilevel"/>
    <w:tmpl w:val="76E48ABE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>
    <w:nsid w:val="395B1003"/>
    <w:multiLevelType w:val="hybridMultilevel"/>
    <w:tmpl w:val="8F9E1A94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>
    <w:nsid w:val="48E411BC"/>
    <w:multiLevelType w:val="hybridMultilevel"/>
    <w:tmpl w:val="3FFCF882"/>
    <w:lvl w:ilvl="0" w:tplc="08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>
    <w:nsid w:val="50213ED9"/>
    <w:multiLevelType w:val="multilevel"/>
    <w:tmpl w:val="95E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935981"/>
    <w:multiLevelType w:val="hybridMultilevel"/>
    <w:tmpl w:val="015C675A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7">
    <w:nsid w:val="573B2D84"/>
    <w:multiLevelType w:val="hybridMultilevel"/>
    <w:tmpl w:val="D29653DC"/>
    <w:lvl w:ilvl="0" w:tplc="274CE256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593C1820"/>
    <w:multiLevelType w:val="hybridMultilevel"/>
    <w:tmpl w:val="5BA4242E"/>
    <w:lvl w:ilvl="0" w:tplc="00786E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95F76"/>
    <w:multiLevelType w:val="hybridMultilevel"/>
    <w:tmpl w:val="19F2B3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478D1"/>
    <w:multiLevelType w:val="multilevel"/>
    <w:tmpl w:val="7AD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FE7E59"/>
    <w:multiLevelType w:val="multilevel"/>
    <w:tmpl w:val="D8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50745B"/>
    <w:multiLevelType w:val="multilevel"/>
    <w:tmpl w:val="35E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9E3B0A"/>
    <w:multiLevelType w:val="multilevel"/>
    <w:tmpl w:val="494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1F29CC"/>
    <w:multiLevelType w:val="hybridMultilevel"/>
    <w:tmpl w:val="5FD01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B1AFA"/>
    <w:multiLevelType w:val="multilevel"/>
    <w:tmpl w:val="5D2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D56422"/>
    <w:multiLevelType w:val="hybridMultilevel"/>
    <w:tmpl w:val="62889522"/>
    <w:lvl w:ilvl="0" w:tplc="274CE25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FD926C5"/>
    <w:multiLevelType w:val="multilevel"/>
    <w:tmpl w:val="28A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0F045D"/>
    <w:multiLevelType w:val="hybridMultilevel"/>
    <w:tmpl w:val="0B227C8A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274CE25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460A5"/>
    <w:multiLevelType w:val="hybridMultilevel"/>
    <w:tmpl w:val="CEAC47A8"/>
    <w:lvl w:ilvl="0" w:tplc="274CE2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25"/>
  </w:num>
  <w:num w:numId="5">
    <w:abstractNumId w:val="23"/>
  </w:num>
  <w:num w:numId="6">
    <w:abstractNumId w:val="8"/>
  </w:num>
  <w:num w:numId="7">
    <w:abstractNumId w:val="22"/>
  </w:num>
  <w:num w:numId="8">
    <w:abstractNumId w:val="1"/>
  </w:num>
  <w:num w:numId="9">
    <w:abstractNumId w:val="21"/>
  </w:num>
  <w:num w:numId="10">
    <w:abstractNumId w:val="27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  <w:num w:numId="15">
    <w:abstractNumId w:val="28"/>
  </w:num>
  <w:num w:numId="16">
    <w:abstractNumId w:val="6"/>
  </w:num>
  <w:num w:numId="17">
    <w:abstractNumId w:val="18"/>
  </w:num>
  <w:num w:numId="18">
    <w:abstractNumId w:val="26"/>
  </w:num>
  <w:num w:numId="19">
    <w:abstractNumId w:val="14"/>
  </w:num>
  <w:num w:numId="20">
    <w:abstractNumId w:val="17"/>
  </w:num>
  <w:num w:numId="21">
    <w:abstractNumId w:val="0"/>
  </w:num>
  <w:num w:numId="22">
    <w:abstractNumId w:val="10"/>
  </w:num>
  <w:num w:numId="23">
    <w:abstractNumId w:val="16"/>
  </w:num>
  <w:num w:numId="24">
    <w:abstractNumId w:val="5"/>
  </w:num>
  <w:num w:numId="25">
    <w:abstractNumId w:val="12"/>
  </w:num>
  <w:num w:numId="26">
    <w:abstractNumId w:val="11"/>
  </w:num>
  <w:num w:numId="27">
    <w:abstractNumId w:val="3"/>
  </w:num>
  <w:num w:numId="28">
    <w:abstractNumId w:val="19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96"/>
    <w:rsid w:val="0001583C"/>
    <w:rsid w:val="000311F4"/>
    <w:rsid w:val="00110BE6"/>
    <w:rsid w:val="00171210"/>
    <w:rsid w:val="001879E1"/>
    <w:rsid w:val="001A5B52"/>
    <w:rsid w:val="00201978"/>
    <w:rsid w:val="00210F8E"/>
    <w:rsid w:val="002C51CF"/>
    <w:rsid w:val="0030148F"/>
    <w:rsid w:val="003B0050"/>
    <w:rsid w:val="003D6989"/>
    <w:rsid w:val="003F0376"/>
    <w:rsid w:val="005B5AA6"/>
    <w:rsid w:val="005E1296"/>
    <w:rsid w:val="006322FE"/>
    <w:rsid w:val="0065529A"/>
    <w:rsid w:val="006A3B5E"/>
    <w:rsid w:val="006C5051"/>
    <w:rsid w:val="006D78F3"/>
    <w:rsid w:val="0070671B"/>
    <w:rsid w:val="00716F13"/>
    <w:rsid w:val="00785469"/>
    <w:rsid w:val="00895A23"/>
    <w:rsid w:val="008F2517"/>
    <w:rsid w:val="009C21F3"/>
    <w:rsid w:val="009C7760"/>
    <w:rsid w:val="009D5C34"/>
    <w:rsid w:val="00A3079B"/>
    <w:rsid w:val="00AB6809"/>
    <w:rsid w:val="00AC7E34"/>
    <w:rsid w:val="00B02D76"/>
    <w:rsid w:val="00B17B91"/>
    <w:rsid w:val="00B406D5"/>
    <w:rsid w:val="00B40DC5"/>
    <w:rsid w:val="00B57C04"/>
    <w:rsid w:val="00C464FB"/>
    <w:rsid w:val="00C477FF"/>
    <w:rsid w:val="00C52A96"/>
    <w:rsid w:val="00C92B08"/>
    <w:rsid w:val="00D578A1"/>
    <w:rsid w:val="00D60F74"/>
    <w:rsid w:val="00D624F0"/>
    <w:rsid w:val="00D655F1"/>
    <w:rsid w:val="00D86CE3"/>
    <w:rsid w:val="00DF41F5"/>
    <w:rsid w:val="00E24192"/>
    <w:rsid w:val="00E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52A96"/>
    <w:rPr>
      <w:b/>
      <w:bCs/>
    </w:rPr>
  </w:style>
  <w:style w:type="character" w:customStyle="1" w:styleId="apple-converted-space">
    <w:name w:val="apple-converted-space"/>
    <w:basedOn w:val="Fuentedeprrafopredeter"/>
    <w:rsid w:val="00C52A96"/>
  </w:style>
  <w:style w:type="paragraph" w:styleId="Sinespaciado">
    <w:name w:val="No Spacing"/>
    <w:link w:val="SinespaciadoCar"/>
    <w:uiPriority w:val="1"/>
    <w:qFormat/>
    <w:rsid w:val="00B40D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0DC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0D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0F74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129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129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12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52A96"/>
    <w:rPr>
      <w:b/>
      <w:bCs/>
    </w:rPr>
  </w:style>
  <w:style w:type="character" w:customStyle="1" w:styleId="apple-converted-space">
    <w:name w:val="apple-converted-space"/>
    <w:basedOn w:val="Fuentedeprrafopredeter"/>
    <w:rsid w:val="00C52A96"/>
  </w:style>
  <w:style w:type="paragraph" w:styleId="Sinespaciado">
    <w:name w:val="No Spacing"/>
    <w:link w:val="SinespaciadoCar"/>
    <w:uiPriority w:val="1"/>
    <w:qFormat/>
    <w:rsid w:val="00B40D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0DC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0D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0F74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129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129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12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1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619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65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52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074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16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90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321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16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479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87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9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0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568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24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22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996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824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10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7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410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152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67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10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97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426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259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624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674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445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984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84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67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550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20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324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40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703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47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9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58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BD2D3-CFFD-46DA-89C7-15B4F3F4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</vt:lpstr>
    </vt:vector>
  </TitlesOfParts>
  <Company>Instituto de Administración Pública del Estado de Chiapas, A.C.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>Maestría en Administración y Políticas Públicas Rocío Guadalupe Cervantes Cancino</dc:subject>
  <dc:creator>Chopo</dc:creator>
  <cp:keywords/>
  <dc:description/>
  <cp:lastModifiedBy>Chopo</cp:lastModifiedBy>
  <cp:revision>2</cp:revision>
  <dcterms:created xsi:type="dcterms:W3CDTF">2015-07-15T19:54:00Z</dcterms:created>
  <dcterms:modified xsi:type="dcterms:W3CDTF">2015-07-15T19:54:00Z</dcterms:modified>
</cp:coreProperties>
</file>