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Arial" w:eastAsiaTheme="majorEastAsia" w:hAnsi="Arial" w:cs="Arial"/>
          <w:sz w:val="23"/>
          <w:szCs w:val="23"/>
          <w:lang w:val="es-MX"/>
        </w:rPr>
        <w:id w:val="1310413"/>
        <w:docPartObj>
          <w:docPartGallery w:val="Cover Pages"/>
          <w:docPartUnique/>
        </w:docPartObj>
      </w:sdtPr>
      <w:sdtEndPr>
        <w:rPr>
          <w:rFonts w:eastAsiaTheme="minorEastAsia"/>
        </w:rPr>
      </w:sdtEndPr>
      <w:sdtContent>
        <w:tbl>
          <w:tblPr>
            <w:tblpPr w:leftFromText="187" w:rightFromText="187" w:vertAnchor="page" w:horzAnchor="page" w:tblpXSpec="center" w:tblpYSpec="center"/>
            <w:tblW w:w="5898" w:type="pct"/>
            <w:tblCellMar>
              <w:top w:w="216" w:type="dxa"/>
              <w:left w:w="216" w:type="dxa"/>
              <w:bottom w:w="216" w:type="dxa"/>
              <w:right w:w="216" w:type="dxa"/>
            </w:tblCellMar>
            <w:tblLook w:val="04A0" w:firstRow="1" w:lastRow="0" w:firstColumn="1" w:lastColumn="0" w:noHBand="0" w:noVBand="1"/>
          </w:tblPr>
          <w:tblGrid>
            <w:gridCol w:w="4207"/>
            <w:gridCol w:w="3128"/>
            <w:gridCol w:w="5380"/>
          </w:tblGrid>
          <w:tr w:rsidR="003B24CC" w:rsidRPr="00DA3179" w:rsidTr="003B24CC">
            <w:tc>
              <w:tcPr>
                <w:tcW w:w="3618" w:type="dxa"/>
                <w:tcBorders>
                  <w:bottom w:val="single" w:sz="18" w:space="0" w:color="808080" w:themeColor="background1" w:themeShade="80"/>
                  <w:right w:val="single" w:sz="18" w:space="0" w:color="808080" w:themeColor="background1" w:themeShade="80"/>
                </w:tcBorders>
                <w:vAlign w:val="center"/>
              </w:tcPr>
              <w:p w:rsidR="003B24CC" w:rsidRPr="00DA3179" w:rsidRDefault="003B24CC">
                <w:pPr>
                  <w:pStyle w:val="Sinespaciado"/>
                  <w:rPr>
                    <w:rFonts w:ascii="Arial" w:eastAsiaTheme="majorEastAsia" w:hAnsi="Arial" w:cs="Arial"/>
                    <w:sz w:val="23"/>
                    <w:szCs w:val="23"/>
                  </w:rPr>
                </w:pPr>
                <w:r w:rsidRPr="00DA3179">
                  <w:rPr>
                    <w:rFonts w:ascii="Arial" w:eastAsiaTheme="majorEastAsia" w:hAnsi="Arial" w:cs="Arial"/>
                    <w:noProof/>
                    <w:sz w:val="23"/>
                    <w:szCs w:val="23"/>
                    <w:lang w:val="es-MX"/>
                  </w:rPr>
                  <w:drawing>
                    <wp:anchor distT="0" distB="0" distL="114300" distR="114300" simplePos="0" relativeHeight="251659264" behindDoc="0" locked="0" layoutInCell="1" allowOverlap="1" wp14:anchorId="56153B4B" wp14:editId="079085F0">
                      <wp:simplePos x="0" y="0"/>
                      <wp:positionH relativeFrom="column">
                        <wp:posOffset>570230</wp:posOffset>
                      </wp:positionH>
                      <wp:positionV relativeFrom="paragraph">
                        <wp:posOffset>-473710</wp:posOffset>
                      </wp:positionV>
                      <wp:extent cx="1447165" cy="1466215"/>
                      <wp:effectExtent l="19050" t="0" r="635" b="0"/>
                      <wp:wrapThrough wrapText="bothSides">
                        <wp:wrapPolygon edited="0">
                          <wp:start x="-284" y="0"/>
                          <wp:lineTo x="-284" y="21329"/>
                          <wp:lineTo x="21609" y="21329"/>
                          <wp:lineTo x="21609" y="0"/>
                          <wp:lineTo x="-284" y="0"/>
                        </wp:wrapPolygon>
                      </wp:wrapThrough>
                      <wp:docPr id="16" name="Imagen 4" descr="https://pbs.twimg.com/profile_images/412632169542991872/ffvXDsL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bs.twimg.com/profile_images/412632169542991872/ffvXDsLX.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7165" cy="1466215"/>
                              </a:xfrm>
                              <a:prstGeom prst="rect">
                                <a:avLst/>
                              </a:prstGeom>
                              <a:noFill/>
                              <a:ln>
                                <a:noFill/>
                              </a:ln>
                            </pic:spPr>
                          </pic:pic>
                        </a:graphicData>
                      </a:graphic>
                    </wp:anchor>
                  </w:drawing>
                </w:r>
              </w:p>
            </w:tc>
            <w:tc>
              <w:tcPr>
                <w:tcW w:w="7317" w:type="dxa"/>
                <w:gridSpan w:val="2"/>
                <w:tcBorders>
                  <w:left w:val="single" w:sz="18" w:space="0" w:color="808080" w:themeColor="background1" w:themeShade="80"/>
                  <w:bottom w:val="single" w:sz="18" w:space="0" w:color="808080" w:themeColor="background1" w:themeShade="80"/>
                </w:tcBorders>
                <w:vAlign w:val="center"/>
              </w:tcPr>
              <w:sdt>
                <w:sdtPr>
                  <w:rPr>
                    <w:rFonts w:ascii="Arial" w:eastAsiaTheme="majorEastAsia" w:hAnsi="Arial" w:cs="Arial"/>
                    <w:sz w:val="23"/>
                    <w:szCs w:val="23"/>
                  </w:rPr>
                  <w:alias w:val="Fecha"/>
                  <w:id w:val="276713165"/>
                  <w:dataBinding w:prefixMappings="xmlns:ns0='http://schemas.microsoft.com/office/2006/coverPageProps'" w:xpath="/ns0:CoverPageProperties[1]/ns0:PublishDate[1]" w:storeItemID="{55AF091B-3C7A-41E3-B477-F2FDAA23CFDA}"/>
                  <w:date>
                    <w:dateFormat w:val="d 'de' MMMM"/>
                    <w:lid w:val="es-ES"/>
                    <w:storeMappedDataAs w:val="dateTime"/>
                    <w:calendar w:val="gregorian"/>
                  </w:date>
                </w:sdtPr>
                <w:sdtEndPr/>
                <w:sdtContent>
                  <w:p w:rsidR="003B24CC" w:rsidRPr="00DA3179" w:rsidRDefault="00764014" w:rsidP="003B24CC">
                    <w:pPr>
                      <w:pStyle w:val="Sinespaciado"/>
                      <w:ind w:left="634"/>
                      <w:rPr>
                        <w:rFonts w:ascii="Arial" w:eastAsiaTheme="majorEastAsia" w:hAnsi="Arial" w:cs="Arial"/>
                        <w:sz w:val="23"/>
                        <w:szCs w:val="23"/>
                      </w:rPr>
                    </w:pPr>
                    <w:r w:rsidRPr="00DA3179">
                      <w:rPr>
                        <w:rFonts w:ascii="Arial" w:eastAsiaTheme="majorEastAsia" w:hAnsi="Arial" w:cs="Arial"/>
                        <w:sz w:val="23"/>
                        <w:szCs w:val="23"/>
                      </w:rPr>
                      <w:t xml:space="preserve">  </w:t>
                    </w:r>
                  </w:p>
                </w:sdtContent>
              </w:sdt>
              <w:p w:rsidR="003B24CC" w:rsidRPr="00DA3179" w:rsidRDefault="003B24CC" w:rsidP="00764014">
                <w:pPr>
                  <w:pStyle w:val="Sinespaciado"/>
                  <w:ind w:left="634"/>
                  <w:rPr>
                    <w:rFonts w:ascii="Arial" w:hAnsi="Arial" w:cs="Arial"/>
                    <w:color w:val="4F81BD" w:themeColor="accent1"/>
                    <w:sz w:val="23"/>
                    <w:szCs w:val="23"/>
                  </w:rPr>
                </w:pPr>
              </w:p>
            </w:tc>
          </w:tr>
          <w:tr w:rsidR="003B24CC" w:rsidRPr="00DA3179" w:rsidTr="003B24CC">
            <w:tc>
              <w:tcPr>
                <w:tcW w:w="6308" w:type="dxa"/>
                <w:gridSpan w:val="2"/>
                <w:tcBorders>
                  <w:top w:val="single" w:sz="18" w:space="0" w:color="808080" w:themeColor="background1" w:themeShade="80"/>
                </w:tcBorders>
                <w:vAlign w:val="center"/>
              </w:tcPr>
              <w:p w:rsidR="003B24CC" w:rsidRPr="0089161C" w:rsidRDefault="000C5EFE" w:rsidP="00444E55">
                <w:pPr>
                  <w:pStyle w:val="NormalWeb"/>
                  <w:shd w:val="clear" w:color="auto" w:fill="FFFFFF"/>
                  <w:spacing w:before="0" w:beforeAutospacing="0" w:after="0" w:afterAutospacing="0" w:line="324" w:lineRule="atLeast"/>
                  <w:ind w:left="426" w:right="467"/>
                  <w:jc w:val="both"/>
                  <w:rPr>
                    <w:rFonts w:asciiTheme="minorHAnsi" w:hAnsiTheme="minorHAnsi" w:cs="Arial"/>
                    <w:sz w:val="22"/>
                    <w:szCs w:val="22"/>
                  </w:rPr>
                </w:pPr>
                <w:r w:rsidRPr="0089161C">
                  <w:rPr>
                    <w:rFonts w:asciiTheme="minorHAnsi" w:hAnsiTheme="minorHAnsi" w:cs="Arial"/>
                    <w:color w:val="222222"/>
                    <w:sz w:val="22"/>
                    <w:szCs w:val="22"/>
                  </w:rPr>
                  <w:t xml:space="preserve">Actividad relativa </w:t>
                </w:r>
                <w:r w:rsidR="0089161C" w:rsidRPr="0089161C">
                  <w:rPr>
                    <w:rFonts w:asciiTheme="minorHAnsi" w:hAnsiTheme="minorHAnsi" w:cs="Arial"/>
                    <w:color w:val="222222"/>
                    <w:sz w:val="22"/>
                    <w:szCs w:val="22"/>
                  </w:rPr>
                  <w:t xml:space="preserve">a la síntesis al material denominado </w:t>
                </w:r>
                <w:r w:rsidR="00444E55" w:rsidRPr="0089161C">
                  <w:rPr>
                    <w:rFonts w:asciiTheme="minorHAnsi" w:hAnsiTheme="minorHAnsi" w:cs="Arial"/>
                    <w:color w:val="222222"/>
                    <w:sz w:val="22"/>
                    <w:szCs w:val="22"/>
                  </w:rPr>
                  <w:t>“</w:t>
                </w:r>
                <w:r w:rsidR="00444E55" w:rsidRPr="0089161C">
                  <w:rPr>
                    <w:rStyle w:val="apple-converted-space"/>
                    <w:rFonts w:asciiTheme="minorHAnsi" w:hAnsiTheme="minorHAnsi" w:cs="Arial"/>
                    <w:color w:val="222222"/>
                    <w:sz w:val="22"/>
                    <w:szCs w:val="22"/>
                    <w:shd w:val="clear" w:color="auto" w:fill="FFFFFF"/>
                  </w:rPr>
                  <w:t>introducción</w:t>
                </w:r>
                <w:r w:rsidR="007530BD">
                  <w:rPr>
                    <w:rFonts w:ascii="Arial" w:hAnsi="Arial" w:cs="Arial"/>
                    <w:color w:val="222222"/>
                    <w:sz w:val="18"/>
                    <w:szCs w:val="18"/>
                    <w:shd w:val="clear" w:color="auto" w:fill="FFFFFF"/>
                  </w:rPr>
                  <w:t xml:space="preserve"> a la evaluación de políticas públicas, por Alejandro Montoya Castaño ubicado en el enlace:</w:t>
                </w:r>
                <w:r w:rsidR="007530BD">
                  <w:rPr>
                    <w:rStyle w:val="apple-converted-space"/>
                    <w:rFonts w:ascii="Arial" w:hAnsi="Arial" w:cs="Arial"/>
                    <w:color w:val="222222"/>
                    <w:sz w:val="18"/>
                    <w:szCs w:val="18"/>
                    <w:shd w:val="clear" w:color="auto" w:fill="FFFFFF"/>
                  </w:rPr>
                  <w:t> </w:t>
                </w:r>
                <w:hyperlink r:id="rId10" w:tgtFrame="_blank" w:history="1">
                  <w:r w:rsidR="007530BD">
                    <w:rPr>
                      <w:rStyle w:val="Hipervnculo"/>
                      <w:rFonts w:ascii="Arial" w:hAnsi="Arial" w:cs="Arial"/>
                      <w:color w:val="000000"/>
                      <w:sz w:val="18"/>
                      <w:szCs w:val="18"/>
                      <w:shd w:val="clear" w:color="auto" w:fill="FFFFFF"/>
                    </w:rPr>
                    <w:t>www.youtube.com/watch?v=4-X0B1NohCg</w:t>
                  </w:r>
                </w:hyperlink>
                <w:r w:rsidR="0089161C" w:rsidRPr="0089161C">
                  <w:rPr>
                    <w:rFonts w:asciiTheme="minorHAnsi" w:hAnsiTheme="minorHAnsi"/>
                    <w:sz w:val="22"/>
                    <w:szCs w:val="22"/>
                  </w:rPr>
                  <w:t>”</w:t>
                </w:r>
                <w:r w:rsidR="0089161C" w:rsidRPr="0089161C">
                  <w:rPr>
                    <w:rFonts w:asciiTheme="minorHAnsi" w:hAnsiTheme="minorHAnsi" w:cs="Arial"/>
                    <w:color w:val="222222"/>
                    <w:sz w:val="22"/>
                    <w:szCs w:val="22"/>
                  </w:rPr>
                  <w:t xml:space="preserve"> y en el cual se emitan comentarios personales.</w:t>
                </w:r>
              </w:p>
            </w:tc>
            <w:sdt>
              <w:sdtPr>
                <w:rPr>
                  <w:rFonts w:ascii="Arial" w:eastAsiaTheme="majorEastAsia" w:hAnsi="Arial" w:cs="Arial"/>
                  <w:b/>
                  <w:sz w:val="44"/>
                  <w:szCs w:val="44"/>
                </w:rPr>
                <w:alias w:val="Subtítulo"/>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4627" w:type="dxa"/>
                    <w:tcBorders>
                      <w:top w:val="single" w:sz="18" w:space="0" w:color="808080" w:themeColor="background1" w:themeShade="80"/>
                    </w:tcBorders>
                    <w:vAlign w:val="center"/>
                  </w:tcPr>
                  <w:p w:rsidR="003B24CC" w:rsidRPr="00DA3179" w:rsidRDefault="000C5EFE" w:rsidP="000F21A8">
                    <w:pPr>
                      <w:pStyle w:val="Sinespaciado"/>
                      <w:rPr>
                        <w:rFonts w:ascii="Arial" w:eastAsiaTheme="majorEastAsia" w:hAnsi="Arial" w:cs="Arial"/>
                        <w:b/>
                        <w:sz w:val="44"/>
                        <w:szCs w:val="44"/>
                      </w:rPr>
                    </w:pPr>
                    <w:r w:rsidRPr="00DA3179">
                      <w:rPr>
                        <w:rFonts w:ascii="Arial" w:eastAsiaTheme="majorEastAsia" w:hAnsi="Arial" w:cs="Arial"/>
                        <w:b/>
                        <w:sz w:val="44"/>
                        <w:szCs w:val="44"/>
                        <w:lang w:val="es-MX"/>
                      </w:rPr>
                      <w:t xml:space="preserve">Actividad </w:t>
                    </w:r>
                    <w:r w:rsidR="000F21A8">
                      <w:rPr>
                        <w:rFonts w:ascii="Arial" w:eastAsiaTheme="majorEastAsia" w:hAnsi="Arial" w:cs="Arial"/>
                        <w:b/>
                        <w:sz w:val="44"/>
                        <w:szCs w:val="44"/>
                        <w:lang w:val="es-MX"/>
                      </w:rPr>
                      <w:t>2</w:t>
                    </w:r>
                  </w:p>
                </w:tc>
              </w:sdtContent>
            </w:sdt>
          </w:tr>
        </w:tbl>
        <w:p w:rsidR="003B24CC" w:rsidRPr="00DA3179" w:rsidRDefault="003B24CC">
          <w:pPr>
            <w:rPr>
              <w:rFonts w:ascii="Arial" w:hAnsi="Arial" w:cs="Arial"/>
              <w:sz w:val="23"/>
              <w:szCs w:val="23"/>
              <w:lang w:val="es-ES"/>
            </w:rPr>
          </w:pPr>
        </w:p>
        <w:p w:rsidR="007530BD" w:rsidRDefault="00A124F2" w:rsidP="007530BD">
          <w:pPr>
            <w:rPr>
              <w:rFonts w:ascii="Arial" w:hAnsi="Arial" w:cs="Arial"/>
              <w:sz w:val="23"/>
              <w:szCs w:val="23"/>
            </w:rPr>
          </w:pPr>
          <w:r>
            <w:rPr>
              <w:rFonts w:ascii="Arial" w:eastAsiaTheme="minorHAnsi" w:hAnsi="Arial" w:cs="Arial"/>
              <w:noProof/>
              <w:color w:val="4F81BD" w:themeColor="accent1"/>
              <w:sz w:val="23"/>
              <w:szCs w:val="23"/>
            </w:rPr>
            <mc:AlternateContent>
              <mc:Choice Requires="wps">
                <w:drawing>
                  <wp:anchor distT="0" distB="0" distL="114300" distR="114300" simplePos="0" relativeHeight="251661312" behindDoc="0" locked="0" layoutInCell="1" allowOverlap="1" wp14:anchorId="4E6F0BEC" wp14:editId="15293E5E">
                    <wp:simplePos x="0" y="0"/>
                    <wp:positionH relativeFrom="column">
                      <wp:posOffset>1785620</wp:posOffset>
                    </wp:positionH>
                    <wp:positionV relativeFrom="paragraph">
                      <wp:posOffset>2056766</wp:posOffset>
                    </wp:positionV>
                    <wp:extent cx="4762500" cy="19240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1924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9161C" w:rsidRDefault="0089161C" w:rsidP="0089161C">
                                <w:pPr>
                                  <w:spacing w:after="0" w:line="240" w:lineRule="auto"/>
                                  <w:jc w:val="center"/>
                                  <w:rPr>
                                    <w:b/>
                                    <w:sz w:val="44"/>
                                    <w:szCs w:val="44"/>
                                    <w:lang w:val="es-ES"/>
                                  </w:rPr>
                                </w:pPr>
                                <w:r w:rsidRPr="0089161C">
                                  <w:rPr>
                                    <w:b/>
                                    <w:sz w:val="44"/>
                                    <w:szCs w:val="44"/>
                                    <w:lang w:val="es-ES"/>
                                  </w:rPr>
                                  <w:t xml:space="preserve">EVALUACIÓN E IMPACTO </w:t>
                                </w:r>
                              </w:p>
                              <w:p w:rsidR="0089161C" w:rsidRPr="0089161C" w:rsidRDefault="0089161C" w:rsidP="0089161C">
                                <w:pPr>
                                  <w:spacing w:after="0" w:line="240" w:lineRule="auto"/>
                                  <w:jc w:val="center"/>
                                  <w:rPr>
                                    <w:b/>
                                    <w:sz w:val="44"/>
                                    <w:szCs w:val="44"/>
                                    <w:lang w:val="es-ES"/>
                                  </w:rPr>
                                </w:pPr>
                                <w:r w:rsidRPr="0089161C">
                                  <w:rPr>
                                    <w:b/>
                                    <w:sz w:val="44"/>
                                    <w:szCs w:val="44"/>
                                    <w:lang w:val="es-ES"/>
                                  </w:rPr>
                                  <w:t>DE POLÍTICAS PÚBLICAS</w:t>
                                </w:r>
                              </w:p>
                              <w:p w:rsidR="0089161C" w:rsidRDefault="0089161C" w:rsidP="00764014">
                                <w:pPr>
                                  <w:jc w:val="center"/>
                                  <w:rPr>
                                    <w:rStyle w:val="Textoennegrita"/>
                                    <w:rFonts w:cs="Arial"/>
                                    <w:color w:val="222222"/>
                                    <w:sz w:val="32"/>
                                    <w:szCs w:val="32"/>
                                    <w:shd w:val="clear" w:color="auto" w:fill="FFFFFF"/>
                                  </w:rPr>
                                </w:pPr>
                              </w:p>
                              <w:p w:rsidR="00764014" w:rsidRPr="0089161C" w:rsidRDefault="00764014" w:rsidP="00764014">
                                <w:pPr>
                                  <w:jc w:val="center"/>
                                  <w:rPr>
                                    <w:rFonts w:cs="Arial"/>
                                    <w:b/>
                                    <w:color w:val="222222"/>
                                    <w:sz w:val="32"/>
                                    <w:szCs w:val="32"/>
                                    <w:shd w:val="clear" w:color="auto" w:fill="FFFFFF"/>
                                  </w:rPr>
                                </w:pPr>
                                <w:r w:rsidRPr="0089161C">
                                  <w:rPr>
                                    <w:rStyle w:val="Textoennegrita"/>
                                    <w:rFonts w:cs="Arial"/>
                                    <w:color w:val="222222"/>
                                    <w:sz w:val="32"/>
                                    <w:szCs w:val="32"/>
                                    <w:shd w:val="clear" w:color="auto" w:fill="FFFFFF"/>
                                  </w:rPr>
                                  <w:t xml:space="preserve">Docente: </w:t>
                                </w:r>
                                <w:r w:rsidR="0089161C" w:rsidRPr="0089161C">
                                  <w:rPr>
                                    <w:rStyle w:val="Textoennegrita"/>
                                    <w:rFonts w:cs="Arial"/>
                                    <w:color w:val="222222"/>
                                    <w:sz w:val="32"/>
                                    <w:szCs w:val="32"/>
                                    <w:shd w:val="clear" w:color="auto" w:fill="FFFFFF"/>
                                  </w:rPr>
                                  <w:t>Dr. Hilda María Jiménez Acevedo</w:t>
                                </w:r>
                                <w:r w:rsidRPr="0089161C">
                                  <w:rPr>
                                    <w:rFonts w:cs="Arial"/>
                                    <w:b/>
                                    <w:color w:val="222222"/>
                                    <w:sz w:val="32"/>
                                    <w:szCs w:val="32"/>
                                    <w:shd w:val="clear" w:color="auto" w:fill="FFFFFF"/>
                                  </w:rPr>
                                  <w:t>.</w:t>
                                </w:r>
                              </w:p>
                              <w:p w:rsidR="00764014" w:rsidRPr="00764014" w:rsidRDefault="00764014" w:rsidP="00764014">
                                <w:pPr>
                                  <w:jc w:val="center"/>
                                  <w:rPr>
                                    <w:rFonts w:cs="Arial"/>
                                    <w:b/>
                                    <w:color w:val="222222"/>
                                    <w:sz w:val="32"/>
                                    <w:szCs w:val="32"/>
                                    <w:shd w:val="clear" w:color="auto" w:fill="FFFFFF"/>
                                  </w:rPr>
                                </w:pPr>
                                <w:r w:rsidRPr="00764014">
                                  <w:rPr>
                                    <w:rFonts w:cs="Arial"/>
                                    <w:b/>
                                    <w:color w:val="222222"/>
                                    <w:sz w:val="32"/>
                                    <w:szCs w:val="32"/>
                                    <w:shd w:val="clear" w:color="auto" w:fill="FFFFFF"/>
                                  </w:rPr>
                                  <w:t>Maestrante: Rocio Guadalupe Cervantes Cancino.</w:t>
                                </w:r>
                              </w:p>
                              <w:p w:rsidR="00764014" w:rsidRDefault="00764014">
                                <w:pPr>
                                  <w:rPr>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40.6pt;margin-top:161.95pt;width:375pt;height:1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T+lgQIAABA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" stroked="f">
                    <v:textbox>
                      <w:txbxContent>
                        <w:p w:rsidR="0089161C" w:rsidRDefault="0089161C" w:rsidP="0089161C">
                          <w:pPr>
                            <w:spacing w:after="0" w:line="240" w:lineRule="auto"/>
                            <w:jc w:val="center"/>
                            <w:rPr>
                              <w:b/>
                              <w:sz w:val="44"/>
                              <w:szCs w:val="44"/>
                              <w:lang w:val="es-ES"/>
                            </w:rPr>
                          </w:pPr>
                          <w:r w:rsidRPr="0089161C">
                            <w:rPr>
                              <w:b/>
                              <w:sz w:val="44"/>
                              <w:szCs w:val="44"/>
                              <w:lang w:val="es-ES"/>
                            </w:rPr>
                            <w:t xml:space="preserve">EVALUACIÓN E IMPACTO </w:t>
                          </w:r>
                        </w:p>
                        <w:p w:rsidR="0089161C" w:rsidRPr="0089161C" w:rsidRDefault="0089161C" w:rsidP="0089161C">
                          <w:pPr>
                            <w:spacing w:after="0" w:line="240" w:lineRule="auto"/>
                            <w:jc w:val="center"/>
                            <w:rPr>
                              <w:b/>
                              <w:sz w:val="44"/>
                              <w:szCs w:val="44"/>
                              <w:lang w:val="es-ES"/>
                            </w:rPr>
                          </w:pPr>
                          <w:r w:rsidRPr="0089161C">
                            <w:rPr>
                              <w:b/>
                              <w:sz w:val="44"/>
                              <w:szCs w:val="44"/>
                              <w:lang w:val="es-ES"/>
                            </w:rPr>
                            <w:t>DE POLÍTICAS PÚBLICAS</w:t>
                          </w:r>
                        </w:p>
                        <w:p w:rsidR="0089161C" w:rsidRDefault="0089161C" w:rsidP="00764014">
                          <w:pPr>
                            <w:jc w:val="center"/>
                            <w:rPr>
                              <w:rStyle w:val="Textoennegrita"/>
                              <w:rFonts w:cs="Arial"/>
                              <w:color w:val="222222"/>
                              <w:sz w:val="32"/>
                              <w:szCs w:val="32"/>
                              <w:shd w:val="clear" w:color="auto" w:fill="FFFFFF"/>
                            </w:rPr>
                          </w:pPr>
                        </w:p>
                        <w:p w:rsidR="00764014" w:rsidRPr="0089161C" w:rsidRDefault="00764014" w:rsidP="00764014">
                          <w:pPr>
                            <w:jc w:val="center"/>
                            <w:rPr>
                              <w:rFonts w:cs="Arial"/>
                              <w:b/>
                              <w:color w:val="222222"/>
                              <w:sz w:val="32"/>
                              <w:szCs w:val="32"/>
                              <w:shd w:val="clear" w:color="auto" w:fill="FFFFFF"/>
                            </w:rPr>
                          </w:pPr>
                          <w:r w:rsidRPr="0089161C">
                            <w:rPr>
                              <w:rStyle w:val="Textoennegrita"/>
                              <w:rFonts w:cs="Arial"/>
                              <w:color w:val="222222"/>
                              <w:sz w:val="32"/>
                              <w:szCs w:val="32"/>
                              <w:shd w:val="clear" w:color="auto" w:fill="FFFFFF"/>
                            </w:rPr>
                            <w:t xml:space="preserve">Docente: </w:t>
                          </w:r>
                          <w:r w:rsidR="0089161C" w:rsidRPr="0089161C">
                            <w:rPr>
                              <w:rStyle w:val="Textoennegrita"/>
                              <w:rFonts w:cs="Arial"/>
                              <w:color w:val="222222"/>
                              <w:sz w:val="32"/>
                              <w:szCs w:val="32"/>
                              <w:shd w:val="clear" w:color="auto" w:fill="FFFFFF"/>
                            </w:rPr>
                            <w:t>Dr. Hilda María Jiménez Acevedo</w:t>
                          </w:r>
                          <w:r w:rsidRPr="0089161C">
                            <w:rPr>
                              <w:rFonts w:cs="Arial"/>
                              <w:b/>
                              <w:color w:val="222222"/>
                              <w:sz w:val="32"/>
                              <w:szCs w:val="32"/>
                              <w:shd w:val="clear" w:color="auto" w:fill="FFFFFF"/>
                            </w:rPr>
                            <w:t>.</w:t>
                          </w:r>
                        </w:p>
                        <w:p w:rsidR="00764014" w:rsidRPr="00764014" w:rsidRDefault="00764014" w:rsidP="00764014">
                          <w:pPr>
                            <w:jc w:val="center"/>
                            <w:rPr>
                              <w:rFonts w:cs="Arial"/>
                              <w:b/>
                              <w:color w:val="222222"/>
                              <w:sz w:val="32"/>
                              <w:szCs w:val="32"/>
                              <w:shd w:val="clear" w:color="auto" w:fill="FFFFFF"/>
                            </w:rPr>
                          </w:pPr>
                          <w:r w:rsidRPr="00764014">
                            <w:rPr>
                              <w:rFonts w:cs="Arial"/>
                              <w:b/>
                              <w:color w:val="222222"/>
                              <w:sz w:val="32"/>
                              <w:szCs w:val="32"/>
                              <w:shd w:val="clear" w:color="auto" w:fill="FFFFFF"/>
                            </w:rPr>
                            <w:t>Maestrante: Rocio Guadalupe Cervantes Cancino.</w:t>
                          </w:r>
                        </w:p>
                        <w:p w:rsidR="00764014" w:rsidRDefault="00764014">
                          <w:pPr>
                            <w:rPr>
                              <w:lang w:val="es-ES"/>
                            </w:rPr>
                          </w:pPr>
                        </w:p>
                      </w:txbxContent>
                    </v:textbox>
                  </v:shape>
                </w:pict>
              </mc:Fallback>
            </mc:AlternateContent>
          </w:r>
          <w:r w:rsidR="003B24CC" w:rsidRPr="00DA3179">
            <w:rPr>
              <w:rFonts w:ascii="Arial" w:hAnsi="Arial" w:cs="Arial"/>
              <w:sz w:val="23"/>
              <w:szCs w:val="23"/>
            </w:rPr>
            <w:br w:type="page"/>
          </w:r>
        </w:p>
      </w:sdtContent>
    </w:sdt>
    <w:p w:rsidR="003B24CC" w:rsidRPr="007530BD" w:rsidRDefault="000417EA" w:rsidP="007530BD">
      <w:pPr>
        <w:jc w:val="both"/>
        <w:rPr>
          <w:rFonts w:ascii="Tahoma" w:eastAsia="Times New Roman" w:hAnsi="Tahoma" w:cs="Tahoma"/>
        </w:rPr>
      </w:pPr>
      <w:r w:rsidRPr="007530BD">
        <w:rPr>
          <w:rFonts w:ascii="Tahoma" w:eastAsia="Times New Roman" w:hAnsi="Tahoma" w:cs="Tahoma"/>
        </w:rPr>
        <w:lastRenderedPageBreak/>
        <w:t xml:space="preserve"> </w:t>
      </w:r>
    </w:p>
    <w:p w:rsidR="000F21A8" w:rsidRPr="007530BD" w:rsidRDefault="000F21A8" w:rsidP="007530BD">
      <w:pPr>
        <w:jc w:val="both"/>
        <w:rPr>
          <w:rFonts w:ascii="Tahoma" w:eastAsia="Times New Roman" w:hAnsi="Tahoma" w:cs="Tahoma"/>
        </w:rPr>
      </w:pPr>
      <w:r w:rsidRPr="007530BD">
        <w:rPr>
          <w:rFonts w:ascii="Tahoma" w:eastAsia="Times New Roman" w:hAnsi="Tahoma" w:cs="Tahoma"/>
        </w:rPr>
        <w:t xml:space="preserve">Lineamientos de política deben de ser capaces de reducir </w:t>
      </w:r>
      <w:r w:rsidR="007530BD" w:rsidRPr="007530BD">
        <w:rPr>
          <w:rFonts w:ascii="Tahoma" w:eastAsia="Times New Roman" w:hAnsi="Tahoma" w:cs="Tahoma"/>
        </w:rPr>
        <w:t>presupuestos</w:t>
      </w:r>
      <w:r w:rsidRPr="007530BD">
        <w:rPr>
          <w:rFonts w:ascii="Tahoma" w:eastAsia="Times New Roman" w:hAnsi="Tahoma" w:cs="Tahoma"/>
        </w:rPr>
        <w:t xml:space="preserve"> y </w:t>
      </w:r>
      <w:r w:rsidR="007530BD" w:rsidRPr="007530BD">
        <w:rPr>
          <w:rFonts w:ascii="Tahoma" w:eastAsia="Times New Roman" w:hAnsi="Tahoma" w:cs="Tahoma"/>
        </w:rPr>
        <w:t>cambiar</w:t>
      </w:r>
      <w:r w:rsidRPr="007530BD">
        <w:rPr>
          <w:rFonts w:ascii="Tahoma" w:eastAsia="Times New Roman" w:hAnsi="Tahoma" w:cs="Tahoma"/>
        </w:rPr>
        <w:t xml:space="preserve"> o modificar los programas para llegar apersonas que no son beneficiadas y tiene que ver el efecto neto del programa aislando </w:t>
      </w:r>
      <w:r w:rsidR="007530BD" w:rsidRPr="007530BD">
        <w:rPr>
          <w:rFonts w:ascii="Tahoma" w:eastAsia="Times New Roman" w:hAnsi="Tahoma" w:cs="Tahoma"/>
        </w:rPr>
        <w:t>las deficiencias</w:t>
      </w:r>
      <w:r w:rsidRPr="007530BD">
        <w:rPr>
          <w:rFonts w:ascii="Tahoma" w:eastAsia="Times New Roman" w:hAnsi="Tahoma" w:cs="Tahoma"/>
        </w:rPr>
        <w:t>.</w:t>
      </w:r>
      <w:r w:rsidR="007530BD">
        <w:rPr>
          <w:rFonts w:ascii="Tahoma" w:eastAsia="Times New Roman" w:hAnsi="Tahoma" w:cs="Tahoma"/>
        </w:rPr>
        <w:t xml:space="preserve"> </w:t>
      </w:r>
      <w:r w:rsidRPr="007530BD">
        <w:rPr>
          <w:rFonts w:ascii="Tahoma" w:eastAsia="Times New Roman" w:hAnsi="Tahoma" w:cs="Tahoma"/>
        </w:rPr>
        <w:t xml:space="preserve">Cuando se realiza la evaluación de un programa social se debe de </w:t>
      </w:r>
      <w:r w:rsidR="007530BD" w:rsidRPr="007530BD">
        <w:rPr>
          <w:rFonts w:ascii="Tahoma" w:eastAsia="Times New Roman" w:hAnsi="Tahoma" w:cs="Tahoma"/>
        </w:rPr>
        <w:t>tomar</w:t>
      </w:r>
      <w:r w:rsidRPr="007530BD">
        <w:rPr>
          <w:rFonts w:ascii="Tahoma" w:eastAsia="Times New Roman" w:hAnsi="Tahoma" w:cs="Tahoma"/>
        </w:rPr>
        <w:t xml:space="preserve"> en cuenta tres aspectos relevantes: la relevancia del programa a la sociedad, se beneficia al sector a que </w:t>
      </w:r>
      <w:r w:rsidR="007530BD" w:rsidRPr="007530BD">
        <w:rPr>
          <w:rFonts w:ascii="Tahoma" w:eastAsia="Times New Roman" w:hAnsi="Tahoma" w:cs="Tahoma"/>
        </w:rPr>
        <w:t>está</w:t>
      </w:r>
      <w:r w:rsidRPr="007530BD">
        <w:rPr>
          <w:rFonts w:ascii="Tahoma" w:eastAsia="Times New Roman" w:hAnsi="Tahoma" w:cs="Tahoma"/>
        </w:rPr>
        <w:t xml:space="preserve"> encaminado y si cumple con los objetivos por los que ha sido creado.</w:t>
      </w:r>
      <w:r w:rsidR="007530BD" w:rsidRPr="007530BD">
        <w:rPr>
          <w:rFonts w:ascii="Tahoma" w:eastAsia="Times New Roman" w:hAnsi="Tahoma" w:cs="Tahoma"/>
        </w:rPr>
        <w:t xml:space="preserve"> La importancia es el de observar </w:t>
      </w:r>
      <w:r w:rsidRPr="007530BD">
        <w:rPr>
          <w:rFonts w:ascii="Tahoma" w:eastAsia="Times New Roman" w:hAnsi="Tahoma" w:cs="Tahoma"/>
        </w:rPr>
        <w:t>el efecto que tiene sobre los individuos</w:t>
      </w:r>
      <w:r w:rsidR="007530BD">
        <w:rPr>
          <w:rFonts w:ascii="Tahoma" w:eastAsia="Times New Roman" w:hAnsi="Tahoma" w:cs="Tahoma"/>
        </w:rPr>
        <w:t>.</w:t>
      </w:r>
    </w:p>
    <w:p w:rsidR="000F21A8" w:rsidRPr="007530BD" w:rsidRDefault="007530BD" w:rsidP="007530BD">
      <w:pPr>
        <w:jc w:val="both"/>
        <w:rPr>
          <w:rFonts w:ascii="Tahoma" w:hAnsi="Tahoma" w:cs="Tahoma"/>
        </w:rPr>
      </w:pPr>
      <w:r w:rsidRPr="007530BD">
        <w:rPr>
          <w:rFonts w:ascii="Tahoma" w:hAnsi="Tahoma" w:cs="Tahoma"/>
        </w:rPr>
        <w:t xml:space="preserve">Dentro de los métodos de evaluación podemos mencionar los experimentos aleatorios los cuales nos permitirán el efectos que pueden tener la aplicación de los programas en todos los ámbitos de la sociedad y  las </w:t>
      </w:r>
      <w:r w:rsidR="00DA0E81" w:rsidRPr="007530BD">
        <w:rPr>
          <w:rFonts w:ascii="Tahoma" w:hAnsi="Tahoma" w:cs="Tahoma"/>
        </w:rPr>
        <w:t xml:space="preserve">Diferencias en </w:t>
      </w:r>
      <w:r w:rsidRPr="007530BD">
        <w:rPr>
          <w:rFonts w:ascii="Tahoma" w:hAnsi="Tahoma" w:cs="Tahoma"/>
        </w:rPr>
        <w:t>diferencias</w:t>
      </w:r>
      <w:r w:rsidR="00DA0E81" w:rsidRPr="007530BD">
        <w:rPr>
          <w:rFonts w:ascii="Tahoma" w:hAnsi="Tahoma" w:cs="Tahoma"/>
        </w:rPr>
        <w:t xml:space="preserve">  usados en los </w:t>
      </w:r>
      <w:r w:rsidRPr="007530BD">
        <w:rPr>
          <w:rFonts w:ascii="Tahoma" w:hAnsi="Tahoma" w:cs="Tahoma"/>
        </w:rPr>
        <w:t>experimentos</w:t>
      </w:r>
      <w:r w:rsidR="00DA0E81" w:rsidRPr="007530BD">
        <w:rPr>
          <w:rFonts w:ascii="Tahoma" w:hAnsi="Tahoma" w:cs="Tahoma"/>
        </w:rPr>
        <w:t xml:space="preserve"> naturales o cuasi-experimentos, ya que a pensar que existen una aleatorización por un factor externo, pueden existir diferencias sistemáticas entre los grupos</w:t>
      </w:r>
      <w:r>
        <w:rPr>
          <w:rFonts w:ascii="Tahoma" w:hAnsi="Tahoma" w:cs="Tahoma"/>
        </w:rPr>
        <w:t>, l</w:t>
      </w:r>
      <w:r w:rsidR="00DA0E81" w:rsidRPr="007530BD">
        <w:rPr>
          <w:rFonts w:ascii="Tahoma" w:hAnsi="Tahoma" w:cs="Tahoma"/>
        </w:rPr>
        <w:t xml:space="preserve">a idea de este método es </w:t>
      </w:r>
      <w:r w:rsidRPr="007530BD">
        <w:rPr>
          <w:rFonts w:ascii="Tahoma" w:hAnsi="Tahoma" w:cs="Tahoma"/>
        </w:rPr>
        <w:t>precisamente</w:t>
      </w:r>
      <w:r w:rsidR="00DA0E81" w:rsidRPr="007530BD">
        <w:rPr>
          <w:rFonts w:ascii="Tahoma" w:hAnsi="Tahoma" w:cs="Tahoma"/>
        </w:rPr>
        <w:t xml:space="preserve"> sobreponerse a este problema.</w:t>
      </w:r>
      <w:r w:rsidRPr="007530BD">
        <w:rPr>
          <w:rFonts w:ascii="Tahoma" w:hAnsi="Tahoma" w:cs="Tahoma"/>
        </w:rPr>
        <w:t xml:space="preserve"> Principalmente podemos observar que en la mayoría de</w:t>
      </w:r>
      <w:r w:rsidR="000F21A8" w:rsidRPr="007530BD">
        <w:rPr>
          <w:rFonts w:ascii="Tahoma" w:hAnsi="Tahoma" w:cs="Tahoma"/>
        </w:rPr>
        <w:t xml:space="preserve"> programas y las políticas de desarrollo suelen estar diseñados para conseguir resultados </w:t>
      </w:r>
      <w:r w:rsidRPr="007530BD">
        <w:rPr>
          <w:rFonts w:ascii="Tahoma" w:hAnsi="Tahoma" w:cs="Tahoma"/>
        </w:rPr>
        <w:t xml:space="preserve">habitualmente </w:t>
      </w:r>
      <w:r w:rsidR="000F21A8" w:rsidRPr="007530BD">
        <w:rPr>
          <w:rFonts w:ascii="Tahoma" w:hAnsi="Tahoma" w:cs="Tahoma"/>
        </w:rPr>
        <w:t>en medir los insumos y los productos inmediatos del programa</w:t>
      </w:r>
      <w:r w:rsidRPr="007530BD">
        <w:rPr>
          <w:rFonts w:ascii="Tahoma" w:hAnsi="Tahoma" w:cs="Tahoma"/>
        </w:rPr>
        <w:t>,</w:t>
      </w:r>
      <w:r w:rsidR="000F21A8" w:rsidRPr="007530BD">
        <w:rPr>
          <w:rFonts w:ascii="Tahoma" w:hAnsi="Tahoma" w:cs="Tahoma"/>
        </w:rPr>
        <w:t xml:space="preserve"> en lugar de valorar si los programas han alcanzado sus objetivos.</w:t>
      </w:r>
    </w:p>
    <w:p w:rsidR="000F21A8" w:rsidRPr="007530BD" w:rsidRDefault="000F21A8" w:rsidP="007530BD">
      <w:pPr>
        <w:jc w:val="both"/>
        <w:rPr>
          <w:rFonts w:ascii="Tahoma" w:eastAsia="Times New Roman" w:hAnsi="Tahoma" w:cs="Tahoma"/>
        </w:rPr>
      </w:pPr>
      <w:r w:rsidRPr="007530BD">
        <w:rPr>
          <w:rFonts w:ascii="Tahoma" w:eastAsia="Times New Roman" w:hAnsi="Tahoma" w:cs="Tahoma"/>
        </w:rPr>
        <w:t>Las evaluaciones de impacto forman parte de un programa más amplio de formulación de políticas basadas en evidencias. Esta tendencia se caracteriza por un cambio de enfoque: de los insumos a los resultados. El enfoque en los resul</w:t>
      </w:r>
      <w:r w:rsidR="007530BD" w:rsidRPr="007530BD">
        <w:rPr>
          <w:rFonts w:ascii="Tahoma" w:eastAsia="Times New Roman" w:hAnsi="Tahoma" w:cs="Tahoma"/>
        </w:rPr>
        <w:t>tados no solo se emplea para fij</w:t>
      </w:r>
      <w:r w:rsidRPr="007530BD">
        <w:rPr>
          <w:rFonts w:ascii="Tahoma" w:eastAsia="Times New Roman" w:hAnsi="Tahoma" w:cs="Tahoma"/>
        </w:rPr>
        <w:t>ar metas y hacer un seguimiento de ellas, sino que cada vez necesitan más conocer los resultados obtenidos para rendir cuentas, informar las asignaciones presupuestarias y orientar las decisiones sobre políticas</w:t>
      </w:r>
      <w:r w:rsidR="007530BD" w:rsidRPr="007530BD">
        <w:rPr>
          <w:rFonts w:ascii="Tahoma" w:eastAsia="Times New Roman" w:hAnsi="Tahoma" w:cs="Tahoma"/>
        </w:rPr>
        <w:t xml:space="preserve"> públicas</w:t>
      </w:r>
      <w:r w:rsidRPr="007530BD">
        <w:rPr>
          <w:rFonts w:ascii="Tahoma" w:eastAsia="Times New Roman" w:hAnsi="Tahoma" w:cs="Tahoma"/>
        </w:rPr>
        <w:t>.</w:t>
      </w:r>
    </w:p>
    <w:p w:rsidR="000F21A8" w:rsidRPr="007530BD" w:rsidRDefault="000F21A8" w:rsidP="007530BD">
      <w:pPr>
        <w:jc w:val="both"/>
        <w:rPr>
          <w:rFonts w:ascii="Tahoma" w:hAnsi="Tahoma" w:cs="Tahoma"/>
        </w:rPr>
      </w:pPr>
      <w:r w:rsidRPr="007530BD">
        <w:rPr>
          <w:rFonts w:ascii="Tahoma" w:hAnsi="Tahoma" w:cs="Tahoma"/>
        </w:rPr>
        <w:t>El monitoreo y la evaluación son elementos fundamentales de la formulación de políticas basadas en evidencias. Ofrecen un conjunto fundamental de herramientas que las partes interesadas pueden utilizar para verific</w:t>
      </w:r>
      <w:r w:rsidR="007530BD" w:rsidRPr="007530BD">
        <w:rPr>
          <w:rFonts w:ascii="Tahoma" w:hAnsi="Tahoma" w:cs="Tahoma"/>
        </w:rPr>
        <w:t>ar y mejorar la calidad, la efi</w:t>
      </w:r>
      <w:r w:rsidRPr="007530BD">
        <w:rPr>
          <w:rFonts w:ascii="Tahoma" w:hAnsi="Tahoma" w:cs="Tahoma"/>
        </w:rPr>
        <w:t>ciencia y la efectividad de las intervenciones en varias etapas de la implementación</w:t>
      </w:r>
      <w:r w:rsidR="007530BD">
        <w:rPr>
          <w:rFonts w:ascii="Tahoma" w:hAnsi="Tahoma" w:cs="Tahoma"/>
        </w:rPr>
        <w:t xml:space="preserve"> dicho</w:t>
      </w:r>
      <w:r w:rsidR="007530BD" w:rsidRPr="007530BD">
        <w:rPr>
          <w:rFonts w:ascii="Tahoma" w:hAnsi="Tahoma" w:cs="Tahoma"/>
        </w:rPr>
        <w:t>,</w:t>
      </w:r>
      <w:r w:rsidR="007530BD">
        <w:rPr>
          <w:rFonts w:ascii="Tahoma" w:hAnsi="Tahoma" w:cs="Tahoma"/>
        </w:rPr>
        <w:t xml:space="preserve"> </w:t>
      </w:r>
      <w:r w:rsidR="007530BD" w:rsidRPr="007530BD">
        <w:rPr>
          <w:rFonts w:ascii="Tahoma" w:hAnsi="Tahoma" w:cs="Tahoma"/>
        </w:rPr>
        <w:t xml:space="preserve">de otro modo </w:t>
      </w:r>
      <w:r w:rsidRPr="007530BD">
        <w:rPr>
          <w:rFonts w:ascii="Tahoma" w:hAnsi="Tahoma" w:cs="Tahoma"/>
        </w:rPr>
        <w:t>les permite centrarse en los resultados</w:t>
      </w:r>
      <w:r w:rsidR="007530BD" w:rsidRPr="007530BD">
        <w:rPr>
          <w:rFonts w:ascii="Tahoma" w:hAnsi="Tahoma" w:cs="Tahoma"/>
        </w:rPr>
        <w:t>. L</w:t>
      </w:r>
      <w:r w:rsidRPr="007530BD">
        <w:rPr>
          <w:rFonts w:ascii="Tahoma" w:hAnsi="Tahoma" w:cs="Tahoma"/>
        </w:rPr>
        <w:t>as evaluaciones de impacto estiman generalmente los impactos promedio de un programa sobre los beneficiarios.</w:t>
      </w:r>
    </w:p>
    <w:p w:rsidR="000F21A8" w:rsidRPr="007530BD" w:rsidRDefault="000F21A8" w:rsidP="007530BD">
      <w:pPr>
        <w:jc w:val="both"/>
        <w:rPr>
          <w:rFonts w:ascii="Tahoma" w:hAnsi="Tahoma" w:cs="Tahoma"/>
        </w:rPr>
      </w:pPr>
      <w:r w:rsidRPr="007530BD">
        <w:rPr>
          <w:rFonts w:ascii="Tahoma" w:hAnsi="Tahoma" w:cs="Tahoma"/>
        </w:rPr>
        <w:t xml:space="preserve">La evaluación de impacto forma parte de una amplia gama de métodos complementarios para apoyar las políticas basadas en evidencias. El monitoreo es un proceso continuo que sigue lo que está ocurriendo con un programa y emplea los datos recolectados para informar la implementación y la administración cotidiana del programa. El monitoreo utiliza principalmente datos administrativos para cotejar el desempeño con los resultados previstos, hacer comparaciones entre programas y analizar tendencias en el tiempo. Normalmente, el monitoreo se centra en los insumos, las actividades y los productos, aunque en ocasiones puede incluir los resultados, como el progreso de los objetivos nacionales de desarrollo. Las evaluaciones son exámenes periódicos y objetivos de un proyecto, programa o política programada, en curso o completada. Las evaluaciones se usan para responder a preguntas </w:t>
      </w:r>
      <w:proofErr w:type="spellStart"/>
      <w:r w:rsidRPr="007530BD">
        <w:rPr>
          <w:rFonts w:ascii="Tahoma" w:hAnsi="Tahoma" w:cs="Tahoma"/>
        </w:rPr>
        <w:t>específi</w:t>
      </w:r>
      <w:proofErr w:type="spellEnd"/>
      <w:r w:rsidRPr="007530BD">
        <w:rPr>
          <w:rFonts w:ascii="Tahoma" w:hAnsi="Tahoma" w:cs="Tahoma"/>
        </w:rPr>
        <w:t xml:space="preserve"> cas, relacionadas con el diseño, la ejecución y los resultados. En contraste con el monitoreo, continuo, se ejecutan en momentos discrecionales y suelen buscar una perspectiva externa de expertos técnicos. Su diseño, método y costo varían considerablemente en función del tipo de pregunta que intenten responder.</w:t>
      </w:r>
    </w:p>
    <w:p w:rsidR="000F21A8" w:rsidRPr="007530BD" w:rsidRDefault="000F21A8" w:rsidP="007530BD">
      <w:pPr>
        <w:jc w:val="both"/>
        <w:rPr>
          <w:rFonts w:ascii="Tahoma" w:hAnsi="Tahoma" w:cs="Tahoma"/>
        </w:rPr>
      </w:pPr>
    </w:p>
    <w:p w:rsidR="000F21A8" w:rsidRPr="007530BD" w:rsidRDefault="000F21A8" w:rsidP="007530BD">
      <w:pPr>
        <w:jc w:val="both"/>
        <w:rPr>
          <w:rFonts w:ascii="Tahoma" w:hAnsi="Tahoma" w:cs="Tahoma"/>
        </w:rPr>
      </w:pPr>
      <w:r w:rsidRPr="007530BD">
        <w:rPr>
          <w:rFonts w:ascii="Tahoma" w:hAnsi="Tahoma" w:cs="Tahoma"/>
        </w:rPr>
        <w:t>Las evaluaciones de impacto son necesarias para informar a los responsables de políticas sobre una serie de decisiones, desde la interrupción de programas ineficientes hasta la expansión de las intervenciones que fun</w:t>
      </w:r>
      <w:r w:rsidR="007530BD">
        <w:rPr>
          <w:rFonts w:ascii="Tahoma" w:hAnsi="Tahoma" w:cs="Tahoma"/>
        </w:rPr>
        <w:t>cionan, el ajuste de los benefi</w:t>
      </w:r>
      <w:r w:rsidRPr="007530BD">
        <w:rPr>
          <w:rFonts w:ascii="Tahoma" w:hAnsi="Tahoma" w:cs="Tahoma"/>
        </w:rPr>
        <w:t>cios de un programa o la elección entre varios programas alternativos. Alcanzan su máxima efectividad cuando se aplican selectivamente para responder a importantes preguntas sobre políticas, y pueden ser especialmente efectivas cuando se aplican a programas piloto innovadores que están poniendo a prueba un enfoque nuevo y n</w:t>
      </w:r>
      <w:r w:rsidR="00444E55">
        <w:rPr>
          <w:rFonts w:ascii="Tahoma" w:hAnsi="Tahoma" w:cs="Tahoma"/>
        </w:rPr>
        <w:t xml:space="preserve">o demostrado, pero prometedor. </w:t>
      </w:r>
    </w:p>
    <w:p w:rsidR="000F21A8" w:rsidRPr="007530BD" w:rsidRDefault="000F21A8" w:rsidP="007530BD">
      <w:pPr>
        <w:jc w:val="both"/>
        <w:rPr>
          <w:rFonts w:ascii="Tahoma" w:eastAsia="Times New Roman" w:hAnsi="Tahoma" w:cs="Tahoma"/>
        </w:rPr>
      </w:pPr>
      <w:r w:rsidRPr="007530BD">
        <w:rPr>
          <w:rFonts w:ascii="Tahoma" w:eastAsia="Times New Roman" w:hAnsi="Tahoma" w:cs="Tahoma"/>
        </w:rPr>
        <w:t xml:space="preserve">La función principal de la evaluación de impacto </w:t>
      </w:r>
      <w:r w:rsidR="00444E55">
        <w:rPr>
          <w:rFonts w:ascii="Tahoma" w:eastAsia="Times New Roman" w:hAnsi="Tahoma" w:cs="Tahoma"/>
        </w:rPr>
        <w:t>puedo concebirla como</w:t>
      </w:r>
      <w:r w:rsidRPr="007530BD">
        <w:rPr>
          <w:rFonts w:ascii="Tahoma" w:eastAsia="Times New Roman" w:hAnsi="Tahoma" w:cs="Tahoma"/>
        </w:rPr>
        <w:t xml:space="preserve"> hallar evidencias sobre la efectividad de un programa para que puedan usarla los funcionarios públicos, los administradores del programa, la sociedad civil y otras partes interesadas. Los resultados de la evaluación de impacto son especialmente útiles cuando las conclusiones pueden aplicarse a una población general de interés. Po</w:t>
      </w:r>
      <w:r w:rsidR="00444E55">
        <w:rPr>
          <w:rFonts w:ascii="Tahoma" w:eastAsia="Times New Roman" w:hAnsi="Tahoma" w:cs="Tahoma"/>
        </w:rPr>
        <w:t xml:space="preserve">der generalizar los resultados, </w:t>
      </w:r>
      <w:r w:rsidRPr="007530BD">
        <w:rPr>
          <w:rFonts w:ascii="Tahoma" w:eastAsia="Times New Roman" w:hAnsi="Tahoma" w:cs="Tahoma"/>
        </w:rPr>
        <w:t>es fundamental para los responsables de políticas, ya que determina si los resultados identificados en la evaluación pueden replicarse para otros grupos no estudiados en la evaluación en caso de expandirse el programa.</w:t>
      </w:r>
    </w:p>
    <w:sectPr w:rsidR="000F21A8" w:rsidRPr="007530BD" w:rsidSect="0089161C">
      <w:headerReference w:type="default" r:id="rId11"/>
      <w:footerReference w:type="default" r:id="rId12"/>
      <w:footerReference w:type="first" r:id="rId13"/>
      <w:pgSz w:w="12240" w:h="15840"/>
      <w:pgMar w:top="1125" w:right="900" w:bottom="1417" w:left="993" w:header="708" w:footer="255"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2E6E" w:rsidRDefault="00BB2E6E" w:rsidP="003B24CC">
      <w:pPr>
        <w:spacing w:after="0" w:line="240" w:lineRule="auto"/>
      </w:pPr>
      <w:r>
        <w:separator/>
      </w:r>
    </w:p>
  </w:endnote>
  <w:endnote w:type="continuationSeparator" w:id="0">
    <w:p w:rsidR="00BB2E6E" w:rsidRDefault="00BB2E6E" w:rsidP="003B2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0637"/>
      <w:docPartObj>
        <w:docPartGallery w:val="Page Numbers (Bottom of Page)"/>
        <w:docPartUnique/>
      </w:docPartObj>
    </w:sdtPr>
    <w:sdtEndPr/>
    <w:sdtContent>
      <w:p w:rsidR="00F10FF8" w:rsidRDefault="00A124F2">
        <w:pPr>
          <w:pStyle w:val="Piedepgina"/>
        </w:pPr>
        <w:r>
          <w:rPr>
            <w:rFonts w:asciiTheme="majorHAnsi" w:hAnsiTheme="majorHAnsi"/>
            <w:noProof/>
            <w:sz w:val="28"/>
            <w:szCs w:val="28"/>
          </w:rPr>
          <mc:AlternateContent>
            <mc:Choice Requires="wps">
              <w:drawing>
                <wp:anchor distT="0" distB="0" distL="114300" distR="114300" simplePos="0" relativeHeight="251661312" behindDoc="0" locked="0" layoutInCell="1" allowOverlap="1" wp14:anchorId="526CDF63" wp14:editId="35C2B281">
                  <wp:simplePos x="0" y="0"/>
                  <wp:positionH relativeFrom="rightMargin">
                    <wp:posOffset>527050</wp:posOffset>
                  </wp:positionH>
                  <wp:positionV relativeFrom="bottomMargin">
                    <wp:posOffset>442595</wp:posOffset>
                  </wp:positionV>
                  <wp:extent cx="512445" cy="450850"/>
                  <wp:effectExtent l="4445" t="0" r="0" b="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512445" cy="450850"/>
                          </a:xfrm>
                          <a:prstGeom prst="flowChartAlternateProcess">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chemeClr val="tx1">
                                    <a:lumMod val="55000"/>
                                    <a:lumOff val="45000"/>
                                  </a:schemeClr>
                                </a:solidFill>
                                <a:miter lim="800000"/>
                                <a:headEnd/>
                                <a:tailEnd/>
                              </a14:hiddenLine>
                            </a:ext>
                          </a:extLst>
                        </wps:spPr>
                        <wps:txbx>
                          <w:txbxContent>
                            <w:p w:rsidR="00F10FF8" w:rsidRDefault="00444E55">
                              <w:pPr>
                                <w:pStyle w:val="Piedepgina"/>
                                <w:pBdr>
                                  <w:top w:val="single" w:sz="12" w:space="1" w:color="9BBB59" w:themeColor="accent3"/>
                                  <w:bottom w:val="single" w:sz="48" w:space="1" w:color="9BBB59" w:themeColor="accent3"/>
                                </w:pBdr>
                                <w:jc w:val="center"/>
                                <w:rPr>
                                  <w:sz w:val="28"/>
                                  <w:szCs w:val="28"/>
                                </w:rPr>
                              </w:pPr>
                              <w:r>
                                <w:fldChar w:fldCharType="begin"/>
                              </w:r>
                              <w:r>
                                <w:instrText xml:space="preserve"> PAGE    \* MERGEFORMAT </w:instrText>
                              </w:r>
                              <w:r>
                                <w:fldChar w:fldCharType="separate"/>
                              </w:r>
                              <w:r w:rsidR="00DF4117" w:rsidRPr="00DF4117">
                                <w:rPr>
                                  <w:noProof/>
                                  <w:sz w:val="28"/>
                                  <w:szCs w:val="28"/>
                                </w:rPr>
                                <w:t>3</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 o:spid="_x0000_s1027" type="#_x0000_t176" style="position:absolute;margin-left:41.5pt;margin-top:34.85pt;width:40.35pt;height:35.5pt;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" filled="f" fillcolor="#4f81bd [3204]" stroked="f" strokecolor="#737373 [1789]">
                  <v:textbox>
                    <w:txbxContent>
                      <w:p w:rsidR="00F10FF8" w:rsidRDefault="00444E55">
                        <w:pPr>
                          <w:pStyle w:val="Piedepgina"/>
                          <w:pBdr>
                            <w:top w:val="single" w:sz="12" w:space="1" w:color="9BBB59" w:themeColor="accent3"/>
                            <w:bottom w:val="single" w:sz="48" w:space="1" w:color="9BBB59" w:themeColor="accent3"/>
                          </w:pBdr>
                          <w:jc w:val="center"/>
                          <w:rPr>
                            <w:sz w:val="28"/>
                            <w:szCs w:val="28"/>
                          </w:rPr>
                        </w:pPr>
                        <w:r>
                          <w:fldChar w:fldCharType="begin"/>
                        </w:r>
                        <w:r>
                          <w:instrText xml:space="preserve"> PAGE    \* MERGEFORMAT </w:instrText>
                        </w:r>
                        <w:r>
                          <w:fldChar w:fldCharType="separate"/>
                        </w:r>
                        <w:r w:rsidR="00DF4117" w:rsidRPr="00DF4117">
                          <w:rPr>
                            <w:noProof/>
                            <w:sz w:val="28"/>
                            <w:szCs w:val="28"/>
                          </w:rPr>
                          <w:t>3</w:t>
                        </w:r>
                        <w:r>
                          <w:rPr>
                            <w:noProof/>
                            <w:sz w:val="28"/>
                            <w:szCs w:val="28"/>
                          </w:rP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FF8" w:rsidRDefault="00F10FF8" w:rsidP="00F10FF8">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2E6E" w:rsidRDefault="00BB2E6E" w:rsidP="003B24CC">
      <w:pPr>
        <w:spacing w:after="0" w:line="240" w:lineRule="auto"/>
      </w:pPr>
      <w:r>
        <w:separator/>
      </w:r>
    </w:p>
  </w:footnote>
  <w:footnote w:type="continuationSeparator" w:id="0">
    <w:p w:rsidR="00BB2E6E" w:rsidRDefault="00BB2E6E" w:rsidP="003B24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61C" w:rsidRPr="0089161C" w:rsidRDefault="0089161C" w:rsidP="0089161C">
    <w:pPr>
      <w:spacing w:after="0" w:line="240" w:lineRule="auto"/>
      <w:jc w:val="right"/>
      <w:rPr>
        <w:b/>
        <w:sz w:val="20"/>
        <w:szCs w:val="20"/>
        <w:lang w:val="es-ES"/>
      </w:rPr>
    </w:pPr>
    <w:r w:rsidRPr="0089161C">
      <w:rPr>
        <w:b/>
        <w:sz w:val="20"/>
        <w:szCs w:val="20"/>
        <w:lang w:val="es-ES"/>
      </w:rPr>
      <w:t>EVALUACIÓN E IMPACTO DE POLÍTICAS PÚBLICAS</w:t>
    </w:r>
  </w:p>
  <w:sdt>
    <w:sdtPr>
      <w:rPr>
        <w:b/>
        <w:sz w:val="20"/>
        <w:szCs w:val="20"/>
      </w:rPr>
      <w:alias w:val="Autor"/>
      <w:id w:val="1310636"/>
      <w:dataBinding w:prefixMappings="xmlns:ns0='http://schemas.openxmlformats.org/package/2006/metadata/core-properties' xmlns:ns1='http://purl.org/dc/elements/1.1/'" w:xpath="/ns0:coreProperties[1]/ns1:creator[1]" w:storeItemID="{6C3C8BC8-F283-45AE-878A-BAB7291924A1}"/>
      <w:text/>
    </w:sdtPr>
    <w:sdtEndPr/>
    <w:sdtContent>
      <w:p w:rsidR="003B24CC" w:rsidRPr="0089161C" w:rsidRDefault="00444E55" w:rsidP="003B24CC">
        <w:pPr>
          <w:pStyle w:val="Encabezado"/>
          <w:pBdr>
            <w:bottom w:val="single" w:sz="4" w:space="1" w:color="A5A5A5" w:themeColor="background1" w:themeShade="A5"/>
          </w:pBdr>
          <w:tabs>
            <w:tab w:val="left" w:pos="2580"/>
            <w:tab w:val="left" w:pos="2985"/>
          </w:tabs>
          <w:jc w:val="right"/>
          <w:rPr>
            <w:b/>
            <w:sz w:val="20"/>
            <w:szCs w:val="20"/>
          </w:rPr>
        </w:pPr>
        <w:r w:rsidRPr="0089161C">
          <w:rPr>
            <w:b/>
            <w:sz w:val="20"/>
            <w:szCs w:val="20"/>
          </w:rPr>
          <w:t>Rocío</w:t>
        </w:r>
        <w:r w:rsidR="00764014" w:rsidRPr="0089161C">
          <w:rPr>
            <w:b/>
            <w:sz w:val="20"/>
            <w:szCs w:val="20"/>
          </w:rPr>
          <w:t xml:space="preserve"> Guadalupe Cervantes Cancino</w:t>
        </w:r>
      </w:p>
    </w:sdtContent>
  </w:sdt>
  <w:p w:rsidR="003B24CC" w:rsidRPr="0089161C" w:rsidRDefault="003B24CC" w:rsidP="003B24CC">
    <w:pPr>
      <w:pStyle w:val="Encabezado"/>
      <w:pBdr>
        <w:bottom w:val="single" w:sz="4" w:space="1" w:color="A5A5A5" w:themeColor="background1" w:themeShade="A5"/>
      </w:pBdr>
      <w:tabs>
        <w:tab w:val="left" w:pos="2580"/>
        <w:tab w:val="left" w:pos="2985"/>
      </w:tabs>
      <w:spacing w:line="276" w:lineRule="auto"/>
      <w:jc w:val="right"/>
      <w:rPr>
        <w:b/>
        <w:sz w:val="20"/>
        <w:szCs w:val="20"/>
      </w:rPr>
    </w:pPr>
    <w:r w:rsidRPr="0089161C">
      <w:rPr>
        <w:b/>
        <w:noProof/>
        <w:sz w:val="20"/>
        <w:szCs w:val="20"/>
      </w:rPr>
      <w:drawing>
        <wp:anchor distT="0" distB="0" distL="114300" distR="114300" simplePos="0" relativeHeight="251659264" behindDoc="0" locked="0" layoutInCell="1" allowOverlap="1" wp14:anchorId="50B2A732" wp14:editId="70C50C11">
          <wp:simplePos x="0" y="0"/>
          <wp:positionH relativeFrom="column">
            <wp:posOffset>-283845</wp:posOffset>
          </wp:positionH>
          <wp:positionV relativeFrom="paragraph">
            <wp:posOffset>-610235</wp:posOffset>
          </wp:positionV>
          <wp:extent cx="727075" cy="725170"/>
          <wp:effectExtent l="19050" t="0" r="0" b="0"/>
          <wp:wrapThrough wrapText="bothSides">
            <wp:wrapPolygon edited="0">
              <wp:start x="-566" y="0"/>
              <wp:lineTo x="-566" y="20995"/>
              <wp:lineTo x="21506" y="20995"/>
              <wp:lineTo x="21506" y="0"/>
              <wp:lineTo x="-566" y="0"/>
            </wp:wrapPolygon>
          </wp:wrapThrough>
          <wp:docPr id="15" name="Imagen 4" descr="https://pbs.twimg.com/profile_images/412632169542991872/ffvXDsL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bs.twimg.com/profile_images/412632169542991872/ffvXDsLX.jpe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7075" cy="725170"/>
                  </a:xfrm>
                  <a:prstGeom prst="rect">
                    <a:avLst/>
                  </a:prstGeom>
                  <a:noFill/>
                  <a:ln>
                    <a:noFill/>
                  </a:ln>
                </pic:spPr>
              </pic:pic>
            </a:graphicData>
          </a:graphic>
        </wp:anchor>
      </w:drawing>
    </w:r>
    <w:r w:rsidR="008139EE" w:rsidRPr="0089161C">
      <w:rPr>
        <w:b/>
        <w:sz w:val="20"/>
        <w:szCs w:val="20"/>
      </w:rPr>
      <w:t>Actividad</w:t>
    </w:r>
    <w:r w:rsidR="000C5EFE" w:rsidRPr="0089161C">
      <w:rPr>
        <w:b/>
        <w:sz w:val="20"/>
        <w:szCs w:val="20"/>
      </w:rPr>
      <w:t xml:space="preserve"> </w:t>
    </w:r>
    <w:r w:rsidR="00DF4117">
      <w:rPr>
        <w:b/>
        <w:sz w:val="20"/>
        <w:szCs w:val="20"/>
      </w:rPr>
      <w:t>2</w:t>
    </w:r>
  </w:p>
  <w:p w:rsidR="003B24CC" w:rsidRDefault="003B24CC" w:rsidP="003B24CC">
    <w:pPr>
      <w:pStyle w:val="Encabezado"/>
      <w:pBdr>
        <w:bottom w:val="single" w:sz="4" w:space="1" w:color="A5A5A5" w:themeColor="background1" w:themeShade="A5"/>
      </w:pBdr>
      <w:tabs>
        <w:tab w:val="left" w:pos="2580"/>
        <w:tab w:val="left" w:pos="2985"/>
      </w:tabs>
      <w:spacing w:line="276" w:lineRule="aut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5A0285"/>
    <w:multiLevelType w:val="multilevel"/>
    <w:tmpl w:val="C7CE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4B0C97"/>
    <w:multiLevelType w:val="hybridMultilevel"/>
    <w:tmpl w:val="46B6149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A4F54E3"/>
    <w:multiLevelType w:val="multilevel"/>
    <w:tmpl w:val="9E3E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B476FD"/>
    <w:multiLevelType w:val="multilevel"/>
    <w:tmpl w:val="3FB4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AF55C6"/>
    <w:multiLevelType w:val="hybridMultilevel"/>
    <w:tmpl w:val="AE9079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3B090A5E"/>
    <w:multiLevelType w:val="multilevel"/>
    <w:tmpl w:val="E9C6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A37D17"/>
    <w:multiLevelType w:val="hybridMultilevel"/>
    <w:tmpl w:val="1440460E"/>
    <w:lvl w:ilvl="0" w:tplc="28300E12">
      <w:start w:val="1"/>
      <w:numFmt w:val="decimal"/>
      <w:lvlText w:val="%1)"/>
      <w:lvlJc w:val="left"/>
      <w:pPr>
        <w:ind w:left="765" w:hanging="4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41FB08BC"/>
    <w:multiLevelType w:val="multilevel"/>
    <w:tmpl w:val="8304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FF2671"/>
    <w:multiLevelType w:val="hybridMultilevel"/>
    <w:tmpl w:val="E8BC2D9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01157ED"/>
    <w:multiLevelType w:val="multilevel"/>
    <w:tmpl w:val="ECBC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08200C"/>
    <w:multiLevelType w:val="multilevel"/>
    <w:tmpl w:val="6B96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125EE2"/>
    <w:multiLevelType w:val="multilevel"/>
    <w:tmpl w:val="9742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723B11"/>
    <w:multiLevelType w:val="hybridMultilevel"/>
    <w:tmpl w:val="ED764F06"/>
    <w:lvl w:ilvl="0" w:tplc="8BAA805C">
      <w:start w:val="3"/>
      <w:numFmt w:val="bullet"/>
      <w:lvlText w:val=""/>
      <w:lvlJc w:val="left"/>
      <w:pPr>
        <w:ind w:left="720" w:hanging="360"/>
      </w:pPr>
      <w:rPr>
        <w:rFonts w:ascii="Symbol" w:eastAsiaTheme="minorHAnsi" w:hAnsi="Symbol" w:cstheme="minorBidi" w:hint="default"/>
        <w:sz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710654C8"/>
    <w:multiLevelType w:val="hybridMultilevel"/>
    <w:tmpl w:val="BC52087A"/>
    <w:lvl w:ilvl="0" w:tplc="D9B8F9FC">
      <w:start w:val="1"/>
      <w:numFmt w:val="decimal"/>
      <w:lvlText w:val="%1."/>
      <w:lvlJc w:val="left"/>
      <w:pPr>
        <w:ind w:left="450" w:hanging="360"/>
      </w:pPr>
      <w:rPr>
        <w:rFonts w:hint="default"/>
      </w:rPr>
    </w:lvl>
    <w:lvl w:ilvl="1" w:tplc="080A0019" w:tentative="1">
      <w:start w:val="1"/>
      <w:numFmt w:val="lowerLetter"/>
      <w:lvlText w:val="%2."/>
      <w:lvlJc w:val="left"/>
      <w:pPr>
        <w:ind w:left="1170" w:hanging="360"/>
      </w:pPr>
    </w:lvl>
    <w:lvl w:ilvl="2" w:tplc="080A001B" w:tentative="1">
      <w:start w:val="1"/>
      <w:numFmt w:val="lowerRoman"/>
      <w:lvlText w:val="%3."/>
      <w:lvlJc w:val="right"/>
      <w:pPr>
        <w:ind w:left="1890" w:hanging="180"/>
      </w:pPr>
    </w:lvl>
    <w:lvl w:ilvl="3" w:tplc="080A000F" w:tentative="1">
      <w:start w:val="1"/>
      <w:numFmt w:val="decimal"/>
      <w:lvlText w:val="%4."/>
      <w:lvlJc w:val="left"/>
      <w:pPr>
        <w:ind w:left="2610" w:hanging="360"/>
      </w:pPr>
    </w:lvl>
    <w:lvl w:ilvl="4" w:tplc="080A0019" w:tentative="1">
      <w:start w:val="1"/>
      <w:numFmt w:val="lowerLetter"/>
      <w:lvlText w:val="%5."/>
      <w:lvlJc w:val="left"/>
      <w:pPr>
        <w:ind w:left="3330" w:hanging="360"/>
      </w:pPr>
    </w:lvl>
    <w:lvl w:ilvl="5" w:tplc="080A001B" w:tentative="1">
      <w:start w:val="1"/>
      <w:numFmt w:val="lowerRoman"/>
      <w:lvlText w:val="%6."/>
      <w:lvlJc w:val="right"/>
      <w:pPr>
        <w:ind w:left="4050" w:hanging="180"/>
      </w:pPr>
    </w:lvl>
    <w:lvl w:ilvl="6" w:tplc="080A000F" w:tentative="1">
      <w:start w:val="1"/>
      <w:numFmt w:val="decimal"/>
      <w:lvlText w:val="%7."/>
      <w:lvlJc w:val="left"/>
      <w:pPr>
        <w:ind w:left="4770" w:hanging="360"/>
      </w:pPr>
    </w:lvl>
    <w:lvl w:ilvl="7" w:tplc="080A0019" w:tentative="1">
      <w:start w:val="1"/>
      <w:numFmt w:val="lowerLetter"/>
      <w:lvlText w:val="%8."/>
      <w:lvlJc w:val="left"/>
      <w:pPr>
        <w:ind w:left="5490" w:hanging="360"/>
      </w:pPr>
    </w:lvl>
    <w:lvl w:ilvl="8" w:tplc="080A001B" w:tentative="1">
      <w:start w:val="1"/>
      <w:numFmt w:val="lowerRoman"/>
      <w:lvlText w:val="%9."/>
      <w:lvlJc w:val="right"/>
      <w:pPr>
        <w:ind w:left="6210" w:hanging="180"/>
      </w:pPr>
    </w:lvl>
  </w:abstractNum>
  <w:abstractNum w:abstractNumId="14">
    <w:nsid w:val="79004F90"/>
    <w:multiLevelType w:val="hybridMultilevel"/>
    <w:tmpl w:val="6C86C87A"/>
    <w:lvl w:ilvl="0" w:tplc="1292D1D4">
      <w:start w:val="3"/>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7BB40686"/>
    <w:multiLevelType w:val="multilevel"/>
    <w:tmpl w:val="C9206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DD63CB5"/>
    <w:multiLevelType w:val="multilevel"/>
    <w:tmpl w:val="5D1A1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15"/>
  </w:num>
  <w:num w:numId="4">
    <w:abstractNumId w:val="7"/>
  </w:num>
  <w:num w:numId="5">
    <w:abstractNumId w:val="16"/>
  </w:num>
  <w:num w:numId="6">
    <w:abstractNumId w:val="5"/>
  </w:num>
  <w:num w:numId="7">
    <w:abstractNumId w:val="11"/>
  </w:num>
  <w:num w:numId="8">
    <w:abstractNumId w:val="0"/>
  </w:num>
  <w:num w:numId="9">
    <w:abstractNumId w:val="3"/>
  </w:num>
  <w:num w:numId="10">
    <w:abstractNumId w:val="2"/>
  </w:num>
  <w:num w:numId="11">
    <w:abstractNumId w:val="12"/>
  </w:num>
  <w:num w:numId="12">
    <w:abstractNumId w:val="14"/>
  </w:num>
  <w:num w:numId="13">
    <w:abstractNumId w:val="4"/>
  </w:num>
  <w:num w:numId="14">
    <w:abstractNumId w:val="8"/>
  </w:num>
  <w:num w:numId="15">
    <w:abstractNumId w:val="13"/>
  </w:num>
  <w:num w:numId="16">
    <w:abstractNumId w:val="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941"/>
    <w:rsid w:val="00005204"/>
    <w:rsid w:val="000417EA"/>
    <w:rsid w:val="00043A80"/>
    <w:rsid w:val="000C18DD"/>
    <w:rsid w:val="000C5EFE"/>
    <w:rsid w:val="000D155B"/>
    <w:rsid w:val="000D6B04"/>
    <w:rsid w:val="000F21A8"/>
    <w:rsid w:val="001E6E5F"/>
    <w:rsid w:val="002B0D88"/>
    <w:rsid w:val="002E0863"/>
    <w:rsid w:val="003B24CC"/>
    <w:rsid w:val="003C7B87"/>
    <w:rsid w:val="00406C61"/>
    <w:rsid w:val="00444E55"/>
    <w:rsid w:val="00455AF0"/>
    <w:rsid w:val="0048287B"/>
    <w:rsid w:val="00501622"/>
    <w:rsid w:val="005C659D"/>
    <w:rsid w:val="005D0941"/>
    <w:rsid w:val="00623BF4"/>
    <w:rsid w:val="0063419F"/>
    <w:rsid w:val="0063456E"/>
    <w:rsid w:val="006E6D74"/>
    <w:rsid w:val="006F4BD5"/>
    <w:rsid w:val="00712B46"/>
    <w:rsid w:val="00730C84"/>
    <w:rsid w:val="007530BD"/>
    <w:rsid w:val="00764014"/>
    <w:rsid w:val="007D4BEB"/>
    <w:rsid w:val="008139EE"/>
    <w:rsid w:val="0082728C"/>
    <w:rsid w:val="00842C89"/>
    <w:rsid w:val="0089161C"/>
    <w:rsid w:val="008F04B0"/>
    <w:rsid w:val="009426AF"/>
    <w:rsid w:val="009530E7"/>
    <w:rsid w:val="009C7723"/>
    <w:rsid w:val="00A124F2"/>
    <w:rsid w:val="00A95C6E"/>
    <w:rsid w:val="00AB1D07"/>
    <w:rsid w:val="00AC6589"/>
    <w:rsid w:val="00B0750B"/>
    <w:rsid w:val="00B22DE2"/>
    <w:rsid w:val="00BB2E6E"/>
    <w:rsid w:val="00D67A74"/>
    <w:rsid w:val="00DA0E81"/>
    <w:rsid w:val="00DA3179"/>
    <w:rsid w:val="00DB2B29"/>
    <w:rsid w:val="00DF4117"/>
    <w:rsid w:val="00EE520D"/>
    <w:rsid w:val="00F10FF8"/>
    <w:rsid w:val="00F613E7"/>
    <w:rsid w:val="00F662C5"/>
    <w:rsid w:val="00FF7A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4828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D09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48287B"/>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semiHidden/>
    <w:unhideWhenUsed/>
    <w:rsid w:val="0048287B"/>
    <w:rPr>
      <w:color w:val="0000FF"/>
      <w:u w:val="single"/>
    </w:rPr>
  </w:style>
  <w:style w:type="character" w:customStyle="1" w:styleId="apple-converted-space">
    <w:name w:val="apple-converted-space"/>
    <w:basedOn w:val="Fuentedeprrafopredeter"/>
    <w:rsid w:val="0048287B"/>
  </w:style>
  <w:style w:type="character" w:styleId="Textoennegrita">
    <w:name w:val="Strong"/>
    <w:basedOn w:val="Fuentedeprrafopredeter"/>
    <w:uiPriority w:val="22"/>
    <w:qFormat/>
    <w:rsid w:val="00EE520D"/>
    <w:rPr>
      <w:b/>
      <w:bCs/>
    </w:rPr>
  </w:style>
  <w:style w:type="paragraph" w:styleId="Textodeglobo">
    <w:name w:val="Balloon Text"/>
    <w:basedOn w:val="Normal"/>
    <w:link w:val="TextodegloboCar"/>
    <w:uiPriority w:val="99"/>
    <w:semiHidden/>
    <w:unhideWhenUsed/>
    <w:rsid w:val="00842C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2C89"/>
    <w:rPr>
      <w:rFonts w:ascii="Tahoma" w:hAnsi="Tahoma" w:cs="Tahoma"/>
      <w:sz w:val="16"/>
      <w:szCs w:val="16"/>
    </w:rPr>
  </w:style>
  <w:style w:type="paragraph" w:styleId="Prrafodelista">
    <w:name w:val="List Paragraph"/>
    <w:basedOn w:val="Normal"/>
    <w:uiPriority w:val="34"/>
    <w:qFormat/>
    <w:rsid w:val="006E6D74"/>
    <w:pPr>
      <w:ind w:left="720"/>
      <w:contextualSpacing/>
    </w:pPr>
  </w:style>
  <w:style w:type="paragraph" w:styleId="Encabezado">
    <w:name w:val="header"/>
    <w:basedOn w:val="Normal"/>
    <w:link w:val="EncabezadoCar"/>
    <w:uiPriority w:val="99"/>
    <w:unhideWhenUsed/>
    <w:rsid w:val="003B24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24CC"/>
  </w:style>
  <w:style w:type="paragraph" w:styleId="Piedepgina">
    <w:name w:val="footer"/>
    <w:basedOn w:val="Normal"/>
    <w:link w:val="PiedepginaCar"/>
    <w:uiPriority w:val="99"/>
    <w:unhideWhenUsed/>
    <w:rsid w:val="003B24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24CC"/>
  </w:style>
  <w:style w:type="paragraph" w:styleId="Sinespaciado">
    <w:name w:val="No Spacing"/>
    <w:link w:val="SinespaciadoCar"/>
    <w:uiPriority w:val="1"/>
    <w:qFormat/>
    <w:rsid w:val="003B24CC"/>
    <w:pPr>
      <w:spacing w:after="0" w:line="240" w:lineRule="auto"/>
    </w:pPr>
    <w:rPr>
      <w:lang w:val="es-ES"/>
    </w:rPr>
  </w:style>
  <w:style w:type="character" w:customStyle="1" w:styleId="SinespaciadoCar">
    <w:name w:val="Sin espaciado Car"/>
    <w:basedOn w:val="Fuentedeprrafopredeter"/>
    <w:link w:val="Sinespaciado"/>
    <w:uiPriority w:val="1"/>
    <w:rsid w:val="003B24CC"/>
    <w:rPr>
      <w:rFonts w:eastAsiaTheme="minorEastAsia"/>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4828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D09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48287B"/>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semiHidden/>
    <w:unhideWhenUsed/>
    <w:rsid w:val="0048287B"/>
    <w:rPr>
      <w:color w:val="0000FF"/>
      <w:u w:val="single"/>
    </w:rPr>
  </w:style>
  <w:style w:type="character" w:customStyle="1" w:styleId="apple-converted-space">
    <w:name w:val="apple-converted-space"/>
    <w:basedOn w:val="Fuentedeprrafopredeter"/>
    <w:rsid w:val="0048287B"/>
  </w:style>
  <w:style w:type="character" w:styleId="Textoennegrita">
    <w:name w:val="Strong"/>
    <w:basedOn w:val="Fuentedeprrafopredeter"/>
    <w:uiPriority w:val="22"/>
    <w:qFormat/>
    <w:rsid w:val="00EE520D"/>
    <w:rPr>
      <w:b/>
      <w:bCs/>
    </w:rPr>
  </w:style>
  <w:style w:type="paragraph" w:styleId="Textodeglobo">
    <w:name w:val="Balloon Text"/>
    <w:basedOn w:val="Normal"/>
    <w:link w:val="TextodegloboCar"/>
    <w:uiPriority w:val="99"/>
    <w:semiHidden/>
    <w:unhideWhenUsed/>
    <w:rsid w:val="00842C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2C89"/>
    <w:rPr>
      <w:rFonts w:ascii="Tahoma" w:hAnsi="Tahoma" w:cs="Tahoma"/>
      <w:sz w:val="16"/>
      <w:szCs w:val="16"/>
    </w:rPr>
  </w:style>
  <w:style w:type="paragraph" w:styleId="Prrafodelista">
    <w:name w:val="List Paragraph"/>
    <w:basedOn w:val="Normal"/>
    <w:uiPriority w:val="34"/>
    <w:qFormat/>
    <w:rsid w:val="006E6D74"/>
    <w:pPr>
      <w:ind w:left="720"/>
      <w:contextualSpacing/>
    </w:pPr>
  </w:style>
  <w:style w:type="paragraph" w:styleId="Encabezado">
    <w:name w:val="header"/>
    <w:basedOn w:val="Normal"/>
    <w:link w:val="EncabezadoCar"/>
    <w:uiPriority w:val="99"/>
    <w:unhideWhenUsed/>
    <w:rsid w:val="003B24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24CC"/>
  </w:style>
  <w:style w:type="paragraph" w:styleId="Piedepgina">
    <w:name w:val="footer"/>
    <w:basedOn w:val="Normal"/>
    <w:link w:val="PiedepginaCar"/>
    <w:uiPriority w:val="99"/>
    <w:unhideWhenUsed/>
    <w:rsid w:val="003B24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24CC"/>
  </w:style>
  <w:style w:type="paragraph" w:styleId="Sinespaciado">
    <w:name w:val="No Spacing"/>
    <w:link w:val="SinespaciadoCar"/>
    <w:uiPriority w:val="1"/>
    <w:qFormat/>
    <w:rsid w:val="003B24CC"/>
    <w:pPr>
      <w:spacing w:after="0" w:line="240" w:lineRule="auto"/>
    </w:pPr>
    <w:rPr>
      <w:lang w:val="es-ES"/>
    </w:rPr>
  </w:style>
  <w:style w:type="character" w:customStyle="1" w:styleId="SinespaciadoCar">
    <w:name w:val="Sin espaciado Car"/>
    <w:basedOn w:val="Fuentedeprrafopredeter"/>
    <w:link w:val="Sinespaciado"/>
    <w:uiPriority w:val="1"/>
    <w:rsid w:val="003B24CC"/>
    <w:rPr>
      <w:rFonts w:eastAsiaTheme="minorEastAsia"/>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8530">
      <w:bodyDiv w:val="1"/>
      <w:marLeft w:val="0"/>
      <w:marRight w:val="0"/>
      <w:marTop w:val="0"/>
      <w:marBottom w:val="0"/>
      <w:divBdr>
        <w:top w:val="none" w:sz="0" w:space="0" w:color="auto"/>
        <w:left w:val="none" w:sz="0" w:space="0" w:color="auto"/>
        <w:bottom w:val="none" w:sz="0" w:space="0" w:color="auto"/>
        <w:right w:val="none" w:sz="0" w:space="0" w:color="auto"/>
      </w:divBdr>
    </w:div>
    <w:div w:id="119615038">
      <w:bodyDiv w:val="1"/>
      <w:marLeft w:val="0"/>
      <w:marRight w:val="0"/>
      <w:marTop w:val="0"/>
      <w:marBottom w:val="0"/>
      <w:divBdr>
        <w:top w:val="none" w:sz="0" w:space="0" w:color="auto"/>
        <w:left w:val="none" w:sz="0" w:space="0" w:color="auto"/>
        <w:bottom w:val="none" w:sz="0" w:space="0" w:color="auto"/>
        <w:right w:val="none" w:sz="0" w:space="0" w:color="auto"/>
      </w:divBdr>
    </w:div>
    <w:div w:id="134029691">
      <w:bodyDiv w:val="1"/>
      <w:marLeft w:val="0"/>
      <w:marRight w:val="0"/>
      <w:marTop w:val="0"/>
      <w:marBottom w:val="0"/>
      <w:divBdr>
        <w:top w:val="none" w:sz="0" w:space="0" w:color="auto"/>
        <w:left w:val="none" w:sz="0" w:space="0" w:color="auto"/>
        <w:bottom w:val="none" w:sz="0" w:space="0" w:color="auto"/>
        <w:right w:val="none" w:sz="0" w:space="0" w:color="auto"/>
      </w:divBdr>
    </w:div>
    <w:div w:id="514460547">
      <w:bodyDiv w:val="1"/>
      <w:marLeft w:val="0"/>
      <w:marRight w:val="0"/>
      <w:marTop w:val="0"/>
      <w:marBottom w:val="0"/>
      <w:divBdr>
        <w:top w:val="none" w:sz="0" w:space="0" w:color="auto"/>
        <w:left w:val="none" w:sz="0" w:space="0" w:color="auto"/>
        <w:bottom w:val="none" w:sz="0" w:space="0" w:color="auto"/>
        <w:right w:val="none" w:sz="0" w:space="0" w:color="auto"/>
      </w:divBdr>
    </w:div>
    <w:div w:id="868294126">
      <w:bodyDiv w:val="1"/>
      <w:marLeft w:val="0"/>
      <w:marRight w:val="0"/>
      <w:marTop w:val="0"/>
      <w:marBottom w:val="0"/>
      <w:divBdr>
        <w:top w:val="none" w:sz="0" w:space="0" w:color="auto"/>
        <w:left w:val="none" w:sz="0" w:space="0" w:color="auto"/>
        <w:bottom w:val="none" w:sz="0" w:space="0" w:color="auto"/>
        <w:right w:val="none" w:sz="0" w:space="0" w:color="auto"/>
      </w:divBdr>
    </w:div>
    <w:div w:id="1001540117">
      <w:bodyDiv w:val="1"/>
      <w:marLeft w:val="0"/>
      <w:marRight w:val="0"/>
      <w:marTop w:val="0"/>
      <w:marBottom w:val="0"/>
      <w:divBdr>
        <w:top w:val="none" w:sz="0" w:space="0" w:color="auto"/>
        <w:left w:val="none" w:sz="0" w:space="0" w:color="auto"/>
        <w:bottom w:val="none" w:sz="0" w:space="0" w:color="auto"/>
        <w:right w:val="none" w:sz="0" w:space="0" w:color="auto"/>
      </w:divBdr>
    </w:div>
    <w:div w:id="1122651697">
      <w:bodyDiv w:val="1"/>
      <w:marLeft w:val="0"/>
      <w:marRight w:val="0"/>
      <w:marTop w:val="0"/>
      <w:marBottom w:val="0"/>
      <w:divBdr>
        <w:top w:val="none" w:sz="0" w:space="0" w:color="auto"/>
        <w:left w:val="none" w:sz="0" w:space="0" w:color="auto"/>
        <w:bottom w:val="none" w:sz="0" w:space="0" w:color="auto"/>
        <w:right w:val="none" w:sz="0" w:space="0" w:color="auto"/>
      </w:divBdr>
    </w:div>
    <w:div w:id="1172136328">
      <w:bodyDiv w:val="1"/>
      <w:marLeft w:val="0"/>
      <w:marRight w:val="0"/>
      <w:marTop w:val="0"/>
      <w:marBottom w:val="0"/>
      <w:divBdr>
        <w:top w:val="none" w:sz="0" w:space="0" w:color="auto"/>
        <w:left w:val="none" w:sz="0" w:space="0" w:color="auto"/>
        <w:bottom w:val="none" w:sz="0" w:space="0" w:color="auto"/>
        <w:right w:val="none" w:sz="0" w:space="0" w:color="auto"/>
      </w:divBdr>
      <w:divsChild>
        <w:div w:id="815027496">
          <w:marLeft w:val="0"/>
          <w:marRight w:val="0"/>
          <w:marTop w:val="0"/>
          <w:marBottom w:val="0"/>
          <w:divBdr>
            <w:top w:val="none" w:sz="0" w:space="0" w:color="auto"/>
            <w:left w:val="none" w:sz="0" w:space="0" w:color="auto"/>
            <w:bottom w:val="none" w:sz="0" w:space="0" w:color="auto"/>
            <w:right w:val="none" w:sz="0" w:space="0" w:color="auto"/>
          </w:divBdr>
        </w:div>
        <w:div w:id="1928999794">
          <w:marLeft w:val="0"/>
          <w:marRight w:val="0"/>
          <w:marTop w:val="0"/>
          <w:marBottom w:val="0"/>
          <w:divBdr>
            <w:top w:val="none" w:sz="0" w:space="0" w:color="auto"/>
            <w:left w:val="none" w:sz="0" w:space="0" w:color="auto"/>
            <w:bottom w:val="none" w:sz="0" w:space="0" w:color="auto"/>
            <w:right w:val="none" w:sz="0" w:space="0" w:color="auto"/>
          </w:divBdr>
        </w:div>
      </w:divsChild>
    </w:div>
    <w:div w:id="1174959806">
      <w:bodyDiv w:val="1"/>
      <w:marLeft w:val="0"/>
      <w:marRight w:val="0"/>
      <w:marTop w:val="0"/>
      <w:marBottom w:val="0"/>
      <w:divBdr>
        <w:top w:val="none" w:sz="0" w:space="0" w:color="auto"/>
        <w:left w:val="none" w:sz="0" w:space="0" w:color="auto"/>
        <w:bottom w:val="none" w:sz="0" w:space="0" w:color="auto"/>
        <w:right w:val="none" w:sz="0" w:space="0" w:color="auto"/>
      </w:divBdr>
    </w:div>
    <w:div w:id="1622295819">
      <w:bodyDiv w:val="1"/>
      <w:marLeft w:val="0"/>
      <w:marRight w:val="0"/>
      <w:marTop w:val="0"/>
      <w:marBottom w:val="0"/>
      <w:divBdr>
        <w:top w:val="none" w:sz="0" w:space="0" w:color="auto"/>
        <w:left w:val="none" w:sz="0" w:space="0" w:color="auto"/>
        <w:bottom w:val="none" w:sz="0" w:space="0" w:color="auto"/>
        <w:right w:val="none" w:sz="0" w:space="0" w:color="auto"/>
      </w:divBdr>
    </w:div>
    <w:div w:id="1654484982">
      <w:bodyDiv w:val="1"/>
      <w:marLeft w:val="0"/>
      <w:marRight w:val="0"/>
      <w:marTop w:val="0"/>
      <w:marBottom w:val="0"/>
      <w:divBdr>
        <w:top w:val="none" w:sz="0" w:space="0" w:color="auto"/>
        <w:left w:val="none" w:sz="0" w:space="0" w:color="auto"/>
        <w:bottom w:val="none" w:sz="0" w:space="0" w:color="auto"/>
        <w:right w:val="none" w:sz="0" w:space="0" w:color="auto"/>
      </w:divBdr>
    </w:div>
    <w:div w:id="1795248582">
      <w:bodyDiv w:val="1"/>
      <w:marLeft w:val="0"/>
      <w:marRight w:val="0"/>
      <w:marTop w:val="0"/>
      <w:marBottom w:val="0"/>
      <w:divBdr>
        <w:top w:val="none" w:sz="0" w:space="0" w:color="auto"/>
        <w:left w:val="none" w:sz="0" w:space="0" w:color="auto"/>
        <w:bottom w:val="none" w:sz="0" w:space="0" w:color="auto"/>
        <w:right w:val="none" w:sz="0" w:space="0" w:color="auto"/>
      </w:divBdr>
    </w:div>
    <w:div w:id="1989086516">
      <w:bodyDiv w:val="1"/>
      <w:marLeft w:val="0"/>
      <w:marRight w:val="0"/>
      <w:marTop w:val="0"/>
      <w:marBottom w:val="0"/>
      <w:divBdr>
        <w:top w:val="none" w:sz="0" w:space="0" w:color="auto"/>
        <w:left w:val="none" w:sz="0" w:space="0" w:color="auto"/>
        <w:bottom w:val="none" w:sz="0" w:space="0" w:color="auto"/>
        <w:right w:val="none" w:sz="0" w:space="0" w:color="auto"/>
      </w:divBdr>
    </w:div>
    <w:div w:id="208505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youtube.com/watch?v=4-X0B1NohC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PublishDate>
  <Abstract>Actividad consistente en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Pages>
  <Words>788</Words>
  <Characters>4336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Metodología de la investigación</vt:lpstr>
    </vt:vector>
  </TitlesOfParts>
  <Company>Hewlett-Packard Company</Company>
  <LinksUpToDate>false</LinksUpToDate>
  <CharactersWithSpaces>5114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Metodología de la investigación</dc:title>
  <dc:subject>Actividad 2</dc:subject>
  <dc:creator>Rocío Guadalupe Cervantes Cancino</dc:creator>
  <cp:lastModifiedBy>CARLOS_BLAS</cp:lastModifiedBy>
  <cp:revision>4</cp:revision>
  <dcterms:created xsi:type="dcterms:W3CDTF">2016-05-04T00:14:00Z</dcterms:created>
  <dcterms:modified xsi:type="dcterms:W3CDTF">2016-05-04T01:17:00Z</dcterms:modified>
</cp:coreProperties>
</file>