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FFB" w:rsidRDefault="00B04F80" w:rsidP="00720FFB">
      <w:pPr>
        <w:spacing w:after="0" w:line="360" w:lineRule="auto"/>
        <w:jc w:val="both"/>
        <w:rPr>
          <w:rFonts w:ascii="Arial" w:hAnsi="Arial" w:cs="Arial"/>
          <w:b/>
        </w:rPr>
      </w:pPr>
      <w:r>
        <w:rPr>
          <w:rFonts w:ascii="Arial" w:hAnsi="Arial" w:cs="Arial"/>
          <w:b/>
        </w:rPr>
        <w:t xml:space="preserve">                                  </w:t>
      </w:r>
      <w:r>
        <w:rPr>
          <w:rFonts w:ascii="Arial" w:hAnsi="Arial" w:cs="Arial"/>
          <w:b/>
          <w:noProof/>
          <w:lang w:eastAsia="es-ES"/>
        </w:rPr>
        <w:drawing>
          <wp:inline distT="0" distB="0" distL="0" distR="0">
            <wp:extent cx="3237140" cy="1304925"/>
            <wp:effectExtent l="19050" t="0" r="1360" b="0"/>
            <wp:docPr id="3"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5"/>
                    <a:stretch>
                      <a:fillRect/>
                    </a:stretch>
                  </pic:blipFill>
                  <pic:spPr>
                    <a:xfrm>
                      <a:off x="0" y="0"/>
                      <a:ext cx="3237126" cy="1304920"/>
                    </a:xfrm>
                    <a:prstGeom prst="rect">
                      <a:avLst/>
                    </a:prstGeom>
                  </pic:spPr>
                </pic:pic>
              </a:graphicData>
            </a:graphic>
          </wp:inline>
        </w:drawing>
      </w: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720FFB" w:rsidRDefault="00B04F80" w:rsidP="00720FFB">
      <w:pPr>
        <w:spacing w:after="0" w:line="360" w:lineRule="auto"/>
        <w:jc w:val="both"/>
        <w:rPr>
          <w:rFonts w:ascii="Arial" w:hAnsi="Arial" w:cs="Arial"/>
          <w:b/>
        </w:rPr>
      </w:pPr>
      <w:r>
        <w:rPr>
          <w:rFonts w:ascii="Arial" w:hAnsi="Arial" w:cs="Arial"/>
          <w:b/>
        </w:rPr>
        <w:t>JULIO CÉSAR MORALES RAMÍREZ</w:t>
      </w: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r>
        <w:rPr>
          <w:rFonts w:ascii="Arial" w:hAnsi="Arial" w:cs="Arial"/>
          <w:b/>
        </w:rPr>
        <w:t>MATRICULA 20150775</w:t>
      </w:r>
    </w:p>
    <w:p w:rsidR="00B04F80" w:rsidRDefault="00B04F80"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720FFB" w:rsidRPr="00B04F80" w:rsidRDefault="00897781" w:rsidP="00B04F80">
      <w:pPr>
        <w:jc w:val="center"/>
      </w:pPr>
      <w:r>
        <w:rPr>
          <w:rStyle w:val="Textoennegrita"/>
          <w:rFonts w:ascii="Arial" w:hAnsi="Arial" w:cs="Arial"/>
          <w:color w:val="222222"/>
          <w:shd w:val="clear" w:color="auto" w:fill="FFFFFF"/>
        </w:rPr>
        <w:t>ACTIVIDAD 2</w:t>
      </w:r>
    </w:p>
    <w:p w:rsidR="00720FFB" w:rsidRDefault="00720FFB"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B04F80" w:rsidP="00B04F80">
      <w:pPr>
        <w:spacing w:after="0" w:line="360" w:lineRule="auto"/>
        <w:jc w:val="right"/>
        <w:rPr>
          <w:rFonts w:ascii="Arial" w:hAnsi="Arial" w:cs="Arial"/>
          <w:b/>
        </w:rPr>
      </w:pPr>
      <w:r>
        <w:rPr>
          <w:rFonts w:ascii="Arial" w:hAnsi="Arial" w:cs="Arial"/>
          <w:b/>
        </w:rPr>
        <w:t>2</w:t>
      </w:r>
      <w:r w:rsidR="002F3616">
        <w:rPr>
          <w:rFonts w:ascii="Arial" w:hAnsi="Arial" w:cs="Arial"/>
          <w:b/>
        </w:rPr>
        <w:t>7</w:t>
      </w:r>
      <w:r>
        <w:rPr>
          <w:rFonts w:ascii="Arial" w:hAnsi="Arial" w:cs="Arial"/>
          <w:b/>
        </w:rPr>
        <w:t xml:space="preserve"> de Octubre del 2015, Tuxtla Gutiérrez, Chiapas</w:t>
      </w: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2F3616" w:rsidRDefault="002F3616" w:rsidP="002F3616">
      <w:pPr>
        <w:spacing w:after="0" w:line="360" w:lineRule="auto"/>
        <w:jc w:val="both"/>
        <w:rPr>
          <w:rFonts w:ascii="Arial" w:hAnsi="Arial" w:cs="Arial"/>
        </w:rPr>
      </w:pPr>
      <w:r>
        <w:rPr>
          <w:rFonts w:ascii="Arial" w:hAnsi="Arial" w:cs="Arial"/>
        </w:rPr>
        <w:lastRenderedPageBreak/>
        <w:t xml:space="preserve">Escenario </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sidRPr="006A412B">
        <w:rPr>
          <w:rFonts w:ascii="Arial" w:hAnsi="Arial" w:cs="Arial"/>
        </w:rPr>
        <w:t xml:space="preserve">Actualmente el Estado de Chiapas se encuentra catalogado como el tercer estado con </w:t>
      </w:r>
      <w:r>
        <w:rPr>
          <w:rFonts w:ascii="Arial" w:hAnsi="Arial" w:cs="Arial"/>
        </w:rPr>
        <w:t>el 90 por ciento de Policías Municipales capacitados,</w:t>
      </w:r>
      <w:r w:rsidRPr="006A412B">
        <w:rPr>
          <w:rFonts w:ascii="Arial" w:hAnsi="Arial" w:cs="Arial"/>
        </w:rPr>
        <w:t xml:space="preserve"> según cifras del INEGI</w:t>
      </w:r>
      <w:r>
        <w:rPr>
          <w:rFonts w:ascii="Arial" w:hAnsi="Arial" w:cs="Arial"/>
        </w:rPr>
        <w:t>; esto gracias al buen desempeño y labor u disponibilidad, por parte de las corporaciones de seguridad pública y los alcaldes municipales.</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El pasado mes de julio del 2015, se llevaron a cabo elecciones municipales en el Estado de Chiapas, por lo cual en el mes de Octubre del mismo año, se cambian los ayuntamientos municipales, con ello los cambios de los elementos policiales municipales en las corporaciones de Seguridad Pública municipal son inminentes, por lo que las capacitaciones a los nuevos reclutas que pretenden formar parte de estas corporaciones municipales se realizaran de nueva cuenta.</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Para Octubre del año 2016, se contempla tener capacitada al 100 por ciento de los elementos municipales, de la cual los cursos serán programados de acuerdo a las cantidades de los elementos municipales disponibles, sin afectar la operatividad de cada uno de los municipios.</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Dentro de las capacitaciones a los elementos municipales encontramos la formación inicial, formación continua dentro de las principales y los cuales como elementos municipales deben tener, además de otros requisitos como el examen de Control y Confianza.</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Derivado a los cambios en el Nuevo Sistema de Justicia se incluirán otros cursos directamente vinculados con todas las corporaciones de seguridad pública, por lo que es indispensables que cada uno de los elementos tengan capacitación básica en materia de Primer Respondiente, que es la parte en donde la Policía Municipal salva guarda la escena del crimen.</w:t>
      </w:r>
    </w:p>
    <w:p w:rsidR="002F3616" w:rsidRDefault="002F3616" w:rsidP="002F3616">
      <w:pPr>
        <w:spacing w:after="0" w:line="360" w:lineRule="auto"/>
        <w:jc w:val="both"/>
        <w:rPr>
          <w:rFonts w:ascii="Arial" w:hAnsi="Arial" w:cs="Arial"/>
        </w:rPr>
      </w:pPr>
      <w:r>
        <w:rPr>
          <w:rFonts w:ascii="Arial" w:hAnsi="Arial" w:cs="Arial"/>
        </w:rPr>
        <w:t xml:space="preserve"> </w:t>
      </w:r>
    </w:p>
    <w:p w:rsidR="002F3616" w:rsidRDefault="002F3616" w:rsidP="002F3616">
      <w:pPr>
        <w:spacing w:after="0" w:line="360" w:lineRule="auto"/>
        <w:jc w:val="both"/>
        <w:rPr>
          <w:rFonts w:ascii="Arial" w:hAnsi="Arial" w:cs="Arial"/>
        </w:rPr>
      </w:pPr>
      <w:r>
        <w:rPr>
          <w:rFonts w:ascii="Arial" w:hAnsi="Arial" w:cs="Arial"/>
        </w:rPr>
        <w:t>Dichos cursos se realizaran de manera regionalizada y con un municipio sede, de acuerdo a la cantidad de elementos que cada uno de los municipios de la región  pueda aportar, con un número no menor a 60 elementos por cada curso, siendo un total de 40 horas que debe cubrir cada elemento.</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Este proceso de verificación y capacitación de los elementos debe ser seguido por cada uno de los Secretarios Ejecutivos Municipales mismos quienes se encuentran como enlaces con el Sistema Estatal de Seguridad Pública.</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 xml:space="preserve"> Ejemplo de la distribución de las regiones y municipios:</w:t>
      </w:r>
    </w:p>
    <w:tbl>
      <w:tblPr>
        <w:tblW w:w="8940" w:type="dxa"/>
        <w:tblInd w:w="60" w:type="dxa"/>
        <w:tblCellMar>
          <w:left w:w="70" w:type="dxa"/>
          <w:right w:w="70" w:type="dxa"/>
        </w:tblCellMar>
        <w:tblLook w:val="04A0"/>
      </w:tblPr>
      <w:tblGrid>
        <w:gridCol w:w="1648"/>
        <w:gridCol w:w="1488"/>
        <w:gridCol w:w="1568"/>
        <w:gridCol w:w="1608"/>
        <w:gridCol w:w="2628"/>
      </w:tblGrid>
      <w:tr w:rsidR="002F3616" w:rsidRPr="004533F7" w:rsidTr="000929F6">
        <w:trPr>
          <w:trHeight w:val="300"/>
        </w:trPr>
        <w:tc>
          <w:tcPr>
            <w:tcW w:w="1648" w:type="dxa"/>
            <w:tcBorders>
              <w:top w:val="single" w:sz="8" w:space="0" w:color="auto"/>
              <w:left w:val="single" w:sz="8" w:space="0" w:color="auto"/>
              <w:bottom w:val="nil"/>
              <w:right w:val="nil"/>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 </w:t>
            </w:r>
          </w:p>
        </w:tc>
        <w:tc>
          <w:tcPr>
            <w:tcW w:w="1488" w:type="dxa"/>
            <w:tcBorders>
              <w:top w:val="single" w:sz="8" w:space="0" w:color="auto"/>
              <w:left w:val="nil"/>
              <w:bottom w:val="nil"/>
              <w:right w:val="nil"/>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REGION I CENTRO</w:t>
            </w:r>
          </w:p>
        </w:tc>
        <w:tc>
          <w:tcPr>
            <w:tcW w:w="1568" w:type="dxa"/>
            <w:tcBorders>
              <w:top w:val="single" w:sz="8" w:space="0" w:color="auto"/>
              <w:left w:val="nil"/>
              <w:bottom w:val="nil"/>
              <w:right w:val="nil"/>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 </w:t>
            </w:r>
          </w:p>
        </w:tc>
        <w:tc>
          <w:tcPr>
            <w:tcW w:w="1608" w:type="dxa"/>
            <w:tcBorders>
              <w:top w:val="single" w:sz="8" w:space="0" w:color="auto"/>
              <w:left w:val="nil"/>
              <w:bottom w:val="nil"/>
              <w:right w:val="single" w:sz="8" w:space="0" w:color="auto"/>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 </w:t>
            </w:r>
          </w:p>
        </w:tc>
        <w:tc>
          <w:tcPr>
            <w:tcW w:w="2628" w:type="dxa"/>
            <w:tcBorders>
              <w:top w:val="single" w:sz="8" w:space="0" w:color="auto"/>
              <w:left w:val="nil"/>
              <w:bottom w:val="nil"/>
              <w:right w:val="single" w:sz="8" w:space="0" w:color="auto"/>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REGION  II ALTOS</w:t>
            </w:r>
          </w:p>
        </w:tc>
      </w:tr>
      <w:tr w:rsidR="002F3616" w:rsidRPr="004533F7" w:rsidTr="000929F6">
        <w:trPr>
          <w:trHeight w:val="690"/>
        </w:trPr>
        <w:tc>
          <w:tcPr>
            <w:tcW w:w="1648"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I METROPOLITANA</w:t>
            </w:r>
          </w:p>
        </w:tc>
        <w:tc>
          <w:tcPr>
            <w:tcW w:w="1488" w:type="dxa"/>
            <w:tcBorders>
              <w:top w:val="single" w:sz="4" w:space="0" w:color="auto"/>
              <w:left w:val="nil"/>
              <w:bottom w:val="single" w:sz="8" w:space="0" w:color="auto"/>
              <w:right w:val="single" w:sz="4" w:space="0" w:color="auto"/>
            </w:tcBorders>
            <w:shd w:val="clear" w:color="auto" w:fill="auto"/>
            <w:noWrap/>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II VALLES ZOQUE</w:t>
            </w:r>
          </w:p>
        </w:tc>
        <w:tc>
          <w:tcPr>
            <w:tcW w:w="1568" w:type="dxa"/>
            <w:tcBorders>
              <w:top w:val="single" w:sz="4" w:space="0" w:color="auto"/>
              <w:left w:val="nil"/>
              <w:bottom w:val="single" w:sz="8" w:space="0" w:color="auto"/>
              <w:right w:val="single" w:sz="4" w:space="0" w:color="auto"/>
            </w:tcBorders>
            <w:shd w:val="clear" w:color="auto" w:fill="auto"/>
            <w:noWrap/>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III MEZCALAPA</w:t>
            </w:r>
          </w:p>
        </w:tc>
        <w:tc>
          <w:tcPr>
            <w:tcW w:w="1608" w:type="dxa"/>
            <w:tcBorders>
              <w:top w:val="single" w:sz="4" w:space="0" w:color="auto"/>
              <w:left w:val="nil"/>
              <w:bottom w:val="single" w:sz="8" w:space="0" w:color="auto"/>
              <w:right w:val="single" w:sz="8" w:space="0" w:color="auto"/>
            </w:tcBorders>
            <w:shd w:val="clear" w:color="auto" w:fill="auto"/>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IV DE LOS LLANOS</w:t>
            </w:r>
          </w:p>
        </w:tc>
        <w:tc>
          <w:tcPr>
            <w:tcW w:w="2628" w:type="dxa"/>
            <w:tcBorders>
              <w:top w:val="single" w:sz="4" w:space="0" w:color="auto"/>
              <w:left w:val="nil"/>
              <w:bottom w:val="single" w:sz="8" w:space="0" w:color="auto"/>
              <w:right w:val="single" w:sz="8" w:space="0" w:color="auto"/>
            </w:tcBorders>
            <w:shd w:val="clear" w:color="auto" w:fill="auto"/>
            <w:noWrap/>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V ALTOS TZOTZIL-TZELTAL</w:t>
            </w:r>
          </w:p>
        </w:tc>
      </w:tr>
      <w:tr w:rsidR="002F3616" w:rsidRPr="004533F7" w:rsidTr="000929F6">
        <w:trPr>
          <w:trHeight w:val="465"/>
        </w:trPr>
        <w:tc>
          <w:tcPr>
            <w:tcW w:w="1648" w:type="dxa"/>
            <w:tcBorders>
              <w:top w:val="nil"/>
              <w:left w:val="single" w:sz="8" w:space="0" w:color="auto"/>
              <w:bottom w:val="nil"/>
              <w:right w:val="single" w:sz="4" w:space="0" w:color="FFFFFF"/>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Tuxtla Gutiérrez</w:t>
            </w:r>
          </w:p>
        </w:tc>
        <w:tc>
          <w:tcPr>
            <w:tcW w:w="1488" w:type="dxa"/>
            <w:tcBorders>
              <w:top w:val="nil"/>
              <w:left w:val="nil"/>
              <w:bottom w:val="nil"/>
              <w:right w:val="single" w:sz="4" w:space="0" w:color="FFFFFF"/>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Cintalapa</w:t>
            </w:r>
          </w:p>
        </w:tc>
        <w:tc>
          <w:tcPr>
            <w:tcW w:w="1568" w:type="dxa"/>
            <w:tcBorders>
              <w:top w:val="nil"/>
              <w:left w:val="nil"/>
              <w:bottom w:val="nil"/>
              <w:right w:val="single" w:sz="4" w:space="0" w:color="FFFFFF"/>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Copainalá</w:t>
            </w:r>
          </w:p>
        </w:tc>
        <w:tc>
          <w:tcPr>
            <w:tcW w:w="1608" w:type="dxa"/>
            <w:tcBorders>
              <w:top w:val="nil"/>
              <w:left w:val="nil"/>
              <w:bottom w:val="nil"/>
              <w:right w:val="single" w:sz="8" w:space="0" w:color="auto"/>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Venustiano Carranza</w:t>
            </w:r>
          </w:p>
        </w:tc>
        <w:tc>
          <w:tcPr>
            <w:tcW w:w="2628" w:type="dxa"/>
            <w:tcBorders>
              <w:top w:val="nil"/>
              <w:left w:val="nil"/>
              <w:bottom w:val="nil"/>
              <w:right w:val="single" w:sz="8" w:space="0" w:color="auto"/>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San Cristóbal de las Casas</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Chiapa de Corzo</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Jiquipilas</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Chicoasen</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Acala</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Teopisca</w:t>
            </w:r>
          </w:p>
        </w:tc>
      </w:tr>
      <w:tr w:rsidR="002F3616" w:rsidRPr="004533F7" w:rsidTr="000929F6">
        <w:trPr>
          <w:trHeight w:val="45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Suchiapa</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Ocozocuautla</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Coapilla</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Chiapilla</w:t>
            </w:r>
          </w:p>
        </w:tc>
        <w:tc>
          <w:tcPr>
            <w:tcW w:w="2628" w:type="dxa"/>
            <w:tcBorders>
              <w:top w:val="nil"/>
              <w:left w:val="nil"/>
              <w:bottom w:val="nil"/>
              <w:right w:val="single" w:sz="8" w:space="0" w:color="auto"/>
            </w:tcBorders>
            <w:shd w:val="clear" w:color="000000" w:fill="FFFFFF"/>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Chámula</w:t>
            </w:r>
            <w:r w:rsidRPr="004533F7">
              <w:rPr>
                <w:rFonts w:ascii="Calibri" w:eastAsia="Times New Roman" w:hAnsi="Calibri" w:cs="Times New Roman"/>
                <w:color w:val="000000"/>
                <w:sz w:val="16"/>
                <w:szCs w:val="16"/>
                <w:lang w:eastAsia="es-ES"/>
              </w:rPr>
              <w:br/>
            </w:r>
            <w:r w:rsidRPr="004533F7">
              <w:rPr>
                <w:rFonts w:ascii="Arial" w:eastAsia="Times New Roman" w:hAnsi="Arial" w:cs="Arial"/>
                <w:color w:val="FFFFFF"/>
                <w:sz w:val="16"/>
                <w:szCs w:val="16"/>
                <w:lang w:eastAsia="es-ES"/>
              </w:rPr>
              <w:t>PLURAL</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Berriozábal</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Ocotepec</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Nicolás Ruiz</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Aldama</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Ixtapa</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Osumacinta</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San Lucas</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Amatenango del Valle</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Soyalo</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San Fernando</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Totolapa</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Chalchihuitán</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Tecpatán</w:t>
            </w:r>
          </w:p>
        </w:tc>
        <w:tc>
          <w:tcPr>
            <w:tcW w:w="1608" w:type="dxa"/>
            <w:tcBorders>
              <w:top w:val="nil"/>
              <w:left w:val="nil"/>
              <w:bottom w:val="nil"/>
              <w:right w:val="nil"/>
            </w:tcBorders>
            <w:shd w:val="clear" w:color="auto" w:fill="auto"/>
            <w:noWrap/>
            <w:vAlign w:val="bottom"/>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Emiliano Zapata</w:t>
            </w:r>
          </w:p>
        </w:tc>
        <w:tc>
          <w:tcPr>
            <w:tcW w:w="2628" w:type="dxa"/>
            <w:tcBorders>
              <w:top w:val="nil"/>
              <w:left w:val="single" w:sz="8" w:space="0" w:color="auto"/>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Chánal</w:t>
            </w:r>
          </w:p>
        </w:tc>
      </w:tr>
      <w:tr w:rsidR="002F3616" w:rsidRPr="004533F7" w:rsidTr="000929F6">
        <w:trPr>
          <w:trHeight w:val="45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Mezcalapa</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Chenalhó</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auto" w:fill="auto"/>
            <w:noWrap/>
            <w:vAlign w:val="bottom"/>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Huixtan</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Larrainzar</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Mitóntic</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Oxchuc</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Pantelhó</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San Juan Cáncuc</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Santiago El Pinar</w:t>
            </w:r>
          </w:p>
        </w:tc>
      </w:tr>
      <w:tr w:rsidR="002F3616" w:rsidRPr="004533F7" w:rsidTr="000929F6">
        <w:trPr>
          <w:trHeight w:val="300"/>
        </w:trPr>
        <w:tc>
          <w:tcPr>
            <w:tcW w:w="1648" w:type="dxa"/>
            <w:tcBorders>
              <w:top w:val="nil"/>
              <w:left w:val="single" w:sz="8" w:space="0" w:color="auto"/>
              <w:bottom w:val="nil"/>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p>
        </w:tc>
        <w:tc>
          <w:tcPr>
            <w:tcW w:w="1568" w:type="dxa"/>
            <w:tcBorders>
              <w:top w:val="nil"/>
              <w:left w:val="nil"/>
              <w:bottom w:val="nil"/>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p>
        </w:tc>
        <w:tc>
          <w:tcPr>
            <w:tcW w:w="1608" w:type="dxa"/>
            <w:tcBorders>
              <w:top w:val="nil"/>
              <w:left w:val="nil"/>
              <w:bottom w:val="nil"/>
              <w:right w:val="single" w:sz="8" w:space="0" w:color="auto"/>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Tenejapa</w:t>
            </w:r>
          </w:p>
        </w:tc>
      </w:tr>
      <w:tr w:rsidR="002F3616" w:rsidRPr="004533F7" w:rsidTr="000929F6">
        <w:trPr>
          <w:trHeight w:val="315"/>
        </w:trPr>
        <w:tc>
          <w:tcPr>
            <w:tcW w:w="1648" w:type="dxa"/>
            <w:tcBorders>
              <w:top w:val="nil"/>
              <w:left w:val="single" w:sz="8" w:space="0" w:color="auto"/>
              <w:bottom w:val="single" w:sz="8" w:space="0" w:color="auto"/>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single" w:sz="8" w:space="0" w:color="auto"/>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single" w:sz="8" w:space="0" w:color="auto"/>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single" w:sz="8" w:space="0" w:color="auto"/>
              <w:right w:val="single" w:sz="8" w:space="0" w:color="auto"/>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single" w:sz="8" w:space="0" w:color="auto"/>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Zinacantán</w:t>
            </w:r>
          </w:p>
        </w:tc>
      </w:tr>
    </w:tbl>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lastRenderedPageBreak/>
        <w:t>Una vez que los elementos municipales ingresan a la academia de la Policía Municipal deberán llevar los cursos de Formación Inicial donde reciben adiestramiento, cursos en derechos humanos, técnicas policiales, así mismo del uso del pr-24 o bastón policial  y sobre el buen uso del arma (pistola).</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Cada elemento contara con herramientas tecnológicas que ayudaran a ingresar los datos de los detenidos como son computadoras con acceso al programa de identificación de detenidos y este mismo servirá para ingresar todos los datos correspondientes a este como ficha criminal (nombre del detenido, fecha de nacimiento, apodos, tatuajes, cicatrices, etc.)</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Para llevar a cabo todos estos procesos es necesario contar con la disponibilidad y voluntad por parte de los municipios para poder dotar de lo indispensable en el tiempo que se desarrollan los cursos de herramientas como Alimentación, ropa adecuada para realizar ejercicio, libretas, lapiceros y todo lo que se requiera en el transcurso del mismo.</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 xml:space="preserve">En igual manera debemos prever que el lugar donde se desarrollen los cursos cuente con un área que  sea el indicado para recibir clases teóricas y clases prácticas. </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El lugar donde desempeñaran las labores propias del Policía Municipal cuenta con las herramientas necesarias para ingresar los datos.</w:t>
      </w:r>
    </w:p>
    <w:p w:rsidR="002F3616" w:rsidRDefault="002F3616" w:rsidP="00720FFB">
      <w:pPr>
        <w:spacing w:after="0" w:line="360" w:lineRule="auto"/>
        <w:jc w:val="both"/>
        <w:rPr>
          <w:rFonts w:ascii="Arial" w:hAnsi="Arial" w:cs="Arial"/>
          <w:b/>
        </w:rPr>
      </w:pPr>
    </w:p>
    <w:sectPr w:rsidR="002F3616" w:rsidSect="00897781">
      <w:pgSz w:w="16838" w:h="11906" w:orient="landscape"/>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EB5"/>
    <w:multiLevelType w:val="multilevel"/>
    <w:tmpl w:val="8DE0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21BA1"/>
    <w:multiLevelType w:val="multilevel"/>
    <w:tmpl w:val="534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2112CF"/>
    <w:multiLevelType w:val="hybridMultilevel"/>
    <w:tmpl w:val="76C27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8B48EB"/>
    <w:multiLevelType w:val="multilevel"/>
    <w:tmpl w:val="6AB4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9F1F52"/>
    <w:multiLevelType w:val="hybridMultilevel"/>
    <w:tmpl w:val="D0225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BB14F4"/>
    <w:multiLevelType w:val="multilevel"/>
    <w:tmpl w:val="18AE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817C87"/>
    <w:multiLevelType w:val="multilevel"/>
    <w:tmpl w:val="22A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057DA1"/>
    <w:multiLevelType w:val="multilevel"/>
    <w:tmpl w:val="C45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88036F"/>
    <w:multiLevelType w:val="multilevel"/>
    <w:tmpl w:val="E666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E35EDB"/>
    <w:multiLevelType w:val="multilevel"/>
    <w:tmpl w:val="971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2F4D9F"/>
    <w:multiLevelType w:val="multilevel"/>
    <w:tmpl w:val="2A0E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4E014E"/>
    <w:multiLevelType w:val="multilevel"/>
    <w:tmpl w:val="6286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A54959"/>
    <w:multiLevelType w:val="hybridMultilevel"/>
    <w:tmpl w:val="7EF4C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B33B3C"/>
    <w:multiLevelType w:val="multilevel"/>
    <w:tmpl w:val="532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6E0903"/>
    <w:multiLevelType w:val="multilevel"/>
    <w:tmpl w:val="AEA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0"/>
  </w:num>
  <w:num w:numId="4">
    <w:abstractNumId w:val="5"/>
  </w:num>
  <w:num w:numId="5">
    <w:abstractNumId w:val="11"/>
  </w:num>
  <w:num w:numId="6">
    <w:abstractNumId w:val="10"/>
  </w:num>
  <w:num w:numId="7">
    <w:abstractNumId w:val="2"/>
  </w:num>
  <w:num w:numId="8">
    <w:abstractNumId w:val="4"/>
  </w:num>
  <w:num w:numId="9">
    <w:abstractNumId w:val="8"/>
  </w:num>
  <w:num w:numId="10">
    <w:abstractNumId w:val="1"/>
  </w:num>
  <w:num w:numId="11">
    <w:abstractNumId w:val="14"/>
  </w:num>
  <w:num w:numId="12">
    <w:abstractNumId w:val="6"/>
  </w:num>
  <w:num w:numId="13">
    <w:abstractNumId w:val="7"/>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623D4"/>
    <w:rsid w:val="000206A5"/>
    <w:rsid w:val="00037CE4"/>
    <w:rsid w:val="00150AF7"/>
    <w:rsid w:val="002A3906"/>
    <w:rsid w:val="002F3616"/>
    <w:rsid w:val="003C43E8"/>
    <w:rsid w:val="003E3F40"/>
    <w:rsid w:val="00457FE0"/>
    <w:rsid w:val="004950C9"/>
    <w:rsid w:val="00584D71"/>
    <w:rsid w:val="00586887"/>
    <w:rsid w:val="005A2999"/>
    <w:rsid w:val="00715DB2"/>
    <w:rsid w:val="00720FFB"/>
    <w:rsid w:val="0080337A"/>
    <w:rsid w:val="00836F41"/>
    <w:rsid w:val="00897781"/>
    <w:rsid w:val="008C309C"/>
    <w:rsid w:val="009760D5"/>
    <w:rsid w:val="009968B7"/>
    <w:rsid w:val="00A623D4"/>
    <w:rsid w:val="00B044FB"/>
    <w:rsid w:val="00B04F80"/>
    <w:rsid w:val="00CB630E"/>
    <w:rsid w:val="00CD7CB7"/>
    <w:rsid w:val="00CF5F6C"/>
    <w:rsid w:val="00D41872"/>
    <w:rsid w:val="00D970E6"/>
    <w:rsid w:val="00EB36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87"/>
  </w:style>
  <w:style w:type="paragraph" w:styleId="Ttulo3">
    <w:name w:val="heading 3"/>
    <w:basedOn w:val="Normal"/>
    <w:link w:val="Ttulo3Car"/>
    <w:uiPriority w:val="9"/>
    <w:qFormat/>
    <w:rsid w:val="00720FF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0E6"/>
    <w:pPr>
      <w:ind w:left="720"/>
      <w:contextualSpacing/>
    </w:pPr>
  </w:style>
  <w:style w:type="character" w:styleId="Hipervnculo">
    <w:name w:val="Hyperlink"/>
    <w:basedOn w:val="Fuentedeprrafopredeter"/>
    <w:uiPriority w:val="99"/>
    <w:unhideWhenUsed/>
    <w:rsid w:val="009968B7"/>
    <w:rPr>
      <w:color w:val="0248B0"/>
      <w:u w:val="single"/>
    </w:rPr>
  </w:style>
  <w:style w:type="paragraph" w:styleId="NormalWeb">
    <w:name w:val="Normal (Web)"/>
    <w:basedOn w:val="Normal"/>
    <w:uiPriority w:val="99"/>
    <w:unhideWhenUsed/>
    <w:rsid w:val="009968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9968B7"/>
  </w:style>
  <w:style w:type="character" w:customStyle="1" w:styleId="titulo11">
    <w:name w:val="titulo1_1"/>
    <w:basedOn w:val="Fuentedeprrafopredeter"/>
    <w:rsid w:val="00CF5F6C"/>
  </w:style>
  <w:style w:type="character" w:customStyle="1" w:styleId="estilo6">
    <w:name w:val="estilo6"/>
    <w:basedOn w:val="Fuentedeprrafopredeter"/>
    <w:rsid w:val="00CF5F6C"/>
  </w:style>
  <w:style w:type="character" w:customStyle="1" w:styleId="expand-content">
    <w:name w:val="expand-content"/>
    <w:basedOn w:val="Fuentedeprrafopredeter"/>
    <w:rsid w:val="00037CE4"/>
  </w:style>
  <w:style w:type="character" w:customStyle="1" w:styleId="a">
    <w:name w:val="a"/>
    <w:basedOn w:val="Fuentedeprrafopredeter"/>
    <w:rsid w:val="00037CE4"/>
  </w:style>
  <w:style w:type="character" w:customStyle="1" w:styleId="l7">
    <w:name w:val="l7"/>
    <w:basedOn w:val="Fuentedeprrafopredeter"/>
    <w:rsid w:val="00037CE4"/>
  </w:style>
  <w:style w:type="character" w:customStyle="1" w:styleId="l6">
    <w:name w:val="l6"/>
    <w:basedOn w:val="Fuentedeprrafopredeter"/>
    <w:rsid w:val="00037CE4"/>
  </w:style>
  <w:style w:type="character" w:customStyle="1" w:styleId="l8">
    <w:name w:val="l8"/>
    <w:basedOn w:val="Fuentedeprrafopredeter"/>
    <w:rsid w:val="00037CE4"/>
  </w:style>
  <w:style w:type="character" w:customStyle="1" w:styleId="l9">
    <w:name w:val="l9"/>
    <w:basedOn w:val="Fuentedeprrafopredeter"/>
    <w:rsid w:val="00037CE4"/>
  </w:style>
  <w:style w:type="paragraph" w:styleId="Sinespaciado">
    <w:name w:val="No Spacing"/>
    <w:uiPriority w:val="1"/>
    <w:qFormat/>
    <w:rsid w:val="00037CE4"/>
    <w:pPr>
      <w:spacing w:after="0" w:line="240" w:lineRule="auto"/>
    </w:pPr>
  </w:style>
  <w:style w:type="paragraph" w:styleId="Cita">
    <w:name w:val="Quote"/>
    <w:basedOn w:val="Normal"/>
    <w:next w:val="Normal"/>
    <w:link w:val="CitaCar"/>
    <w:uiPriority w:val="29"/>
    <w:qFormat/>
    <w:rsid w:val="00037CE4"/>
    <w:rPr>
      <w:i/>
      <w:iCs/>
      <w:color w:val="000000" w:themeColor="text1"/>
    </w:rPr>
  </w:style>
  <w:style w:type="character" w:customStyle="1" w:styleId="CitaCar">
    <w:name w:val="Cita Car"/>
    <w:basedOn w:val="Fuentedeprrafopredeter"/>
    <w:link w:val="Cita"/>
    <w:uiPriority w:val="29"/>
    <w:rsid w:val="00037CE4"/>
    <w:rPr>
      <w:i/>
      <w:iCs/>
      <w:color w:val="000000" w:themeColor="text1"/>
    </w:rPr>
  </w:style>
  <w:style w:type="character" w:customStyle="1" w:styleId="Ttulo3Car">
    <w:name w:val="Título 3 Car"/>
    <w:basedOn w:val="Fuentedeprrafopredeter"/>
    <w:link w:val="Ttulo3"/>
    <w:uiPriority w:val="9"/>
    <w:rsid w:val="00720FFB"/>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720FFB"/>
  </w:style>
  <w:style w:type="character" w:customStyle="1" w:styleId="mw-editsection">
    <w:name w:val="mw-editsection"/>
    <w:basedOn w:val="Fuentedeprrafopredeter"/>
    <w:rsid w:val="00720FFB"/>
  </w:style>
  <w:style w:type="character" w:customStyle="1" w:styleId="mw-editsection-bracket">
    <w:name w:val="mw-editsection-bracket"/>
    <w:basedOn w:val="Fuentedeprrafopredeter"/>
    <w:rsid w:val="00720FFB"/>
  </w:style>
  <w:style w:type="paragraph" w:styleId="Textodeglobo">
    <w:name w:val="Balloon Text"/>
    <w:basedOn w:val="Normal"/>
    <w:link w:val="TextodegloboCar"/>
    <w:uiPriority w:val="99"/>
    <w:semiHidden/>
    <w:unhideWhenUsed/>
    <w:rsid w:val="00720F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FFB"/>
    <w:rPr>
      <w:rFonts w:ascii="Tahoma" w:hAnsi="Tahoma" w:cs="Tahoma"/>
      <w:sz w:val="16"/>
      <w:szCs w:val="16"/>
    </w:rPr>
  </w:style>
  <w:style w:type="character" w:styleId="Textoennegrita">
    <w:name w:val="Strong"/>
    <w:basedOn w:val="Fuentedeprrafopredeter"/>
    <w:uiPriority w:val="22"/>
    <w:qFormat/>
    <w:rsid w:val="00B04F80"/>
    <w:rPr>
      <w:b/>
      <w:bCs/>
    </w:rPr>
  </w:style>
</w:styles>
</file>

<file path=word/webSettings.xml><?xml version="1.0" encoding="utf-8"?>
<w:webSettings xmlns:r="http://schemas.openxmlformats.org/officeDocument/2006/relationships" xmlns:w="http://schemas.openxmlformats.org/wordprocessingml/2006/main">
  <w:divs>
    <w:div w:id="866529123">
      <w:bodyDiv w:val="1"/>
      <w:marLeft w:val="0"/>
      <w:marRight w:val="0"/>
      <w:marTop w:val="0"/>
      <w:marBottom w:val="0"/>
      <w:divBdr>
        <w:top w:val="none" w:sz="0" w:space="0" w:color="auto"/>
        <w:left w:val="none" w:sz="0" w:space="0" w:color="auto"/>
        <w:bottom w:val="none" w:sz="0" w:space="0" w:color="auto"/>
        <w:right w:val="none" w:sz="0" w:space="0" w:color="auto"/>
      </w:divBdr>
      <w:divsChild>
        <w:div w:id="25447851">
          <w:marLeft w:val="0"/>
          <w:marRight w:val="0"/>
          <w:marTop w:val="0"/>
          <w:marBottom w:val="120"/>
          <w:divBdr>
            <w:top w:val="none" w:sz="0" w:space="0" w:color="auto"/>
            <w:left w:val="none" w:sz="0" w:space="0" w:color="auto"/>
            <w:bottom w:val="none" w:sz="0" w:space="0" w:color="auto"/>
            <w:right w:val="none" w:sz="0" w:space="0" w:color="auto"/>
          </w:divBdr>
        </w:div>
      </w:divsChild>
    </w:div>
    <w:div w:id="1037239346">
      <w:bodyDiv w:val="1"/>
      <w:marLeft w:val="0"/>
      <w:marRight w:val="0"/>
      <w:marTop w:val="0"/>
      <w:marBottom w:val="0"/>
      <w:divBdr>
        <w:top w:val="none" w:sz="0" w:space="0" w:color="auto"/>
        <w:left w:val="none" w:sz="0" w:space="0" w:color="auto"/>
        <w:bottom w:val="none" w:sz="0" w:space="0" w:color="auto"/>
        <w:right w:val="none" w:sz="0" w:space="0" w:color="auto"/>
      </w:divBdr>
    </w:div>
    <w:div w:id="1382559368">
      <w:bodyDiv w:val="1"/>
      <w:marLeft w:val="0"/>
      <w:marRight w:val="0"/>
      <w:marTop w:val="0"/>
      <w:marBottom w:val="0"/>
      <w:divBdr>
        <w:top w:val="none" w:sz="0" w:space="0" w:color="auto"/>
        <w:left w:val="none" w:sz="0" w:space="0" w:color="auto"/>
        <w:bottom w:val="none" w:sz="0" w:space="0" w:color="auto"/>
        <w:right w:val="none" w:sz="0" w:space="0" w:color="auto"/>
      </w:divBdr>
    </w:div>
    <w:div w:id="1955549914">
      <w:bodyDiv w:val="1"/>
      <w:marLeft w:val="0"/>
      <w:marRight w:val="0"/>
      <w:marTop w:val="0"/>
      <w:marBottom w:val="0"/>
      <w:divBdr>
        <w:top w:val="none" w:sz="0" w:space="0" w:color="auto"/>
        <w:left w:val="none" w:sz="0" w:space="0" w:color="auto"/>
        <w:bottom w:val="none" w:sz="0" w:space="0" w:color="auto"/>
        <w:right w:val="none" w:sz="0" w:space="0" w:color="auto"/>
      </w:divBdr>
      <w:divsChild>
        <w:div w:id="1470636524">
          <w:marLeft w:val="0"/>
          <w:marRight w:val="0"/>
          <w:marTop w:val="0"/>
          <w:marBottom w:val="0"/>
          <w:divBdr>
            <w:top w:val="none" w:sz="0" w:space="0" w:color="auto"/>
            <w:left w:val="none" w:sz="0" w:space="0" w:color="auto"/>
            <w:bottom w:val="none" w:sz="0" w:space="0" w:color="auto"/>
            <w:right w:val="none" w:sz="0" w:space="0" w:color="auto"/>
          </w:divBdr>
        </w:div>
        <w:div w:id="1658223533">
          <w:marLeft w:val="0"/>
          <w:marRight w:val="0"/>
          <w:marTop w:val="0"/>
          <w:marBottom w:val="0"/>
          <w:divBdr>
            <w:top w:val="none" w:sz="0" w:space="0" w:color="auto"/>
            <w:left w:val="none" w:sz="0" w:space="0" w:color="auto"/>
            <w:bottom w:val="none" w:sz="0" w:space="0" w:color="auto"/>
            <w:right w:val="none" w:sz="0" w:space="0" w:color="auto"/>
          </w:divBdr>
        </w:div>
        <w:div w:id="1346975302">
          <w:marLeft w:val="0"/>
          <w:marRight w:val="0"/>
          <w:marTop w:val="0"/>
          <w:marBottom w:val="0"/>
          <w:divBdr>
            <w:top w:val="none" w:sz="0" w:space="0" w:color="auto"/>
            <w:left w:val="none" w:sz="0" w:space="0" w:color="auto"/>
            <w:bottom w:val="none" w:sz="0" w:space="0" w:color="auto"/>
            <w:right w:val="none" w:sz="0" w:space="0" w:color="auto"/>
          </w:divBdr>
        </w:div>
        <w:div w:id="619845949">
          <w:marLeft w:val="0"/>
          <w:marRight w:val="0"/>
          <w:marTop w:val="0"/>
          <w:marBottom w:val="0"/>
          <w:divBdr>
            <w:top w:val="none" w:sz="0" w:space="0" w:color="auto"/>
            <w:left w:val="none" w:sz="0" w:space="0" w:color="auto"/>
            <w:bottom w:val="none" w:sz="0" w:space="0" w:color="auto"/>
            <w:right w:val="none" w:sz="0" w:space="0" w:color="auto"/>
          </w:divBdr>
        </w:div>
        <w:div w:id="1418482994">
          <w:marLeft w:val="0"/>
          <w:marRight w:val="0"/>
          <w:marTop w:val="0"/>
          <w:marBottom w:val="0"/>
          <w:divBdr>
            <w:top w:val="none" w:sz="0" w:space="0" w:color="auto"/>
            <w:left w:val="none" w:sz="0" w:space="0" w:color="auto"/>
            <w:bottom w:val="none" w:sz="0" w:space="0" w:color="auto"/>
            <w:right w:val="none" w:sz="0" w:space="0" w:color="auto"/>
          </w:divBdr>
        </w:div>
        <w:div w:id="150680599">
          <w:marLeft w:val="0"/>
          <w:marRight w:val="0"/>
          <w:marTop w:val="0"/>
          <w:marBottom w:val="0"/>
          <w:divBdr>
            <w:top w:val="none" w:sz="0" w:space="0" w:color="auto"/>
            <w:left w:val="none" w:sz="0" w:space="0" w:color="auto"/>
            <w:bottom w:val="none" w:sz="0" w:space="0" w:color="auto"/>
            <w:right w:val="none" w:sz="0" w:space="0" w:color="auto"/>
          </w:divBdr>
        </w:div>
      </w:divsChild>
    </w:div>
    <w:div w:id="1978871718">
      <w:bodyDiv w:val="1"/>
      <w:marLeft w:val="0"/>
      <w:marRight w:val="0"/>
      <w:marTop w:val="0"/>
      <w:marBottom w:val="0"/>
      <w:divBdr>
        <w:top w:val="none" w:sz="0" w:space="0" w:color="auto"/>
        <w:left w:val="none" w:sz="0" w:space="0" w:color="auto"/>
        <w:bottom w:val="none" w:sz="0" w:space="0" w:color="auto"/>
        <w:right w:val="none" w:sz="0" w:space="0" w:color="auto"/>
      </w:divBdr>
    </w:div>
    <w:div w:id="1986203610">
      <w:bodyDiv w:val="1"/>
      <w:marLeft w:val="0"/>
      <w:marRight w:val="0"/>
      <w:marTop w:val="0"/>
      <w:marBottom w:val="0"/>
      <w:divBdr>
        <w:top w:val="none" w:sz="0" w:space="0" w:color="auto"/>
        <w:left w:val="none" w:sz="0" w:space="0" w:color="auto"/>
        <w:bottom w:val="none" w:sz="0" w:space="0" w:color="auto"/>
        <w:right w:val="none" w:sz="0" w:space="0" w:color="auto"/>
      </w:divBdr>
    </w:div>
    <w:div w:id="205661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2015-10-27T21:08:00Z</dcterms:created>
  <dcterms:modified xsi:type="dcterms:W3CDTF">2015-10-27T21:08:00Z</dcterms:modified>
</cp:coreProperties>
</file>