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FB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</w:t>
      </w: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3237140" cy="1304925"/>
            <wp:effectExtent l="19050" t="0" r="1360" b="0"/>
            <wp:docPr id="3" name="0 Imagen" descr="LOGO I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126" cy="13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JULIO CÉSAR MORALES RAMÍREZ</w:t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MATRICULA 20150775</w:t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Pr="00B04F80" w:rsidRDefault="00547124" w:rsidP="00B04F80">
      <w:pPr>
        <w:jc w:val="center"/>
      </w:pPr>
      <w:r>
        <w:rPr>
          <w:rStyle w:val="Textoennegrita"/>
          <w:rFonts w:ascii="Arial" w:hAnsi="Arial" w:cs="Arial"/>
          <w:color w:val="222222"/>
          <w:shd w:val="clear" w:color="auto" w:fill="FFFFFF"/>
        </w:rPr>
        <w:t>DIAGNOSTICO ESTRATÉGICO</w:t>
      </w: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720FFB" w:rsidRDefault="00720FFB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ED253F" w:rsidP="00B04F80">
      <w:pPr>
        <w:spacing w:after="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26</w:t>
      </w:r>
      <w:r w:rsidR="00B04F80">
        <w:rPr>
          <w:rFonts w:ascii="Arial" w:hAnsi="Arial" w:cs="Arial"/>
          <w:b/>
        </w:rPr>
        <w:t xml:space="preserve"> de Octubre del 2015, Tuxtla Gutiérrez, Chiapas</w:t>
      </w: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B04F80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F8798C" w:rsidRDefault="00F8798C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F8798C" w:rsidRDefault="00F8798C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B04F80" w:rsidRDefault="00150AF7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MISIÓN:</w:t>
      </w: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</w:rPr>
      </w:pP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Área encargada de Coordinar las nueve Delegaciones regionales del Secretariado Ejecutivo del Sistema Estatal de Seguridad Pública con los 122 Municipios del Estado de Chiapas.</w:t>
      </w: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</w:rPr>
      </w:pPr>
    </w:p>
    <w:p w:rsidR="00D730D2" w:rsidRDefault="00D730D2" w:rsidP="00720FFB">
      <w:pPr>
        <w:spacing w:after="0" w:line="360" w:lineRule="auto"/>
        <w:jc w:val="both"/>
        <w:rPr>
          <w:rFonts w:ascii="Arial" w:hAnsi="Arial" w:cs="Arial"/>
        </w:rPr>
      </w:pP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VISIÓN:</w:t>
      </w: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  <w:b/>
        </w:rPr>
      </w:pP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</w:rPr>
      </w:pPr>
      <w:r w:rsidRPr="00150AF7">
        <w:rPr>
          <w:rFonts w:ascii="Arial" w:hAnsi="Arial" w:cs="Arial"/>
        </w:rPr>
        <w:t xml:space="preserve">Cambiar la manera operativa </w:t>
      </w:r>
      <w:r>
        <w:rPr>
          <w:rFonts w:ascii="Arial" w:hAnsi="Arial" w:cs="Arial"/>
        </w:rPr>
        <w:t>de las reuniones de los Consejo Municipales de Seguridad Pública Municipal e Intermunicipal, donde a través de una manera más organizada se lleven acabo acciones en pro de la seguridad del Estado de Chiapas</w:t>
      </w:r>
      <w:r w:rsidR="00F67479">
        <w:rPr>
          <w:rFonts w:ascii="Arial" w:hAnsi="Arial" w:cs="Arial"/>
        </w:rPr>
        <w:t xml:space="preserve">, promover la capacitación continua y el desarrollo policial. </w:t>
      </w: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</w:rPr>
      </w:pPr>
    </w:p>
    <w:p w:rsidR="00150AF7" w:rsidRDefault="00150AF7" w:rsidP="00720FFB">
      <w:pPr>
        <w:spacing w:after="0" w:line="360" w:lineRule="auto"/>
        <w:jc w:val="both"/>
        <w:rPr>
          <w:rFonts w:ascii="Arial" w:hAnsi="Arial" w:cs="Arial"/>
        </w:rPr>
      </w:pPr>
    </w:p>
    <w:p w:rsidR="00B069F8" w:rsidRPr="00D730D2" w:rsidRDefault="00B069F8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D730D2">
        <w:rPr>
          <w:rFonts w:ascii="Arial" w:hAnsi="Arial" w:cs="Arial"/>
          <w:b/>
        </w:rPr>
        <w:t>Análisis Interno (Fortalezas)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F1 Delegados Capacitados y con experiencia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F2 Disponibilidad de Vehículos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F3 Delegados Regionales que tienen contacto directo con los Municipios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F4 Se cuenta con equipos de cómputo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F5 Líneas telefónicas y con internet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F6 Liderazgo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</w:p>
    <w:p w:rsidR="00B069F8" w:rsidRPr="00F8798C" w:rsidRDefault="00B069F8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F8798C">
        <w:rPr>
          <w:rFonts w:ascii="Arial" w:hAnsi="Arial" w:cs="Arial"/>
          <w:b/>
        </w:rPr>
        <w:lastRenderedPageBreak/>
        <w:t>Análisis Interno (Debilidades)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D1 No todos cuentan con Vehículos para realizar labores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D2 Las llamadas no pueden ser a celular</w:t>
      </w:r>
    </w:p>
    <w:p w:rsidR="00B069F8" w:rsidRDefault="00B069F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D3 </w:t>
      </w:r>
      <w:r w:rsidR="00D730D2">
        <w:rPr>
          <w:rFonts w:ascii="Arial" w:hAnsi="Arial" w:cs="Arial"/>
        </w:rPr>
        <w:t>Las pocas formas para hacer llegar paquetería a las Delegaciones</w:t>
      </w:r>
    </w:p>
    <w:p w:rsidR="00D730D2" w:rsidRDefault="00D730D2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D4 La poca cobertura telefónica celular a Municipios</w:t>
      </w:r>
    </w:p>
    <w:p w:rsidR="00D730D2" w:rsidRDefault="00D730D2" w:rsidP="00720FFB">
      <w:pPr>
        <w:spacing w:after="0" w:line="360" w:lineRule="auto"/>
        <w:jc w:val="both"/>
        <w:rPr>
          <w:rFonts w:ascii="Arial" w:hAnsi="Arial" w:cs="Arial"/>
        </w:rPr>
      </w:pPr>
    </w:p>
    <w:p w:rsidR="00D730D2" w:rsidRDefault="00D730D2" w:rsidP="00720FFB">
      <w:pPr>
        <w:spacing w:after="0" w:line="360" w:lineRule="auto"/>
        <w:jc w:val="both"/>
        <w:rPr>
          <w:rFonts w:ascii="Arial" w:hAnsi="Arial" w:cs="Arial"/>
        </w:rPr>
      </w:pPr>
    </w:p>
    <w:p w:rsidR="00D730D2" w:rsidRPr="00F8798C" w:rsidRDefault="00D730D2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F8798C">
        <w:rPr>
          <w:rFonts w:ascii="Arial" w:hAnsi="Arial" w:cs="Arial"/>
          <w:b/>
        </w:rPr>
        <w:t>Análisis Externo (Oportunidades)</w:t>
      </w:r>
    </w:p>
    <w:p w:rsidR="00D730D2" w:rsidRDefault="00D730D2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O1 La nueva llegada de Secretarios Ejecutivos Municipales da la oportunidad de trabajar y cambiar para bien las formas laborales.</w:t>
      </w:r>
    </w:p>
    <w:p w:rsidR="00F8798C" w:rsidRDefault="00D730D2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O2 </w:t>
      </w:r>
      <w:r w:rsidR="00F8798C">
        <w:rPr>
          <w:rFonts w:ascii="Arial" w:hAnsi="Arial" w:cs="Arial"/>
        </w:rPr>
        <w:t>El nuevo Sistema de Justicia impulsara a los Gobiernos Municipales a capacitar a los Policías</w:t>
      </w:r>
    </w:p>
    <w:p w:rsidR="00FC708D" w:rsidRDefault="00DD1245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O3 Continuidad en los temas</w:t>
      </w:r>
    </w:p>
    <w:p w:rsidR="00FC708D" w:rsidRDefault="00FC708D" w:rsidP="00720FFB">
      <w:pPr>
        <w:spacing w:after="0" w:line="360" w:lineRule="auto"/>
        <w:jc w:val="both"/>
        <w:rPr>
          <w:rFonts w:ascii="Arial" w:hAnsi="Arial" w:cs="Arial"/>
        </w:rPr>
      </w:pPr>
    </w:p>
    <w:p w:rsidR="00FC708D" w:rsidRPr="00400758" w:rsidRDefault="00FC708D" w:rsidP="00720FFB">
      <w:pPr>
        <w:spacing w:after="0" w:line="360" w:lineRule="auto"/>
        <w:jc w:val="both"/>
        <w:rPr>
          <w:rFonts w:ascii="Arial" w:hAnsi="Arial" w:cs="Arial"/>
          <w:b/>
        </w:rPr>
      </w:pPr>
      <w:r w:rsidRPr="00400758">
        <w:rPr>
          <w:rFonts w:ascii="Arial" w:hAnsi="Arial" w:cs="Arial"/>
          <w:b/>
        </w:rPr>
        <w:t>Análisis Externo (Amenazas)</w:t>
      </w:r>
    </w:p>
    <w:p w:rsidR="00FC708D" w:rsidRDefault="00FC708D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A1 </w:t>
      </w:r>
      <w:r w:rsidR="00400758">
        <w:rPr>
          <w:rFonts w:ascii="Arial" w:hAnsi="Arial" w:cs="Arial"/>
        </w:rPr>
        <w:t>Poca Voluntad por parte de los Secretarios Ejecutivos Municipales</w:t>
      </w: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A2 Poca voluntad por parte de los Presidentes Municipales</w:t>
      </w: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A3 El recurso por parte de los municipios limitado</w:t>
      </w: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A4 Los tiempos de capacitación son largos en algunos cursos</w:t>
      </w: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p w:rsidR="00400758" w:rsidRDefault="00400758" w:rsidP="00720FFB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21"/>
        <w:gridCol w:w="1985"/>
        <w:gridCol w:w="1842"/>
        <w:gridCol w:w="1701"/>
      </w:tblGrid>
      <w:tr w:rsidR="00400758" w:rsidRPr="00E252D4" w:rsidTr="00C45B97">
        <w:trPr>
          <w:trHeight w:val="315"/>
        </w:trPr>
        <w:tc>
          <w:tcPr>
            <w:tcW w:w="7621" w:type="dxa"/>
            <w:shd w:val="clear" w:color="auto" w:fill="D9D9D9"/>
          </w:tcPr>
          <w:p w:rsidR="00400758" w:rsidRPr="00E252D4" w:rsidRDefault="00400758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lastRenderedPageBreak/>
              <w:t>Análisis Interno (Fortalezas)</w:t>
            </w:r>
          </w:p>
        </w:tc>
        <w:tc>
          <w:tcPr>
            <w:tcW w:w="1985" w:type="dxa"/>
            <w:shd w:val="clear" w:color="auto" w:fill="D9D9D9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842" w:type="dxa"/>
            <w:shd w:val="clear" w:color="auto" w:fill="D9D9D9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701" w:type="dxa"/>
            <w:shd w:val="clear" w:color="auto" w:fill="D9D9D9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400758" w:rsidRPr="00E252D4" w:rsidTr="00C45B97">
        <w:tc>
          <w:tcPr>
            <w:tcW w:w="7621" w:type="dxa"/>
            <w:shd w:val="clear" w:color="auto" w:fill="auto"/>
          </w:tcPr>
          <w:p w:rsidR="00400758" w:rsidRPr="00400758" w:rsidRDefault="00F12DE2" w:rsidP="0040075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F1 </w:t>
            </w:r>
            <w:r w:rsidR="00400758">
              <w:rPr>
                <w:rFonts w:ascii="Arial" w:hAnsi="Arial" w:cs="Arial"/>
              </w:rPr>
              <w:t>Delegados Capacitados y con experiencia</w:t>
            </w:r>
          </w:p>
        </w:tc>
        <w:tc>
          <w:tcPr>
            <w:tcW w:w="1985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10</w:t>
            </w:r>
          </w:p>
        </w:tc>
      </w:tr>
      <w:tr w:rsidR="00400758" w:rsidRPr="00E252D4" w:rsidTr="00C45B97">
        <w:tc>
          <w:tcPr>
            <w:tcW w:w="7621" w:type="dxa"/>
            <w:shd w:val="clear" w:color="auto" w:fill="auto"/>
          </w:tcPr>
          <w:p w:rsidR="00400758" w:rsidRPr="00400758" w:rsidRDefault="00F12DE2" w:rsidP="0040075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F2 </w:t>
            </w:r>
            <w:r w:rsidR="00400758">
              <w:rPr>
                <w:rFonts w:ascii="Arial" w:hAnsi="Arial" w:cs="Arial"/>
              </w:rPr>
              <w:t>Disponibilidad de Vehículos</w:t>
            </w:r>
          </w:p>
        </w:tc>
        <w:tc>
          <w:tcPr>
            <w:tcW w:w="1985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0.9</w:t>
            </w:r>
          </w:p>
        </w:tc>
        <w:tc>
          <w:tcPr>
            <w:tcW w:w="1701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8.1</w:t>
            </w:r>
          </w:p>
        </w:tc>
      </w:tr>
      <w:tr w:rsidR="00400758" w:rsidRPr="00E252D4" w:rsidTr="00C45B97">
        <w:tc>
          <w:tcPr>
            <w:tcW w:w="7621" w:type="dxa"/>
            <w:shd w:val="clear" w:color="auto" w:fill="auto"/>
          </w:tcPr>
          <w:p w:rsidR="00400758" w:rsidRPr="00400758" w:rsidRDefault="00F12DE2" w:rsidP="0040075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F3 </w:t>
            </w:r>
            <w:r w:rsidR="00400758">
              <w:rPr>
                <w:rFonts w:ascii="Arial" w:hAnsi="Arial" w:cs="Arial"/>
              </w:rPr>
              <w:t>Delegados Regionales que tienen contacto directo con los Municipios</w:t>
            </w:r>
          </w:p>
        </w:tc>
        <w:tc>
          <w:tcPr>
            <w:tcW w:w="1985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0.8</w:t>
            </w:r>
          </w:p>
        </w:tc>
        <w:tc>
          <w:tcPr>
            <w:tcW w:w="1701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6.4</w:t>
            </w:r>
          </w:p>
        </w:tc>
      </w:tr>
      <w:tr w:rsidR="00400758" w:rsidRPr="00E252D4" w:rsidTr="00C45B97">
        <w:tc>
          <w:tcPr>
            <w:tcW w:w="7621" w:type="dxa"/>
            <w:shd w:val="clear" w:color="auto" w:fill="auto"/>
          </w:tcPr>
          <w:p w:rsidR="00400758" w:rsidRPr="00400758" w:rsidRDefault="00F12DE2" w:rsidP="0040075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F4 </w:t>
            </w:r>
            <w:r w:rsidR="00400758">
              <w:rPr>
                <w:rFonts w:ascii="Arial" w:hAnsi="Arial" w:cs="Arial"/>
              </w:rPr>
              <w:t>Se cuenta con equipos de cómputo</w:t>
            </w:r>
          </w:p>
        </w:tc>
        <w:tc>
          <w:tcPr>
            <w:tcW w:w="1985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7</w:t>
            </w:r>
          </w:p>
        </w:tc>
      </w:tr>
      <w:tr w:rsidR="00400758" w:rsidRPr="00E252D4" w:rsidTr="00C45B97">
        <w:tc>
          <w:tcPr>
            <w:tcW w:w="7621" w:type="dxa"/>
            <w:shd w:val="clear" w:color="auto" w:fill="auto"/>
          </w:tcPr>
          <w:p w:rsidR="00400758" w:rsidRPr="00400758" w:rsidRDefault="00400758" w:rsidP="0040075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Líneas telefónicas y con internet</w:t>
            </w:r>
          </w:p>
        </w:tc>
        <w:tc>
          <w:tcPr>
            <w:tcW w:w="1985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400758" w:rsidRPr="00E252D4" w:rsidRDefault="00400758" w:rsidP="00C45B97">
            <w:pPr>
              <w:spacing w:after="0"/>
              <w:jc w:val="center"/>
              <w:rPr>
                <w:rFonts w:cs="Calibri"/>
              </w:rPr>
            </w:pPr>
            <w:r w:rsidRPr="00E252D4">
              <w:rPr>
                <w:rFonts w:cs="Calibri"/>
              </w:rPr>
              <w:t>8</w:t>
            </w:r>
          </w:p>
        </w:tc>
      </w:tr>
      <w:tr w:rsidR="00400758" w:rsidRPr="00E252D4" w:rsidTr="00C45B97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400758" w:rsidRPr="00E252D4" w:rsidRDefault="00400758" w:rsidP="00C45B97">
            <w:pPr>
              <w:spacing w:after="0"/>
              <w:jc w:val="right"/>
              <w:rPr>
                <w:rFonts w:cs="Calibri"/>
              </w:rPr>
            </w:pPr>
            <w:r w:rsidRPr="00E252D4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400758" w:rsidRPr="00E252D4" w:rsidRDefault="004C759B" w:rsidP="00C45B97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80</w:t>
            </w:r>
          </w:p>
        </w:tc>
      </w:tr>
    </w:tbl>
    <w:p w:rsidR="00934F10" w:rsidRDefault="00934F10" w:rsidP="00720FFB">
      <w:pPr>
        <w:spacing w:after="0"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21"/>
        <w:gridCol w:w="1985"/>
        <w:gridCol w:w="1842"/>
        <w:gridCol w:w="1701"/>
      </w:tblGrid>
      <w:tr w:rsidR="00934F10" w:rsidRPr="00E252D4" w:rsidTr="00C45B97">
        <w:trPr>
          <w:trHeight w:val="315"/>
        </w:trPr>
        <w:tc>
          <w:tcPr>
            <w:tcW w:w="7621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</w:rPr>
              <w:t>Análisis Interno (Debilidades)</w:t>
            </w:r>
          </w:p>
        </w:tc>
        <w:tc>
          <w:tcPr>
            <w:tcW w:w="1985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</w:rPr>
            </w:pPr>
            <w:r w:rsidRPr="00E252D4">
              <w:rPr>
                <w:rFonts w:cs="Calibri"/>
              </w:rPr>
              <w:t>Importancia</w:t>
            </w:r>
          </w:p>
        </w:tc>
        <w:tc>
          <w:tcPr>
            <w:tcW w:w="1842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</w:rPr>
            </w:pPr>
            <w:r w:rsidRPr="00E252D4">
              <w:rPr>
                <w:rFonts w:cs="Calibri"/>
              </w:rPr>
              <w:t>Ponderación</w:t>
            </w:r>
          </w:p>
        </w:tc>
        <w:tc>
          <w:tcPr>
            <w:tcW w:w="1701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</w:rPr>
            </w:pPr>
            <w:r w:rsidRPr="00E252D4">
              <w:rPr>
                <w:rFonts w:cs="Calibri"/>
              </w:rPr>
              <w:t>Resultado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 No todos cuentan con Vehículos para realizar labores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9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0.5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4.5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 Las llamadas no pueden ser a celular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0.5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5.0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 Las pocas formas para hacer llegar paquetería a las Delegaciones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5.0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D4 La poca cobertura telefónica celular a Municipios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0.2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1.4</w:t>
            </w:r>
          </w:p>
        </w:tc>
      </w:tr>
      <w:tr w:rsidR="00934F10" w:rsidRPr="00E252D4" w:rsidTr="00C45B97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934F10" w:rsidRPr="00E252D4" w:rsidRDefault="00934F10" w:rsidP="00C45B97">
            <w:pPr>
              <w:spacing w:after="0"/>
              <w:jc w:val="right"/>
              <w:rPr>
                <w:rFonts w:cs="Calibri"/>
                <w:szCs w:val="24"/>
              </w:rPr>
            </w:pPr>
            <w:r w:rsidRPr="00E252D4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934F10" w:rsidRPr="002F2247" w:rsidRDefault="004C759B" w:rsidP="00C45B97">
            <w:pPr>
              <w:spacing w:after="0"/>
              <w:jc w:val="center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6.3</w:t>
            </w:r>
          </w:p>
        </w:tc>
      </w:tr>
    </w:tbl>
    <w:p w:rsidR="00934F10" w:rsidRDefault="00934F10" w:rsidP="00934F1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21"/>
        <w:gridCol w:w="1985"/>
        <w:gridCol w:w="1842"/>
        <w:gridCol w:w="1701"/>
      </w:tblGrid>
      <w:tr w:rsidR="00934F10" w:rsidRPr="00E252D4" w:rsidTr="00C45B97">
        <w:trPr>
          <w:trHeight w:val="315"/>
        </w:trPr>
        <w:tc>
          <w:tcPr>
            <w:tcW w:w="7621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Análisis Externo (Oportunidades)</w:t>
            </w:r>
          </w:p>
        </w:tc>
        <w:tc>
          <w:tcPr>
            <w:tcW w:w="1985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Impacto</w:t>
            </w:r>
          </w:p>
        </w:tc>
        <w:tc>
          <w:tcPr>
            <w:tcW w:w="1842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Probabilidad</w:t>
            </w:r>
          </w:p>
        </w:tc>
        <w:tc>
          <w:tcPr>
            <w:tcW w:w="1701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Resultado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 La nueva llegada de Secretarios Ejecutivos Municipales da la oportunidad de trabajar y cambiar para bien las formas laborales.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2.4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O2 El nuevo Sistema de Justicia impulsara a los Gobiernos Municipales a capacitar a los Policías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6.4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O3 Continuidad en los temas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0.8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5.6</w:t>
            </w:r>
          </w:p>
        </w:tc>
      </w:tr>
      <w:tr w:rsidR="00934F10" w:rsidRPr="00E252D4" w:rsidTr="00C45B97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934F10" w:rsidRPr="00F26319" w:rsidRDefault="00934F10" w:rsidP="00C45B97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 w:rsidRPr="00F26319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934F10" w:rsidRPr="00F26319" w:rsidRDefault="004C759B" w:rsidP="004C759B">
            <w:pPr>
              <w:spacing w:after="0"/>
              <w:jc w:val="center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13.34</w:t>
            </w:r>
          </w:p>
        </w:tc>
      </w:tr>
    </w:tbl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621"/>
        <w:gridCol w:w="1985"/>
        <w:gridCol w:w="1842"/>
        <w:gridCol w:w="1701"/>
      </w:tblGrid>
      <w:tr w:rsidR="00934F10" w:rsidRPr="00E252D4" w:rsidTr="00C45B97">
        <w:trPr>
          <w:trHeight w:val="315"/>
        </w:trPr>
        <w:tc>
          <w:tcPr>
            <w:tcW w:w="7621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lastRenderedPageBreak/>
              <w:t>Análisis Externo (Amenazas)</w:t>
            </w:r>
          </w:p>
        </w:tc>
        <w:tc>
          <w:tcPr>
            <w:tcW w:w="1985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Impacto</w:t>
            </w:r>
          </w:p>
        </w:tc>
        <w:tc>
          <w:tcPr>
            <w:tcW w:w="1842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Probabilidad</w:t>
            </w:r>
          </w:p>
        </w:tc>
        <w:tc>
          <w:tcPr>
            <w:tcW w:w="1701" w:type="dxa"/>
            <w:shd w:val="clear" w:color="auto" w:fill="D9D9D9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Resultado</w:t>
            </w:r>
          </w:p>
        </w:tc>
      </w:tr>
      <w:tr w:rsidR="00934F10" w:rsidRPr="00E252D4" w:rsidTr="00C45B97">
        <w:trPr>
          <w:trHeight w:val="300"/>
        </w:trPr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 Poca Voluntad por parte de los Secretarios Ejecutivos Municipales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0.1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 Poca voluntad por parte de los Presidentes Municipales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0.3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3.0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934F10" w:rsidRDefault="00934F10" w:rsidP="00934F10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 El recurso por parte de los municipios limitado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0.4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3.2</w:t>
            </w:r>
          </w:p>
        </w:tc>
      </w:tr>
      <w:tr w:rsidR="00934F10" w:rsidRPr="00E252D4" w:rsidTr="00C45B97">
        <w:tc>
          <w:tcPr>
            <w:tcW w:w="7621" w:type="dxa"/>
            <w:shd w:val="clear" w:color="auto" w:fill="auto"/>
          </w:tcPr>
          <w:p w:rsidR="00934F10" w:rsidRPr="00E252D4" w:rsidRDefault="00934F10" w:rsidP="00C45B97">
            <w:pPr>
              <w:spacing w:after="0"/>
              <w:rPr>
                <w:rFonts w:cs="Calibri"/>
                <w:szCs w:val="24"/>
              </w:rPr>
            </w:pPr>
            <w:r>
              <w:rPr>
                <w:rFonts w:ascii="Arial" w:hAnsi="Arial" w:cs="Arial"/>
              </w:rPr>
              <w:t>A4 Los tiempos de capacitación son largos en algunos cursos</w:t>
            </w:r>
          </w:p>
        </w:tc>
        <w:tc>
          <w:tcPr>
            <w:tcW w:w="1985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7</w:t>
            </w:r>
          </w:p>
        </w:tc>
        <w:tc>
          <w:tcPr>
            <w:tcW w:w="1842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0.5</w:t>
            </w:r>
          </w:p>
        </w:tc>
        <w:tc>
          <w:tcPr>
            <w:tcW w:w="1701" w:type="dxa"/>
            <w:shd w:val="clear" w:color="auto" w:fill="auto"/>
          </w:tcPr>
          <w:p w:rsidR="00934F10" w:rsidRPr="00E252D4" w:rsidRDefault="00934F10" w:rsidP="00C45B97">
            <w:pPr>
              <w:spacing w:after="0"/>
              <w:jc w:val="center"/>
              <w:rPr>
                <w:rFonts w:cs="Calibri"/>
                <w:szCs w:val="24"/>
              </w:rPr>
            </w:pPr>
            <w:r w:rsidRPr="00E252D4">
              <w:rPr>
                <w:rFonts w:cs="Calibri"/>
                <w:szCs w:val="24"/>
              </w:rPr>
              <w:t>3.5</w:t>
            </w:r>
          </w:p>
        </w:tc>
      </w:tr>
      <w:tr w:rsidR="00934F10" w:rsidRPr="00E252D4" w:rsidTr="00C45B97">
        <w:trPr>
          <w:trHeight w:val="295"/>
        </w:trPr>
        <w:tc>
          <w:tcPr>
            <w:tcW w:w="11448" w:type="dxa"/>
            <w:gridSpan w:val="3"/>
            <w:shd w:val="clear" w:color="auto" w:fill="auto"/>
          </w:tcPr>
          <w:p w:rsidR="00934F10" w:rsidRPr="00F26319" w:rsidRDefault="00934F10" w:rsidP="00C45B97">
            <w:pPr>
              <w:spacing w:after="0"/>
              <w:jc w:val="right"/>
              <w:rPr>
                <w:rFonts w:cs="Calibri"/>
                <w:b/>
                <w:szCs w:val="24"/>
              </w:rPr>
            </w:pPr>
            <w:r w:rsidRPr="00F26319">
              <w:rPr>
                <w:rFonts w:cs="Calibri"/>
                <w:b/>
                <w:szCs w:val="24"/>
              </w:rPr>
              <w:t>TOTAL</w:t>
            </w:r>
          </w:p>
        </w:tc>
        <w:tc>
          <w:tcPr>
            <w:tcW w:w="1701" w:type="dxa"/>
            <w:shd w:val="clear" w:color="auto" w:fill="auto"/>
          </w:tcPr>
          <w:p w:rsidR="00934F10" w:rsidRPr="00F26319" w:rsidRDefault="004C759B" w:rsidP="004C759B">
            <w:pPr>
              <w:spacing w:after="0"/>
              <w:jc w:val="center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>3.5</w:t>
            </w:r>
          </w:p>
        </w:tc>
      </w:tr>
    </w:tbl>
    <w:p w:rsidR="00934F10" w:rsidRDefault="00861FA1" w:rsidP="00934F10">
      <w:pPr>
        <w:tabs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74.35pt;margin-top:19.35pt;width:.75pt;height:203.25pt;flip:x;z-index:251659264;mso-position-horizontal-relative:text;mso-position-vertical-relative:text" o:connectortype="straight"/>
        </w:pict>
      </w:r>
      <w:r>
        <w:rPr>
          <w:rFonts w:ascii="Arial" w:hAnsi="Arial" w:cs="Arial"/>
          <w:noProof/>
          <w:lang w:eastAsia="es-ES"/>
        </w:rPr>
        <w:pict>
          <v:shape id="_x0000_s1029" type="#_x0000_t32" style="position:absolute;margin-left:553.85pt;margin-top:19.35pt;width:0;height:203.25pt;z-index:251660288;mso-position-horizontal-relative:text;mso-position-vertical-relative:text" o:connectortype="straight"/>
        </w:pict>
      </w:r>
      <w:r>
        <w:rPr>
          <w:rFonts w:ascii="Arial" w:hAnsi="Arial" w:cs="Arial"/>
          <w:noProof/>
          <w:lang w:eastAsia="es-ES"/>
        </w:rPr>
        <w:pict>
          <v:rect id="_x0000_s1026" style="position:absolute;margin-left:393.35pt;margin-top:19.35pt;width:237.75pt;height:203.25pt;z-index:251658240;mso-position-horizontal-relative:text;mso-position-vertical-relative:text"/>
        </w:pict>
      </w:r>
      <w:r w:rsidR="00AD08EA">
        <w:rPr>
          <w:rFonts w:ascii="Arial" w:hAnsi="Arial" w:cs="Arial"/>
          <w:noProof/>
          <w:lang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margin-left:109.1pt;margin-top:14.8pt;width:24.75pt;height:1in;z-index:251666432;mso-position-horizontal-relative:text;mso-position-vertical-relative:text"/>
        </w:pict>
      </w:r>
    </w:p>
    <w:p w:rsidR="00AD08EA" w:rsidRDefault="00AD08EA" w:rsidP="00934F10">
      <w:pPr>
        <w:tabs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OPORTUNIDADES = 13.34</w:t>
      </w:r>
    </w:p>
    <w:p w:rsidR="00AD08EA" w:rsidRDefault="00AD08EA" w:rsidP="00934F10">
      <w:pPr>
        <w:tabs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</w:rPr>
        <w:t>ATRACTIVIDAD =</w:t>
      </w:r>
      <w:r>
        <w:rPr>
          <w:rFonts w:ascii="Arial" w:hAnsi="Arial" w:cs="Arial"/>
        </w:rPr>
        <w:tab/>
        <w:t>AMENAZAS = 3.5</w:t>
      </w:r>
    </w:p>
    <w:p w:rsidR="00AD08EA" w:rsidRDefault="00861FA1" w:rsidP="00934F10">
      <w:pPr>
        <w:tabs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2" type="#_x0000_t12" style="position:absolute;margin-left:491.6pt;margin-top:22.15pt;width:15.75pt;height:12.75pt;z-index:251663360"/>
        </w:pict>
      </w:r>
      <w:r>
        <w:rPr>
          <w:rFonts w:ascii="Arial" w:hAnsi="Arial" w:cs="Arial"/>
          <w:noProof/>
          <w:lang w:eastAsia="es-ES"/>
        </w:rPr>
        <w:pict>
          <v:shape id="_x0000_s1030" type="#_x0000_t32" style="position:absolute;margin-left:393.35pt;margin-top:9.4pt;width:237.75pt;height:0;z-index:251661312" o:connectortype="straight"/>
        </w:pict>
      </w:r>
      <w:r w:rsidR="00AD08EA">
        <w:rPr>
          <w:rFonts w:ascii="Arial" w:hAnsi="Arial" w:cs="Arial"/>
        </w:rPr>
        <w:tab/>
        <w:t>TOTAL = (13.34-3.5=</w:t>
      </w:r>
      <w:r>
        <w:rPr>
          <w:rFonts w:ascii="Arial" w:hAnsi="Arial" w:cs="Arial"/>
        </w:rPr>
        <w:t xml:space="preserve"> </w:t>
      </w:r>
      <w:r w:rsidR="00AD08EA">
        <w:rPr>
          <w:rFonts w:ascii="Arial" w:hAnsi="Arial" w:cs="Arial"/>
        </w:rPr>
        <w:t>9.84)</w:t>
      </w:r>
    </w:p>
    <w:p w:rsidR="00AD08EA" w:rsidRDefault="00861FA1" w:rsidP="00861FA1">
      <w:pPr>
        <w:tabs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33" type="#_x0000_t32" style="position:absolute;margin-left:499.85pt;margin-top:10.35pt;width:0;height:127.5pt;z-index:251664384" o:connectortype="straight"/>
        </w:pict>
      </w:r>
      <w:r>
        <w:rPr>
          <w:rFonts w:ascii="Arial" w:hAnsi="Arial" w:cs="Arial"/>
          <w:noProof/>
          <w:lang w:eastAsia="es-ES"/>
        </w:rPr>
        <w:pict>
          <v:shape id="_x0000_s1034" type="#_x0000_t32" style="position:absolute;margin-left:375.35pt;margin-top:5.85pt;width:116.25pt;height:0;flip:x;z-index:251665408" o:connectortype="straight"/>
        </w:pict>
      </w:r>
    </w:p>
    <w:p w:rsidR="004C759B" w:rsidRDefault="004C759B" w:rsidP="00934F10">
      <w:pPr>
        <w:tabs>
          <w:tab w:val="left" w:pos="2970"/>
        </w:tabs>
        <w:rPr>
          <w:rFonts w:ascii="Arial" w:hAnsi="Arial" w:cs="Arial"/>
        </w:rPr>
      </w:pPr>
    </w:p>
    <w:p w:rsidR="004C759B" w:rsidRDefault="00861FA1" w:rsidP="00934F10">
      <w:pPr>
        <w:tabs>
          <w:tab w:val="left" w:pos="297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37" type="#_x0000_t32" style="position:absolute;margin-left:393.35pt;margin-top:2.5pt;width:237.75pt;height:0;z-index:251669504" o:connectortype="straight"/>
        </w:pict>
      </w:r>
    </w:p>
    <w:p w:rsidR="004C759B" w:rsidRDefault="004C759B" w:rsidP="00934F10">
      <w:pPr>
        <w:tabs>
          <w:tab w:val="left" w:pos="2970"/>
        </w:tabs>
        <w:rPr>
          <w:rFonts w:ascii="Arial" w:hAnsi="Arial" w:cs="Arial"/>
        </w:rPr>
      </w:pPr>
    </w:p>
    <w:p w:rsidR="004C759B" w:rsidRDefault="004C759B" w:rsidP="00934F10">
      <w:pPr>
        <w:tabs>
          <w:tab w:val="left" w:pos="2970"/>
        </w:tabs>
        <w:rPr>
          <w:rFonts w:ascii="Arial" w:hAnsi="Arial" w:cs="Arial"/>
        </w:rPr>
      </w:pPr>
    </w:p>
    <w:p w:rsidR="004C759B" w:rsidRDefault="004C759B" w:rsidP="00934F10">
      <w:pPr>
        <w:tabs>
          <w:tab w:val="left" w:pos="2970"/>
        </w:tabs>
        <w:rPr>
          <w:rFonts w:ascii="Arial" w:hAnsi="Arial" w:cs="Arial"/>
        </w:rPr>
      </w:pPr>
    </w:p>
    <w:p w:rsidR="00861FA1" w:rsidRDefault="00861FA1" w:rsidP="00861FA1">
      <w:pPr>
        <w:tabs>
          <w:tab w:val="left" w:pos="297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pict>
          <v:shape id="_x0000_s1038" type="#_x0000_t87" style="position:absolute;left:0;text-align:left;margin-left:445.85pt;margin-top:21.35pt;width:11.25pt;height:64.5pt;z-index:251670528"/>
        </w:pict>
      </w:r>
    </w:p>
    <w:p w:rsidR="00861FA1" w:rsidRDefault="00861FA1" w:rsidP="00861FA1">
      <w:pPr>
        <w:tabs>
          <w:tab w:val="left" w:pos="297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FORTALEZAS = 80</w:t>
      </w:r>
    </w:p>
    <w:p w:rsidR="00861FA1" w:rsidRDefault="00861FA1" w:rsidP="00861FA1">
      <w:pPr>
        <w:tabs>
          <w:tab w:val="left" w:pos="297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COMPETITIVIDAD 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DEBILIDADES = 6.3</w:t>
      </w:r>
    </w:p>
    <w:p w:rsidR="00861FA1" w:rsidRDefault="00861FA1" w:rsidP="00861FA1">
      <w:pPr>
        <w:tabs>
          <w:tab w:val="left" w:pos="297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TOTAL = (80 – 6.3 = 73.7</w:t>
      </w:r>
    </w:p>
    <w:p w:rsidR="004C759B" w:rsidRDefault="004C759B" w:rsidP="00861FA1">
      <w:pPr>
        <w:tabs>
          <w:tab w:val="left" w:pos="2970"/>
        </w:tabs>
        <w:jc w:val="righ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4077"/>
        <w:gridCol w:w="9072"/>
      </w:tblGrid>
      <w:tr w:rsidR="00F12DE2" w:rsidRPr="00E252D4" w:rsidTr="00C45B97">
        <w:trPr>
          <w:trHeight w:val="274"/>
        </w:trPr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F12DE2" w:rsidRPr="00E252D4" w:rsidRDefault="00F12DE2" w:rsidP="00C45B97">
            <w:pPr>
              <w:spacing w:after="0"/>
              <w:jc w:val="center"/>
              <w:rPr>
                <w:rFonts w:cs="Calibri"/>
                <w:b/>
                <w:bCs/>
                <w:color w:val="365F91"/>
                <w:szCs w:val="24"/>
              </w:rPr>
            </w:pPr>
            <w:r w:rsidRPr="00E252D4">
              <w:rPr>
                <w:rFonts w:cs="Calibri"/>
                <w:b/>
                <w:bCs/>
                <w:szCs w:val="24"/>
              </w:rPr>
              <w:t>ESTRATEGIAS FO</w:t>
            </w:r>
          </w:p>
        </w:tc>
      </w:tr>
      <w:tr w:rsidR="00F12DE2" w:rsidRPr="00E252D4" w:rsidTr="00F12DE2">
        <w:trPr>
          <w:trHeight w:val="274"/>
        </w:trPr>
        <w:tc>
          <w:tcPr>
            <w:tcW w:w="4077" w:type="dxa"/>
            <w:shd w:val="clear" w:color="auto" w:fill="auto"/>
          </w:tcPr>
          <w:p w:rsidR="00F12DE2" w:rsidRPr="00F12DE2" w:rsidRDefault="00F12DE2" w:rsidP="00C45B97">
            <w:pPr>
              <w:spacing w:after="0"/>
              <w:jc w:val="center"/>
              <w:rPr>
                <w:rFonts w:ascii="Arial" w:hAnsi="Arial" w:cs="Arial"/>
                <w:bCs/>
                <w:szCs w:val="24"/>
              </w:rPr>
            </w:pPr>
            <w:r w:rsidRPr="00F12DE2">
              <w:rPr>
                <w:rFonts w:ascii="Arial" w:hAnsi="Arial" w:cs="Arial"/>
                <w:b/>
                <w:bCs/>
                <w:szCs w:val="24"/>
              </w:rPr>
              <w:t>Fortalezas</w:t>
            </w:r>
          </w:p>
        </w:tc>
        <w:tc>
          <w:tcPr>
            <w:tcW w:w="9072" w:type="dxa"/>
            <w:shd w:val="clear" w:color="auto" w:fill="auto"/>
          </w:tcPr>
          <w:p w:rsidR="00F12DE2" w:rsidRPr="00F12DE2" w:rsidRDefault="00F12DE2" w:rsidP="00C45B97">
            <w:pPr>
              <w:spacing w:after="0"/>
              <w:jc w:val="center"/>
              <w:rPr>
                <w:rFonts w:ascii="Arial" w:hAnsi="Arial" w:cs="Arial"/>
                <w:b/>
                <w:szCs w:val="24"/>
              </w:rPr>
            </w:pPr>
            <w:r w:rsidRPr="00F12DE2">
              <w:rPr>
                <w:rFonts w:ascii="Arial" w:hAnsi="Arial" w:cs="Arial"/>
                <w:b/>
                <w:szCs w:val="24"/>
              </w:rPr>
              <w:t>Oportunidades</w:t>
            </w:r>
          </w:p>
        </w:tc>
      </w:tr>
      <w:tr w:rsidR="00F12DE2" w:rsidRPr="00E252D4" w:rsidTr="0034218C">
        <w:tc>
          <w:tcPr>
            <w:tcW w:w="4077" w:type="dxa"/>
            <w:shd w:val="clear" w:color="auto" w:fill="auto"/>
          </w:tcPr>
          <w:p w:rsidR="00F12DE2" w:rsidRPr="00F12DE2" w:rsidRDefault="00F12DE2" w:rsidP="00C45B9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12DE2">
              <w:rPr>
                <w:rFonts w:ascii="Arial" w:hAnsi="Arial" w:cs="Arial"/>
              </w:rPr>
              <w:t>Delegados Capacitados y con experiencia</w:t>
            </w:r>
          </w:p>
        </w:tc>
        <w:tc>
          <w:tcPr>
            <w:tcW w:w="9072" w:type="dxa"/>
            <w:shd w:val="clear" w:color="auto" w:fill="auto"/>
          </w:tcPr>
          <w:p w:rsidR="00F12DE2" w:rsidRDefault="00F12DE2" w:rsidP="00F12DE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llegada de Secretarios Ejecutivos Municipales da la oportunidad de trabajar y cambiar para bien las formas laborales.</w:t>
            </w:r>
          </w:p>
          <w:p w:rsidR="00F12DE2" w:rsidRDefault="00F12DE2" w:rsidP="00F12DE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Sistema de Justicia impulsara a los Gobiernos Municipales a capacitar a los Policías</w:t>
            </w:r>
          </w:p>
          <w:p w:rsidR="00F12DE2" w:rsidRPr="00F12DE2" w:rsidRDefault="00F12DE2" w:rsidP="00F12DE2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Continuidad en los temas</w:t>
            </w:r>
          </w:p>
        </w:tc>
      </w:tr>
      <w:tr w:rsidR="00F12DE2" w:rsidRPr="00E252D4" w:rsidTr="00F12DE2">
        <w:tc>
          <w:tcPr>
            <w:tcW w:w="4077" w:type="dxa"/>
            <w:shd w:val="clear" w:color="auto" w:fill="auto"/>
          </w:tcPr>
          <w:p w:rsidR="00F12DE2" w:rsidRPr="00F12DE2" w:rsidRDefault="00F12DE2" w:rsidP="00C45B9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12DE2">
              <w:rPr>
                <w:rFonts w:ascii="Arial" w:hAnsi="Arial" w:cs="Arial"/>
              </w:rPr>
              <w:t>Disponibilidad de Vehículos</w:t>
            </w:r>
          </w:p>
        </w:tc>
        <w:tc>
          <w:tcPr>
            <w:tcW w:w="9072" w:type="dxa"/>
            <w:shd w:val="clear" w:color="auto" w:fill="auto"/>
          </w:tcPr>
          <w:p w:rsidR="00F12DE2" w:rsidRPr="00F12DE2" w:rsidRDefault="00F12DE2" w:rsidP="00C45B97">
            <w:pPr>
              <w:spacing w:after="0"/>
              <w:ind w:left="284" w:hanging="284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aplica</w:t>
            </w:r>
          </w:p>
        </w:tc>
      </w:tr>
      <w:tr w:rsidR="00F12DE2" w:rsidRPr="00E252D4" w:rsidTr="0034218C">
        <w:tc>
          <w:tcPr>
            <w:tcW w:w="4077" w:type="dxa"/>
            <w:shd w:val="clear" w:color="auto" w:fill="auto"/>
          </w:tcPr>
          <w:p w:rsidR="00F12DE2" w:rsidRPr="00F12DE2" w:rsidRDefault="00F12DE2" w:rsidP="00C45B9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12DE2">
              <w:rPr>
                <w:rFonts w:ascii="Arial" w:hAnsi="Arial" w:cs="Arial"/>
              </w:rPr>
              <w:t>Delegados Regionales que tienen contacto directo con los Municipios</w:t>
            </w:r>
          </w:p>
        </w:tc>
        <w:tc>
          <w:tcPr>
            <w:tcW w:w="9072" w:type="dxa"/>
            <w:shd w:val="clear" w:color="auto" w:fill="auto"/>
          </w:tcPr>
          <w:p w:rsidR="00F12DE2" w:rsidRDefault="00F12DE2" w:rsidP="00F12DE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llegada de Secretarios Ejecutivos Municipales da la oportunidad de trabajar y cambiar para bien las formas laborales.</w:t>
            </w:r>
          </w:p>
          <w:p w:rsidR="00F12DE2" w:rsidRDefault="00F12DE2" w:rsidP="00F12DE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Sistema de Justicia impulsara a los Gobiernos Municipales a capacitar a los Policías</w:t>
            </w:r>
          </w:p>
          <w:p w:rsidR="00F12DE2" w:rsidRPr="00F12DE2" w:rsidRDefault="00F12DE2" w:rsidP="00F12DE2">
            <w:pPr>
              <w:spacing w:after="0"/>
              <w:ind w:left="284" w:hanging="284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Continuidad en los temas</w:t>
            </w:r>
          </w:p>
        </w:tc>
      </w:tr>
      <w:tr w:rsidR="00F12DE2" w:rsidRPr="00E252D4" w:rsidTr="00F12DE2">
        <w:tc>
          <w:tcPr>
            <w:tcW w:w="4077" w:type="dxa"/>
            <w:shd w:val="clear" w:color="auto" w:fill="auto"/>
          </w:tcPr>
          <w:p w:rsidR="00F12DE2" w:rsidRPr="00F12DE2" w:rsidRDefault="00F12DE2" w:rsidP="00C45B9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12DE2">
              <w:rPr>
                <w:rFonts w:ascii="Arial" w:hAnsi="Arial" w:cs="Arial"/>
              </w:rPr>
              <w:t>Se cuenta con equipos de cómputo</w:t>
            </w:r>
          </w:p>
        </w:tc>
        <w:tc>
          <w:tcPr>
            <w:tcW w:w="9072" w:type="dxa"/>
            <w:shd w:val="clear" w:color="auto" w:fill="auto"/>
          </w:tcPr>
          <w:p w:rsidR="00F12DE2" w:rsidRPr="00F12DE2" w:rsidRDefault="00F12DE2" w:rsidP="00F12DE2">
            <w:pPr>
              <w:spacing w:after="0"/>
              <w:ind w:left="284" w:hanging="284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Continuidad en los temas</w:t>
            </w:r>
          </w:p>
        </w:tc>
      </w:tr>
      <w:tr w:rsidR="00F12DE2" w:rsidRPr="00E252D4" w:rsidTr="0034218C">
        <w:tc>
          <w:tcPr>
            <w:tcW w:w="4077" w:type="dxa"/>
            <w:shd w:val="clear" w:color="auto" w:fill="auto"/>
          </w:tcPr>
          <w:p w:rsidR="00F12DE2" w:rsidRPr="00F12DE2" w:rsidRDefault="00F12DE2" w:rsidP="00C45B9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12DE2">
              <w:rPr>
                <w:rFonts w:ascii="Arial" w:hAnsi="Arial" w:cs="Arial"/>
              </w:rPr>
              <w:t>Líneas telefónicas y con internet</w:t>
            </w:r>
          </w:p>
        </w:tc>
        <w:tc>
          <w:tcPr>
            <w:tcW w:w="9072" w:type="dxa"/>
            <w:shd w:val="clear" w:color="auto" w:fill="auto"/>
          </w:tcPr>
          <w:p w:rsidR="00F12DE2" w:rsidRDefault="00F12DE2" w:rsidP="00F12DE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llegada de Secretarios Ejecutivos Municipales da la oportunidad de trabajar y cambiar para bien las formas laborales.</w:t>
            </w:r>
          </w:p>
          <w:p w:rsidR="00F12DE2" w:rsidRPr="00F12DE2" w:rsidRDefault="00F12DE2" w:rsidP="00F12DE2">
            <w:pPr>
              <w:spacing w:after="0"/>
              <w:ind w:left="284" w:hanging="284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</w:rPr>
              <w:t>Continuidad en los temas</w:t>
            </w:r>
          </w:p>
        </w:tc>
      </w:tr>
    </w:tbl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4077"/>
        <w:gridCol w:w="9072"/>
      </w:tblGrid>
      <w:tr w:rsidR="00FC0EF8" w:rsidRPr="009F5C6F" w:rsidTr="00AB7547"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FC0EF8" w:rsidRPr="009F5C6F" w:rsidRDefault="00FC0EF8" w:rsidP="00AB7547">
            <w:pPr>
              <w:spacing w:after="0"/>
              <w:ind w:left="284" w:hanging="284"/>
              <w:jc w:val="center"/>
              <w:rPr>
                <w:rFonts w:cs="Calibri"/>
                <w:b/>
                <w:bCs/>
                <w:color w:val="365F91"/>
                <w:szCs w:val="24"/>
              </w:rPr>
            </w:pPr>
            <w:r w:rsidRPr="009F5C6F">
              <w:rPr>
                <w:rFonts w:cs="Calibri"/>
                <w:b/>
                <w:bCs/>
                <w:szCs w:val="24"/>
              </w:rPr>
              <w:t>ESTRATEGIAS DO</w:t>
            </w:r>
          </w:p>
        </w:tc>
      </w:tr>
      <w:tr w:rsidR="00FC0EF8" w:rsidRPr="009F5C6F" w:rsidTr="00FC0EF8">
        <w:tc>
          <w:tcPr>
            <w:tcW w:w="4077" w:type="dxa"/>
            <w:shd w:val="clear" w:color="auto" w:fill="auto"/>
          </w:tcPr>
          <w:p w:rsidR="00FC0EF8" w:rsidRPr="009F5C6F" w:rsidRDefault="00FC0EF8" w:rsidP="00AB7547">
            <w:pPr>
              <w:pStyle w:val="Prrafodelista"/>
              <w:spacing w:after="0"/>
              <w:ind w:left="313"/>
              <w:jc w:val="center"/>
              <w:rPr>
                <w:rFonts w:cs="Calibri"/>
                <w:b/>
                <w:bCs/>
                <w:szCs w:val="24"/>
              </w:rPr>
            </w:pPr>
            <w:r w:rsidRPr="009F5C6F">
              <w:rPr>
                <w:rFonts w:cs="Calibri"/>
                <w:b/>
                <w:bCs/>
                <w:szCs w:val="24"/>
              </w:rPr>
              <w:t>Debilidades</w:t>
            </w:r>
          </w:p>
        </w:tc>
        <w:tc>
          <w:tcPr>
            <w:tcW w:w="9072" w:type="dxa"/>
            <w:shd w:val="clear" w:color="auto" w:fill="auto"/>
          </w:tcPr>
          <w:p w:rsidR="00FC0EF8" w:rsidRPr="009F5C6F" w:rsidRDefault="00FC0EF8" w:rsidP="00AB7547">
            <w:pPr>
              <w:spacing w:after="0"/>
              <w:ind w:left="284" w:hanging="284"/>
              <w:jc w:val="center"/>
              <w:rPr>
                <w:rFonts w:cs="Calibri"/>
                <w:b/>
                <w:szCs w:val="24"/>
              </w:rPr>
            </w:pPr>
            <w:r w:rsidRPr="009F5C6F">
              <w:rPr>
                <w:rFonts w:cs="Calibri"/>
                <w:b/>
                <w:szCs w:val="24"/>
              </w:rPr>
              <w:t>Oportunidades</w:t>
            </w:r>
          </w:p>
        </w:tc>
      </w:tr>
      <w:tr w:rsidR="00FC0EF8" w:rsidRPr="009F5C6F" w:rsidTr="00FD29DD">
        <w:tc>
          <w:tcPr>
            <w:tcW w:w="4077" w:type="dxa"/>
            <w:shd w:val="clear" w:color="auto" w:fill="auto"/>
          </w:tcPr>
          <w:p w:rsidR="00FC0EF8" w:rsidRPr="009F5C6F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>No todos cuentan con Vehículos para realizar labores</w:t>
            </w:r>
          </w:p>
        </w:tc>
        <w:tc>
          <w:tcPr>
            <w:tcW w:w="9072" w:type="dxa"/>
            <w:shd w:val="clear" w:color="auto" w:fill="auto"/>
          </w:tcPr>
          <w:p w:rsidR="00FC0EF8" w:rsidRPr="009F5C6F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>La nueva llegada de Secretarios Ejecutivos Municipales da la oportunidad de trabajar y cambiar para bien las formas laborales.</w:t>
            </w:r>
          </w:p>
        </w:tc>
      </w:tr>
      <w:tr w:rsidR="00FC0EF8" w:rsidRPr="009F5C6F" w:rsidTr="00FC0EF8">
        <w:tc>
          <w:tcPr>
            <w:tcW w:w="4077" w:type="dxa"/>
            <w:shd w:val="clear" w:color="auto" w:fill="auto"/>
          </w:tcPr>
          <w:p w:rsidR="00FC0EF8" w:rsidRPr="009F5C6F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>Las llamadas no pueden ser a celular</w:t>
            </w:r>
          </w:p>
        </w:tc>
        <w:tc>
          <w:tcPr>
            <w:tcW w:w="9072" w:type="dxa"/>
            <w:shd w:val="clear" w:color="auto" w:fill="auto"/>
          </w:tcPr>
          <w:p w:rsidR="00FC0EF8" w:rsidRPr="009F5C6F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 xml:space="preserve">La nueva llegada de Secretarios Ejecutivos Municipales da la oportunidad de trabajar y </w:t>
            </w:r>
            <w:r w:rsidRPr="009F5C6F">
              <w:rPr>
                <w:rFonts w:ascii="Arial" w:hAnsi="Arial" w:cs="Arial"/>
              </w:rPr>
              <w:lastRenderedPageBreak/>
              <w:t>cambiar para bien las formas laborales.</w:t>
            </w:r>
          </w:p>
        </w:tc>
      </w:tr>
      <w:tr w:rsidR="00FC0EF8" w:rsidRPr="009F5C6F" w:rsidTr="009F5C6F">
        <w:tc>
          <w:tcPr>
            <w:tcW w:w="4077" w:type="dxa"/>
            <w:shd w:val="clear" w:color="auto" w:fill="auto"/>
          </w:tcPr>
          <w:p w:rsidR="00FC0EF8" w:rsidRPr="009F5C6F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lastRenderedPageBreak/>
              <w:t>Las pocas formas para hacer llegar paquetería a las Delegaciones</w:t>
            </w:r>
          </w:p>
        </w:tc>
        <w:tc>
          <w:tcPr>
            <w:tcW w:w="9072" w:type="dxa"/>
            <w:tcBorders>
              <w:bottom w:val="single" w:sz="4" w:space="0" w:color="auto"/>
            </w:tcBorders>
            <w:shd w:val="clear" w:color="auto" w:fill="auto"/>
          </w:tcPr>
          <w:p w:rsidR="00FC0EF8" w:rsidRPr="009F5C6F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>La nueva llegada de Secretarios Ejecutivos Municipales da la oportunidad de trabajar y cambiar para bien las formas laborales.</w:t>
            </w:r>
          </w:p>
        </w:tc>
      </w:tr>
      <w:tr w:rsidR="00FC0EF8" w:rsidRPr="00E252D4" w:rsidTr="009F5C6F">
        <w:tc>
          <w:tcPr>
            <w:tcW w:w="4077" w:type="dxa"/>
            <w:tcBorders>
              <w:right w:val="single" w:sz="4" w:space="0" w:color="auto"/>
            </w:tcBorders>
            <w:shd w:val="clear" w:color="auto" w:fill="auto"/>
          </w:tcPr>
          <w:p w:rsidR="00FC0EF8" w:rsidRPr="009F5C6F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>La poca cobertura telefónica celular a Municipios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0EF8" w:rsidRP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F5C6F">
              <w:rPr>
                <w:rFonts w:ascii="Arial" w:hAnsi="Arial" w:cs="Arial"/>
              </w:rPr>
              <w:t>La nueva llegada de Secretarios Ejecutivos Municipales da la oportunidad de trabajar y Continuidad en los temas</w:t>
            </w:r>
          </w:p>
        </w:tc>
      </w:tr>
    </w:tbl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4077"/>
        <w:gridCol w:w="9072"/>
      </w:tblGrid>
      <w:tr w:rsidR="00FC0EF8" w:rsidRPr="00E252D4" w:rsidTr="00AB7547"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FC0EF8" w:rsidRPr="00E252D4" w:rsidRDefault="00FC0EF8" w:rsidP="00AB7547">
            <w:pPr>
              <w:spacing w:after="0"/>
              <w:jc w:val="center"/>
              <w:rPr>
                <w:rFonts w:cs="Calibri"/>
                <w:b/>
                <w:bCs/>
                <w:color w:val="365F91"/>
                <w:szCs w:val="24"/>
              </w:rPr>
            </w:pPr>
            <w:r w:rsidRPr="00E252D4">
              <w:rPr>
                <w:rFonts w:cs="Calibri"/>
                <w:b/>
                <w:bCs/>
                <w:szCs w:val="24"/>
              </w:rPr>
              <w:t>ESTRATEGIAS</w:t>
            </w:r>
            <w:r w:rsidR="009F5C6F">
              <w:rPr>
                <w:rFonts w:cs="Calibri"/>
                <w:b/>
                <w:bCs/>
                <w:szCs w:val="24"/>
              </w:rPr>
              <w:t xml:space="preserve"> </w:t>
            </w:r>
            <w:r w:rsidRPr="00E252D4">
              <w:rPr>
                <w:rFonts w:cs="Calibri"/>
                <w:b/>
                <w:bCs/>
                <w:szCs w:val="24"/>
              </w:rPr>
              <w:t>FA</w:t>
            </w:r>
          </w:p>
        </w:tc>
      </w:tr>
      <w:tr w:rsidR="00FC0EF8" w:rsidRPr="00E252D4" w:rsidTr="00FC0EF8">
        <w:tc>
          <w:tcPr>
            <w:tcW w:w="4077" w:type="dxa"/>
            <w:shd w:val="clear" w:color="auto" w:fill="auto"/>
          </w:tcPr>
          <w:p w:rsidR="00FC0EF8" w:rsidRPr="00E252D4" w:rsidRDefault="00FC0EF8" w:rsidP="00AB7547">
            <w:pPr>
              <w:spacing w:after="0"/>
              <w:jc w:val="center"/>
              <w:rPr>
                <w:rFonts w:cs="Calibri"/>
                <w:b/>
                <w:bCs/>
                <w:szCs w:val="24"/>
              </w:rPr>
            </w:pPr>
            <w:r w:rsidRPr="00E252D4">
              <w:rPr>
                <w:rFonts w:cs="Calibri"/>
                <w:b/>
                <w:bCs/>
                <w:szCs w:val="24"/>
              </w:rPr>
              <w:t>Fortalezas</w:t>
            </w:r>
          </w:p>
        </w:tc>
        <w:tc>
          <w:tcPr>
            <w:tcW w:w="9072" w:type="dxa"/>
            <w:shd w:val="clear" w:color="auto" w:fill="auto"/>
          </w:tcPr>
          <w:p w:rsidR="00FC0EF8" w:rsidRPr="00E252D4" w:rsidRDefault="00FC0EF8" w:rsidP="00AB7547">
            <w:pPr>
              <w:spacing w:after="0"/>
              <w:jc w:val="center"/>
              <w:rPr>
                <w:rFonts w:cs="Calibri"/>
                <w:color w:val="365F91"/>
                <w:szCs w:val="24"/>
              </w:rPr>
            </w:pPr>
            <w:r w:rsidRPr="00E252D4">
              <w:rPr>
                <w:rFonts w:cs="Calibri"/>
                <w:szCs w:val="24"/>
              </w:rPr>
              <w:t>Amenazas</w:t>
            </w:r>
          </w:p>
        </w:tc>
      </w:tr>
      <w:tr w:rsidR="00FC0EF8" w:rsidRPr="00E252D4" w:rsidTr="00AB7547">
        <w:tc>
          <w:tcPr>
            <w:tcW w:w="4077" w:type="dxa"/>
            <w:shd w:val="clear" w:color="auto" w:fill="auto"/>
          </w:tcPr>
          <w:p w:rsidR="00FC0EF8" w:rsidRPr="00400758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Delegados Capacitados y con experiencia</w:t>
            </w:r>
          </w:p>
        </w:tc>
        <w:tc>
          <w:tcPr>
            <w:tcW w:w="9072" w:type="dxa"/>
            <w:shd w:val="clear" w:color="auto" w:fill="auto"/>
          </w:tcPr>
          <w:p w:rsidR="009F5C6F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9F5C6F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FC0EF8" w:rsidRP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tiempos de capacitación son largos en algunos cursos</w:t>
            </w:r>
          </w:p>
        </w:tc>
      </w:tr>
      <w:tr w:rsidR="00FC0EF8" w:rsidRPr="00E252D4" w:rsidTr="00FC0EF8">
        <w:tc>
          <w:tcPr>
            <w:tcW w:w="4077" w:type="dxa"/>
            <w:shd w:val="clear" w:color="auto" w:fill="auto"/>
          </w:tcPr>
          <w:p w:rsidR="00FC0EF8" w:rsidRPr="00400758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de Vehículos</w:t>
            </w:r>
          </w:p>
        </w:tc>
        <w:tc>
          <w:tcPr>
            <w:tcW w:w="9072" w:type="dxa"/>
            <w:shd w:val="clear" w:color="auto" w:fill="auto"/>
          </w:tcPr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FC0EF8" w:rsidRP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tiempos de capacitación son largos en algunos cursos</w:t>
            </w:r>
          </w:p>
        </w:tc>
      </w:tr>
      <w:tr w:rsidR="00FC0EF8" w:rsidRPr="00E252D4" w:rsidTr="00AB7547">
        <w:tc>
          <w:tcPr>
            <w:tcW w:w="4077" w:type="dxa"/>
            <w:shd w:val="clear" w:color="auto" w:fill="auto"/>
          </w:tcPr>
          <w:p w:rsidR="00FC0EF8" w:rsidRPr="00400758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Delegados Regionales que tienen contacto directo con los Municipios</w:t>
            </w:r>
          </w:p>
        </w:tc>
        <w:tc>
          <w:tcPr>
            <w:tcW w:w="9072" w:type="dxa"/>
            <w:shd w:val="clear" w:color="auto" w:fill="auto"/>
          </w:tcPr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FC0EF8" w:rsidRPr="00FC0EF8" w:rsidRDefault="00FC0EF8" w:rsidP="00FC0EF8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tiempos de capacitación son largos en algunos cursos</w:t>
            </w:r>
          </w:p>
        </w:tc>
      </w:tr>
      <w:tr w:rsidR="00FC0EF8" w:rsidRPr="00E252D4" w:rsidTr="00FC0EF8">
        <w:tc>
          <w:tcPr>
            <w:tcW w:w="4077" w:type="dxa"/>
            <w:shd w:val="clear" w:color="auto" w:fill="auto"/>
          </w:tcPr>
          <w:p w:rsidR="00FC0EF8" w:rsidRPr="00400758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cuenta con equipos de cómputo</w:t>
            </w:r>
          </w:p>
        </w:tc>
        <w:tc>
          <w:tcPr>
            <w:tcW w:w="9072" w:type="dxa"/>
            <w:shd w:val="clear" w:color="auto" w:fill="auto"/>
          </w:tcPr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Los tiempos de capacitación son largos en algunos cursos</w:t>
            </w:r>
          </w:p>
          <w:p w:rsidR="00FC0EF8" w:rsidRPr="00E252D4" w:rsidRDefault="00FC0EF8" w:rsidP="00AB7547">
            <w:pPr>
              <w:spacing w:after="0"/>
              <w:rPr>
                <w:rFonts w:cs="Calibri"/>
                <w:szCs w:val="24"/>
              </w:rPr>
            </w:pPr>
          </w:p>
        </w:tc>
      </w:tr>
      <w:tr w:rsidR="00FC0EF8" w:rsidRPr="00E252D4" w:rsidTr="00AB7547">
        <w:tc>
          <w:tcPr>
            <w:tcW w:w="4077" w:type="dxa"/>
            <w:shd w:val="clear" w:color="auto" w:fill="auto"/>
          </w:tcPr>
          <w:p w:rsidR="00FC0EF8" w:rsidRPr="00400758" w:rsidRDefault="00FC0EF8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Líneas telefónicas y con internet</w:t>
            </w:r>
          </w:p>
        </w:tc>
        <w:tc>
          <w:tcPr>
            <w:tcW w:w="9072" w:type="dxa"/>
            <w:shd w:val="clear" w:color="auto" w:fill="auto"/>
          </w:tcPr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FC0EF8" w:rsidRPr="009F5C6F" w:rsidRDefault="009F5C6F" w:rsidP="009F5C6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tiempos de capacitación son largos en algunos cursos</w:t>
            </w:r>
          </w:p>
        </w:tc>
      </w:tr>
    </w:tbl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/>
      </w:tblPr>
      <w:tblGrid>
        <w:gridCol w:w="4077"/>
        <w:gridCol w:w="9072"/>
      </w:tblGrid>
      <w:tr w:rsidR="009F5C6F" w:rsidRPr="00E252D4" w:rsidTr="00AB7547">
        <w:tc>
          <w:tcPr>
            <w:tcW w:w="13149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:rsidR="009F5C6F" w:rsidRPr="00E252D4" w:rsidRDefault="009F5C6F" w:rsidP="00AB7547">
            <w:pPr>
              <w:spacing w:after="0"/>
              <w:jc w:val="center"/>
              <w:rPr>
                <w:rFonts w:cs="Calibri"/>
                <w:b/>
                <w:bCs/>
                <w:color w:val="365F91"/>
                <w:szCs w:val="24"/>
              </w:rPr>
            </w:pPr>
            <w:r w:rsidRPr="00E252D4">
              <w:rPr>
                <w:rFonts w:cs="Calibri"/>
                <w:b/>
                <w:bCs/>
                <w:szCs w:val="24"/>
              </w:rPr>
              <w:t>ESTRATEGIAS</w:t>
            </w:r>
            <w:r w:rsidR="00547124">
              <w:rPr>
                <w:rFonts w:cs="Calibri"/>
                <w:b/>
                <w:bCs/>
                <w:szCs w:val="24"/>
              </w:rPr>
              <w:t xml:space="preserve"> </w:t>
            </w:r>
            <w:r w:rsidRPr="00E252D4">
              <w:rPr>
                <w:rFonts w:cs="Calibri"/>
                <w:b/>
                <w:bCs/>
                <w:szCs w:val="24"/>
              </w:rPr>
              <w:t>DA</w:t>
            </w:r>
          </w:p>
        </w:tc>
      </w:tr>
      <w:tr w:rsidR="009F5C6F" w:rsidRPr="00E252D4" w:rsidTr="00547124">
        <w:tc>
          <w:tcPr>
            <w:tcW w:w="4077" w:type="dxa"/>
            <w:shd w:val="clear" w:color="auto" w:fill="auto"/>
          </w:tcPr>
          <w:p w:rsidR="009F5C6F" w:rsidRPr="00E252D4" w:rsidRDefault="009F5C6F" w:rsidP="00AB7547">
            <w:pPr>
              <w:spacing w:after="0"/>
              <w:jc w:val="center"/>
              <w:rPr>
                <w:rFonts w:cs="Calibri"/>
                <w:b/>
                <w:bCs/>
                <w:szCs w:val="24"/>
              </w:rPr>
            </w:pPr>
            <w:r w:rsidRPr="00E252D4">
              <w:rPr>
                <w:rFonts w:cs="Calibri"/>
                <w:b/>
                <w:bCs/>
                <w:szCs w:val="24"/>
              </w:rPr>
              <w:t xml:space="preserve">Debilidades </w:t>
            </w:r>
          </w:p>
        </w:tc>
        <w:tc>
          <w:tcPr>
            <w:tcW w:w="9072" w:type="dxa"/>
            <w:shd w:val="clear" w:color="auto" w:fill="auto"/>
          </w:tcPr>
          <w:p w:rsidR="009F5C6F" w:rsidRPr="00E252D4" w:rsidRDefault="009F5C6F" w:rsidP="00AB7547">
            <w:pPr>
              <w:spacing w:after="0"/>
              <w:jc w:val="center"/>
              <w:rPr>
                <w:rFonts w:cs="Calibri"/>
                <w:color w:val="365F91"/>
                <w:szCs w:val="24"/>
              </w:rPr>
            </w:pPr>
            <w:r w:rsidRPr="00E252D4">
              <w:rPr>
                <w:rFonts w:cs="Calibri"/>
                <w:b/>
                <w:szCs w:val="24"/>
              </w:rPr>
              <w:t>Amenazas</w:t>
            </w:r>
          </w:p>
        </w:tc>
      </w:tr>
      <w:tr w:rsidR="009F5C6F" w:rsidRPr="00E252D4" w:rsidTr="008416C5">
        <w:tc>
          <w:tcPr>
            <w:tcW w:w="4077" w:type="dxa"/>
            <w:shd w:val="clear" w:color="auto" w:fill="auto"/>
          </w:tcPr>
          <w:p w:rsidR="009F5C6F" w:rsidRPr="00934F10" w:rsidRDefault="009F5C6F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todos cuentan con Vehículos para realizar labores</w:t>
            </w:r>
          </w:p>
        </w:tc>
        <w:tc>
          <w:tcPr>
            <w:tcW w:w="9072" w:type="dxa"/>
            <w:shd w:val="clear" w:color="auto" w:fill="auto"/>
          </w:tcPr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9F5C6F" w:rsidRP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</w:tc>
      </w:tr>
      <w:tr w:rsidR="009F5C6F" w:rsidRPr="00E252D4" w:rsidTr="00547124">
        <w:tc>
          <w:tcPr>
            <w:tcW w:w="4077" w:type="dxa"/>
            <w:shd w:val="clear" w:color="auto" w:fill="auto"/>
          </w:tcPr>
          <w:p w:rsidR="009F5C6F" w:rsidRPr="00934F10" w:rsidRDefault="009F5C6F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llamadas no pueden ser a celular</w:t>
            </w:r>
          </w:p>
        </w:tc>
        <w:tc>
          <w:tcPr>
            <w:tcW w:w="9072" w:type="dxa"/>
            <w:shd w:val="clear" w:color="auto" w:fill="auto"/>
          </w:tcPr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9F5C6F" w:rsidRP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</w:tc>
      </w:tr>
      <w:tr w:rsidR="009F5C6F" w:rsidRPr="00E252D4" w:rsidTr="00547124">
        <w:tc>
          <w:tcPr>
            <w:tcW w:w="4077" w:type="dxa"/>
            <w:shd w:val="clear" w:color="auto" w:fill="auto"/>
          </w:tcPr>
          <w:p w:rsidR="009F5C6F" w:rsidRPr="00934F10" w:rsidRDefault="009F5C6F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pocas formas para hacer llegar paquetería a las Delegaciones</w:t>
            </w:r>
          </w:p>
        </w:tc>
        <w:tc>
          <w:tcPr>
            <w:tcW w:w="9072" w:type="dxa"/>
            <w:shd w:val="clear" w:color="auto" w:fill="auto"/>
          </w:tcPr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9F5C6F" w:rsidRPr="00E252D4" w:rsidRDefault="009F5C6F" w:rsidP="00AB7547">
            <w:pPr>
              <w:spacing w:after="0"/>
              <w:ind w:left="284" w:hanging="284"/>
              <w:rPr>
                <w:rFonts w:cs="Calibri"/>
                <w:szCs w:val="24"/>
              </w:rPr>
            </w:pPr>
          </w:p>
        </w:tc>
      </w:tr>
      <w:tr w:rsidR="009F5C6F" w:rsidRPr="00E252D4" w:rsidTr="00547124">
        <w:tc>
          <w:tcPr>
            <w:tcW w:w="4077" w:type="dxa"/>
            <w:shd w:val="clear" w:color="auto" w:fill="auto"/>
          </w:tcPr>
          <w:p w:rsidR="009F5C6F" w:rsidRPr="00934F10" w:rsidRDefault="009F5C6F" w:rsidP="00AB754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poca cobertura telefónica celular a Municipios</w:t>
            </w:r>
          </w:p>
        </w:tc>
        <w:tc>
          <w:tcPr>
            <w:tcW w:w="9072" w:type="dxa"/>
            <w:shd w:val="clear" w:color="auto" w:fill="auto"/>
          </w:tcPr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Secretarios Ejecutivos Municipales</w:t>
            </w:r>
          </w:p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Poca voluntad por parte de los Presidentes Municipales</w:t>
            </w:r>
          </w:p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recurso por parte de los municipios limitado</w:t>
            </w:r>
          </w:p>
          <w:p w:rsidR="00547124" w:rsidRDefault="00547124" w:rsidP="0054712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tiempos de capacitación son largos en algunos cursos</w:t>
            </w:r>
          </w:p>
          <w:p w:rsidR="009F5C6F" w:rsidRPr="00E252D4" w:rsidRDefault="009F5C6F" w:rsidP="00AB7547">
            <w:pPr>
              <w:spacing w:after="0"/>
              <w:ind w:left="284" w:hanging="284"/>
              <w:rPr>
                <w:rFonts w:cs="Calibri"/>
                <w:szCs w:val="24"/>
              </w:rPr>
            </w:pPr>
          </w:p>
        </w:tc>
      </w:tr>
    </w:tbl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p w:rsidR="00934F10" w:rsidRPr="00934F10" w:rsidRDefault="00934F10" w:rsidP="00934F10">
      <w:pPr>
        <w:tabs>
          <w:tab w:val="left" w:pos="2970"/>
        </w:tabs>
        <w:rPr>
          <w:rFonts w:ascii="Arial" w:hAnsi="Arial" w:cs="Arial"/>
        </w:rPr>
      </w:pPr>
    </w:p>
    <w:sectPr w:rsidR="00934F10" w:rsidRPr="00934F10" w:rsidSect="00897781">
      <w:headerReference w:type="default" r:id="rId8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B2B" w:rsidRDefault="00F85B2B" w:rsidP="00934F10">
      <w:pPr>
        <w:spacing w:after="0" w:line="240" w:lineRule="auto"/>
      </w:pPr>
      <w:r>
        <w:separator/>
      </w:r>
    </w:p>
  </w:endnote>
  <w:endnote w:type="continuationSeparator" w:id="1">
    <w:p w:rsidR="00F85B2B" w:rsidRDefault="00F85B2B" w:rsidP="00934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B2B" w:rsidRDefault="00F85B2B" w:rsidP="00934F10">
      <w:pPr>
        <w:spacing w:after="0" w:line="240" w:lineRule="auto"/>
      </w:pPr>
      <w:r>
        <w:separator/>
      </w:r>
    </w:p>
  </w:footnote>
  <w:footnote w:type="continuationSeparator" w:id="1">
    <w:p w:rsidR="00F85B2B" w:rsidRDefault="00F85B2B" w:rsidP="00934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F10" w:rsidRDefault="00934F10">
    <w:pPr>
      <w:pStyle w:val="Encabezado"/>
    </w:pPr>
  </w:p>
  <w:p w:rsidR="00934F10" w:rsidRDefault="00934F1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7EB5"/>
    <w:multiLevelType w:val="multilevel"/>
    <w:tmpl w:val="8DE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A05D6"/>
    <w:multiLevelType w:val="hybridMultilevel"/>
    <w:tmpl w:val="FBB623A8"/>
    <w:lvl w:ilvl="0" w:tplc="6FD013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21BA1"/>
    <w:multiLevelType w:val="multilevel"/>
    <w:tmpl w:val="534C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2112CF"/>
    <w:multiLevelType w:val="hybridMultilevel"/>
    <w:tmpl w:val="76C27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23AD2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B48EB"/>
    <w:multiLevelType w:val="multilevel"/>
    <w:tmpl w:val="6AB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9F1F52"/>
    <w:multiLevelType w:val="hybridMultilevel"/>
    <w:tmpl w:val="D0225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BB14F4"/>
    <w:multiLevelType w:val="multilevel"/>
    <w:tmpl w:val="18AE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817C87"/>
    <w:multiLevelType w:val="multilevel"/>
    <w:tmpl w:val="22AEA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C03B58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057DA1"/>
    <w:multiLevelType w:val="multilevel"/>
    <w:tmpl w:val="C45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88036F"/>
    <w:multiLevelType w:val="multilevel"/>
    <w:tmpl w:val="E666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35EDB"/>
    <w:multiLevelType w:val="multilevel"/>
    <w:tmpl w:val="9718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F2F4D9F"/>
    <w:multiLevelType w:val="multilevel"/>
    <w:tmpl w:val="2A0E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4E014E"/>
    <w:multiLevelType w:val="multilevel"/>
    <w:tmpl w:val="6286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A54959"/>
    <w:multiLevelType w:val="hybridMultilevel"/>
    <w:tmpl w:val="7EF4C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33B3C"/>
    <w:multiLevelType w:val="multilevel"/>
    <w:tmpl w:val="532A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E0903"/>
    <w:multiLevelType w:val="multilevel"/>
    <w:tmpl w:val="AEA0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7"/>
  </w:num>
  <w:num w:numId="5">
    <w:abstractNumId w:val="15"/>
  </w:num>
  <w:num w:numId="6">
    <w:abstractNumId w:val="14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8"/>
  </w:num>
  <w:num w:numId="12">
    <w:abstractNumId w:val="8"/>
  </w:num>
  <w:num w:numId="13">
    <w:abstractNumId w:val="10"/>
  </w:num>
  <w:num w:numId="14">
    <w:abstractNumId w:val="5"/>
  </w:num>
  <w:num w:numId="15">
    <w:abstractNumId w:val="13"/>
  </w:num>
  <w:num w:numId="16">
    <w:abstractNumId w:val="12"/>
  </w:num>
  <w:num w:numId="17">
    <w:abstractNumId w:val="1"/>
  </w:num>
  <w:num w:numId="18">
    <w:abstractNumId w:val="9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3D4"/>
    <w:rsid w:val="000206A5"/>
    <w:rsid w:val="00037CE4"/>
    <w:rsid w:val="000E52C7"/>
    <w:rsid w:val="0010393F"/>
    <w:rsid w:val="00117E6C"/>
    <w:rsid w:val="00150AF7"/>
    <w:rsid w:val="00155E83"/>
    <w:rsid w:val="002A3906"/>
    <w:rsid w:val="003C43E8"/>
    <w:rsid w:val="003E3F40"/>
    <w:rsid w:val="00400758"/>
    <w:rsid w:val="00457FE0"/>
    <w:rsid w:val="004950C9"/>
    <w:rsid w:val="004C759B"/>
    <w:rsid w:val="004F3BC6"/>
    <w:rsid w:val="00547124"/>
    <w:rsid w:val="00584D71"/>
    <w:rsid w:val="00586887"/>
    <w:rsid w:val="005A2999"/>
    <w:rsid w:val="00694D08"/>
    <w:rsid w:val="00715DB2"/>
    <w:rsid w:val="00720FFB"/>
    <w:rsid w:val="0080337A"/>
    <w:rsid w:val="008300FC"/>
    <w:rsid w:val="00861FA1"/>
    <w:rsid w:val="00897781"/>
    <w:rsid w:val="008C309C"/>
    <w:rsid w:val="00934F10"/>
    <w:rsid w:val="009760D5"/>
    <w:rsid w:val="009968B7"/>
    <w:rsid w:val="009F3A51"/>
    <w:rsid w:val="009F5C6F"/>
    <w:rsid w:val="00A24023"/>
    <w:rsid w:val="00A623D4"/>
    <w:rsid w:val="00A935AA"/>
    <w:rsid w:val="00AD08EA"/>
    <w:rsid w:val="00B044FB"/>
    <w:rsid w:val="00B04F80"/>
    <w:rsid w:val="00B069F8"/>
    <w:rsid w:val="00CB630E"/>
    <w:rsid w:val="00CD7CB7"/>
    <w:rsid w:val="00CF5F6C"/>
    <w:rsid w:val="00D41872"/>
    <w:rsid w:val="00D730D2"/>
    <w:rsid w:val="00D970E6"/>
    <w:rsid w:val="00DD1245"/>
    <w:rsid w:val="00E9716B"/>
    <w:rsid w:val="00EB364D"/>
    <w:rsid w:val="00ED253F"/>
    <w:rsid w:val="00F12DE2"/>
    <w:rsid w:val="00F67479"/>
    <w:rsid w:val="00F85B2B"/>
    <w:rsid w:val="00F8798C"/>
    <w:rsid w:val="00FC0EF8"/>
    <w:rsid w:val="00FC7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10" type="connector" idref="#_x0000_s1033"/>
        <o:r id="V:Rule12" type="connector" idref="#_x0000_s1034"/>
        <o:r id="V:Rule1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87"/>
  </w:style>
  <w:style w:type="paragraph" w:styleId="Ttulo3">
    <w:name w:val="heading 3"/>
    <w:basedOn w:val="Normal"/>
    <w:link w:val="Ttulo3Car"/>
    <w:uiPriority w:val="9"/>
    <w:qFormat/>
    <w:rsid w:val="00720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0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68B7"/>
    <w:rPr>
      <w:color w:val="0248B0"/>
      <w:u w:val="single"/>
    </w:rPr>
  </w:style>
  <w:style w:type="paragraph" w:styleId="NormalWeb">
    <w:name w:val="Normal (Web)"/>
    <w:basedOn w:val="Normal"/>
    <w:uiPriority w:val="99"/>
    <w:unhideWhenUsed/>
    <w:rsid w:val="0099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968B7"/>
  </w:style>
  <w:style w:type="character" w:customStyle="1" w:styleId="titulo11">
    <w:name w:val="titulo1_1"/>
    <w:basedOn w:val="Fuentedeprrafopredeter"/>
    <w:rsid w:val="00CF5F6C"/>
  </w:style>
  <w:style w:type="character" w:customStyle="1" w:styleId="estilo6">
    <w:name w:val="estilo6"/>
    <w:basedOn w:val="Fuentedeprrafopredeter"/>
    <w:rsid w:val="00CF5F6C"/>
  </w:style>
  <w:style w:type="character" w:customStyle="1" w:styleId="expand-content">
    <w:name w:val="expand-content"/>
    <w:basedOn w:val="Fuentedeprrafopredeter"/>
    <w:rsid w:val="00037CE4"/>
  </w:style>
  <w:style w:type="character" w:customStyle="1" w:styleId="a">
    <w:name w:val="a"/>
    <w:basedOn w:val="Fuentedeprrafopredeter"/>
    <w:rsid w:val="00037CE4"/>
  </w:style>
  <w:style w:type="character" w:customStyle="1" w:styleId="l7">
    <w:name w:val="l7"/>
    <w:basedOn w:val="Fuentedeprrafopredeter"/>
    <w:rsid w:val="00037CE4"/>
  </w:style>
  <w:style w:type="character" w:customStyle="1" w:styleId="l6">
    <w:name w:val="l6"/>
    <w:basedOn w:val="Fuentedeprrafopredeter"/>
    <w:rsid w:val="00037CE4"/>
  </w:style>
  <w:style w:type="character" w:customStyle="1" w:styleId="l8">
    <w:name w:val="l8"/>
    <w:basedOn w:val="Fuentedeprrafopredeter"/>
    <w:rsid w:val="00037CE4"/>
  </w:style>
  <w:style w:type="character" w:customStyle="1" w:styleId="l9">
    <w:name w:val="l9"/>
    <w:basedOn w:val="Fuentedeprrafopredeter"/>
    <w:rsid w:val="00037CE4"/>
  </w:style>
  <w:style w:type="paragraph" w:styleId="Sinespaciado">
    <w:name w:val="No Spacing"/>
    <w:uiPriority w:val="1"/>
    <w:qFormat/>
    <w:rsid w:val="00037C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37CE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37CE4"/>
    <w:rPr>
      <w:i/>
      <w:iCs/>
      <w:color w:val="000000" w:themeColor="text1"/>
    </w:rPr>
  </w:style>
  <w:style w:type="character" w:customStyle="1" w:styleId="Ttulo3Car">
    <w:name w:val="Título 3 Car"/>
    <w:basedOn w:val="Fuentedeprrafopredeter"/>
    <w:link w:val="Ttulo3"/>
    <w:uiPriority w:val="9"/>
    <w:rsid w:val="00720FF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720FFB"/>
  </w:style>
  <w:style w:type="character" w:customStyle="1" w:styleId="mw-editsection">
    <w:name w:val="mw-editsection"/>
    <w:basedOn w:val="Fuentedeprrafopredeter"/>
    <w:rsid w:val="00720FFB"/>
  </w:style>
  <w:style w:type="character" w:customStyle="1" w:styleId="mw-editsection-bracket">
    <w:name w:val="mw-editsection-bracket"/>
    <w:basedOn w:val="Fuentedeprrafopredeter"/>
    <w:rsid w:val="00720FFB"/>
  </w:style>
  <w:style w:type="paragraph" w:styleId="Textodeglobo">
    <w:name w:val="Balloon Text"/>
    <w:basedOn w:val="Normal"/>
    <w:link w:val="TextodegloboCar"/>
    <w:uiPriority w:val="99"/>
    <w:semiHidden/>
    <w:unhideWhenUsed/>
    <w:rsid w:val="0072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FF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B04F80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934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F10"/>
  </w:style>
  <w:style w:type="paragraph" w:styleId="Piedepgina">
    <w:name w:val="footer"/>
    <w:basedOn w:val="Normal"/>
    <w:link w:val="PiedepginaCar"/>
    <w:uiPriority w:val="99"/>
    <w:semiHidden/>
    <w:unhideWhenUsed/>
    <w:rsid w:val="00934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2015-10-28T23:02:00Z</dcterms:created>
  <dcterms:modified xsi:type="dcterms:W3CDTF">2015-10-29T18:43:00Z</dcterms:modified>
</cp:coreProperties>
</file>