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376" w:rsidRDefault="007C5596" w:rsidP="00FF475A">
      <w:pPr>
        <w:tabs>
          <w:tab w:val="left" w:pos="2055"/>
        </w:tabs>
        <w:jc w:val="both"/>
        <w:rPr>
          <w:rFonts w:ascii="Arial" w:hAnsi="Arial" w:cs="Arial"/>
          <w:sz w:val="24"/>
          <w:szCs w:val="24"/>
        </w:rPr>
      </w:pPr>
      <w:r w:rsidRPr="007C5596">
        <w:rPr>
          <w:rFonts w:ascii="Arial" w:hAnsi="Arial" w:cs="Arial"/>
          <w:sz w:val="24"/>
          <w:szCs w:val="24"/>
        </w:rPr>
        <w:t>El gobierno mexicano</w:t>
      </w:r>
      <w:r>
        <w:rPr>
          <w:rFonts w:ascii="Arial" w:hAnsi="Arial" w:cs="Arial"/>
          <w:sz w:val="24"/>
          <w:szCs w:val="24"/>
        </w:rPr>
        <w:t xml:space="preserve"> ha sufrido diversas transformaciones económicas como las dos primeras crisis cambiarias de los años de 1976 y 1982, </w:t>
      </w:r>
      <w:r w:rsidR="00E51CD6">
        <w:rPr>
          <w:rFonts w:ascii="Arial" w:hAnsi="Arial" w:cs="Arial"/>
          <w:sz w:val="24"/>
          <w:szCs w:val="24"/>
        </w:rPr>
        <w:t>en el 76 México tomó la decisión de devaluar la moneda, así también en el año de 1994 la cual se le llamó la primera crisis del siglo XXI; En las que estas transformaciones y medidas económicas por supuesto no nos ponen en una situación económica segura de que no pase nuevamente por lo que no tenemos garantías de que las estrategias realizadas no brindan tranquilidad y beneficios ec</w:t>
      </w:r>
      <w:r w:rsidR="000D6D73">
        <w:rPr>
          <w:rFonts w:ascii="Arial" w:hAnsi="Arial" w:cs="Arial"/>
          <w:sz w:val="24"/>
          <w:szCs w:val="24"/>
        </w:rPr>
        <w:t>onómicos y sociales en mediano y largo plazo</w:t>
      </w:r>
      <w:r w:rsidR="00E51CD6">
        <w:rPr>
          <w:rFonts w:ascii="Arial" w:hAnsi="Arial" w:cs="Arial"/>
          <w:sz w:val="24"/>
          <w:szCs w:val="24"/>
        </w:rPr>
        <w:t>.</w:t>
      </w:r>
    </w:p>
    <w:p w:rsidR="0049676B" w:rsidRDefault="00E51CD6" w:rsidP="00FF475A">
      <w:pPr>
        <w:tabs>
          <w:tab w:val="left" w:pos="2055"/>
        </w:tabs>
        <w:jc w:val="both"/>
        <w:rPr>
          <w:rFonts w:ascii="Arial" w:hAnsi="Arial" w:cs="Arial"/>
          <w:sz w:val="24"/>
          <w:szCs w:val="24"/>
        </w:rPr>
      </w:pPr>
      <w:r>
        <w:rPr>
          <w:rFonts w:ascii="Arial" w:hAnsi="Arial" w:cs="Arial"/>
          <w:sz w:val="24"/>
          <w:szCs w:val="24"/>
        </w:rPr>
        <w:t>Los problemas estructurales económicos en nuestro país persisten</w:t>
      </w:r>
      <w:r w:rsidR="00FF475A">
        <w:rPr>
          <w:rFonts w:ascii="Arial" w:hAnsi="Arial" w:cs="Arial"/>
          <w:sz w:val="24"/>
          <w:szCs w:val="24"/>
        </w:rPr>
        <w:t xml:space="preserve"> a pesar de la protección que nos brinda el Banco de México contra el déficit fiscal evitando crisis recurrentes de cada término de administración de los sexenios así como resistir las especulaciones y ataques contra nuestra moneda nacional. El desequilibrio económico y la falta de atención a los más desprotegidos en lo más básico de cubrir sus necesidades</w:t>
      </w:r>
      <w:r w:rsidR="003E45C5">
        <w:rPr>
          <w:rFonts w:ascii="Arial" w:hAnsi="Arial" w:cs="Arial"/>
          <w:sz w:val="24"/>
          <w:szCs w:val="24"/>
        </w:rPr>
        <w:t xml:space="preserve"> a pesar de implementar medidas de sostenimiento de la economía a largo plazo para minimizar las importaciones y apoyar a las medianas y pequeñas empresas para exportar con mayor contenido tecnológico, así como el rescate de los banqueros en el 94 y que  persiste la importancia de la honestidad y la justicia social, seguimos en peligro latente de crisis económica.</w:t>
      </w:r>
      <w:r w:rsidR="0049676B">
        <w:rPr>
          <w:rFonts w:ascii="Arial" w:hAnsi="Arial" w:cs="Arial"/>
          <w:sz w:val="24"/>
          <w:szCs w:val="24"/>
        </w:rPr>
        <w:t xml:space="preserve"> En este sentido nuestro gobierno debe aplicar nuevas estrategias para asegurar nuestra economía y no correr riesgos de insolvencia económica y asegurar la estabilidad económica social.</w:t>
      </w:r>
    </w:p>
    <w:p w:rsidR="002360AA" w:rsidRDefault="002360AA" w:rsidP="002360AA">
      <w:pPr>
        <w:autoSpaceDE w:val="0"/>
        <w:autoSpaceDN w:val="0"/>
        <w:adjustRightInd w:val="0"/>
        <w:spacing w:after="0" w:line="240" w:lineRule="auto"/>
        <w:jc w:val="both"/>
        <w:rPr>
          <w:rFonts w:ascii="Arial" w:hAnsi="Arial" w:cs="Arial"/>
          <w:color w:val="292526"/>
          <w:sz w:val="24"/>
          <w:szCs w:val="24"/>
        </w:rPr>
      </w:pPr>
    </w:p>
    <w:p w:rsidR="002360AA" w:rsidRDefault="002360AA" w:rsidP="002360AA">
      <w:pPr>
        <w:autoSpaceDE w:val="0"/>
        <w:autoSpaceDN w:val="0"/>
        <w:adjustRightInd w:val="0"/>
        <w:spacing w:after="0" w:line="240" w:lineRule="auto"/>
        <w:jc w:val="both"/>
        <w:rPr>
          <w:rFonts w:ascii="Arial" w:hAnsi="Arial" w:cs="Arial"/>
          <w:color w:val="292526"/>
          <w:sz w:val="24"/>
          <w:szCs w:val="24"/>
        </w:rPr>
      </w:pPr>
      <w:r>
        <w:rPr>
          <w:rFonts w:ascii="Arial" w:hAnsi="Arial" w:cs="Arial"/>
          <w:color w:val="292526"/>
          <w:sz w:val="24"/>
          <w:szCs w:val="24"/>
        </w:rPr>
        <w:t>Esta lectura trata de cómo el gobierno mexicano</w:t>
      </w:r>
      <w:r w:rsidR="008D56FD">
        <w:rPr>
          <w:rFonts w:ascii="Arial" w:hAnsi="Arial" w:cs="Arial"/>
          <w:color w:val="292526"/>
          <w:sz w:val="24"/>
          <w:szCs w:val="24"/>
        </w:rPr>
        <w:t xml:space="preserve"> llevó a cabo reformas a la política económica en donde se analizan las condiciones que la rodearon, cómo enfoca el proceso de la toma de decisiones, así como la forma de referirse a la economía política de la reforma.</w:t>
      </w:r>
      <w:r w:rsidR="00D61159">
        <w:rPr>
          <w:rFonts w:ascii="Arial" w:hAnsi="Arial" w:cs="Arial"/>
          <w:color w:val="292526"/>
          <w:sz w:val="24"/>
          <w:szCs w:val="24"/>
        </w:rPr>
        <w:t xml:space="preserve"> En países en desarrollo para mejorar la economía uno de los argumentos importantes para así poder llevar a cabo reformas de mercado nos habla de la ley de competencia en nuestro país en donde el mecanismo primordial generador de la reforma la cual surge de motivaciones </w:t>
      </w:r>
      <w:r w:rsidR="004F6445">
        <w:rPr>
          <w:rFonts w:ascii="Arial" w:hAnsi="Arial" w:cs="Arial"/>
          <w:color w:val="292526"/>
          <w:sz w:val="24"/>
          <w:szCs w:val="24"/>
        </w:rPr>
        <w:t>ideológicas y pragmáticas eficienten el bienestar del consumidor en donde más importante que la estrategia tradicional de marginación potencial de dicha política económica; no así la reforma macroeconómica en donde los grupos clave para la reforma y las variables institucionales</w:t>
      </w:r>
      <w:r w:rsidR="00C939BB">
        <w:rPr>
          <w:rFonts w:ascii="Arial" w:hAnsi="Arial" w:cs="Arial"/>
          <w:color w:val="292526"/>
          <w:sz w:val="24"/>
          <w:szCs w:val="24"/>
        </w:rPr>
        <w:t xml:space="preserve"> quienes tuvieron un desempeño importante en la ejecución en la reforma de competencia.</w:t>
      </w:r>
      <w:r w:rsidR="0053124D">
        <w:rPr>
          <w:rFonts w:ascii="Arial" w:hAnsi="Arial" w:cs="Arial"/>
          <w:color w:val="292526"/>
          <w:sz w:val="24"/>
          <w:szCs w:val="24"/>
        </w:rPr>
        <w:t xml:space="preserve"> Dentro de los argumentos centrales para que se llevaran a cabo estas reformas de mercado en los países en proceso de desarrollo mejorando la eficiencia económica y de esta manera poder prevenir ciertos grupos </w:t>
      </w:r>
      <w:r w:rsidR="00FA055D">
        <w:rPr>
          <w:rFonts w:ascii="Arial" w:hAnsi="Arial" w:cs="Arial"/>
          <w:color w:val="292526"/>
          <w:sz w:val="24"/>
          <w:szCs w:val="24"/>
        </w:rPr>
        <w:t>fuese</w:t>
      </w:r>
      <w:r w:rsidR="00BE04CD">
        <w:rPr>
          <w:rFonts w:ascii="Arial" w:hAnsi="Arial" w:cs="Arial"/>
          <w:color w:val="292526"/>
          <w:sz w:val="24"/>
          <w:szCs w:val="24"/>
        </w:rPr>
        <w:t>n</w:t>
      </w:r>
      <w:r w:rsidR="0053124D">
        <w:rPr>
          <w:rFonts w:ascii="Arial" w:hAnsi="Arial" w:cs="Arial"/>
          <w:color w:val="292526"/>
          <w:sz w:val="24"/>
          <w:szCs w:val="24"/>
        </w:rPr>
        <w:t xml:space="preserve"> privilegiados dentro del proceso de estas políticas; En México por ejemplo se dio por diferentes motivos no así para el bienestar del propio consumidor</w:t>
      </w:r>
      <w:r w:rsidR="00BE04CD">
        <w:rPr>
          <w:rFonts w:ascii="Arial" w:hAnsi="Arial" w:cs="Arial"/>
          <w:color w:val="292526"/>
          <w:sz w:val="24"/>
          <w:szCs w:val="24"/>
        </w:rPr>
        <w:t xml:space="preserve"> pues se le dio más importancia a la conformación de coaliciones para que apoyara esta reforma; sin embargo la reforma macroeconómica en la que los diferentes grupos de interés fueran la clave para la reforma en la que las instituciones jugaran el papel más importante en la fase de ejecución</w:t>
      </w:r>
      <w:r w:rsidR="000D6D73">
        <w:rPr>
          <w:rFonts w:ascii="Arial" w:hAnsi="Arial" w:cs="Arial"/>
          <w:color w:val="292526"/>
          <w:sz w:val="24"/>
          <w:szCs w:val="24"/>
        </w:rPr>
        <w:t xml:space="preserve"> en la reforma.</w:t>
      </w:r>
    </w:p>
    <w:p w:rsidR="000D6D73" w:rsidRDefault="000D6D73" w:rsidP="002360AA">
      <w:pPr>
        <w:autoSpaceDE w:val="0"/>
        <w:autoSpaceDN w:val="0"/>
        <w:adjustRightInd w:val="0"/>
        <w:spacing w:after="0" w:line="240" w:lineRule="auto"/>
        <w:jc w:val="both"/>
        <w:rPr>
          <w:rFonts w:ascii="Arial" w:hAnsi="Arial" w:cs="Arial"/>
          <w:color w:val="292526"/>
          <w:sz w:val="24"/>
          <w:szCs w:val="24"/>
        </w:rPr>
      </w:pPr>
    </w:p>
    <w:p w:rsidR="000D6D73" w:rsidRDefault="000D6D73" w:rsidP="002360AA">
      <w:pPr>
        <w:autoSpaceDE w:val="0"/>
        <w:autoSpaceDN w:val="0"/>
        <w:adjustRightInd w:val="0"/>
        <w:spacing w:after="0" w:line="240" w:lineRule="auto"/>
        <w:jc w:val="both"/>
        <w:rPr>
          <w:rFonts w:ascii="Arial" w:hAnsi="Arial" w:cs="Arial"/>
          <w:color w:val="292526"/>
          <w:sz w:val="24"/>
          <w:szCs w:val="24"/>
        </w:rPr>
      </w:pPr>
      <w:r>
        <w:rPr>
          <w:rFonts w:ascii="Arial" w:hAnsi="Arial" w:cs="Arial"/>
          <w:color w:val="292526"/>
          <w:sz w:val="24"/>
          <w:szCs w:val="24"/>
        </w:rPr>
        <w:t>Martha Ruth Flores Constantino.</w:t>
      </w:r>
    </w:p>
    <w:p w:rsidR="000D6D73" w:rsidRDefault="000D6D73" w:rsidP="002360AA">
      <w:pPr>
        <w:autoSpaceDE w:val="0"/>
        <w:autoSpaceDN w:val="0"/>
        <w:adjustRightInd w:val="0"/>
        <w:spacing w:after="0" w:line="240" w:lineRule="auto"/>
        <w:jc w:val="both"/>
        <w:rPr>
          <w:rFonts w:ascii="Arial" w:hAnsi="Arial" w:cs="Arial"/>
          <w:color w:val="292526"/>
          <w:sz w:val="24"/>
          <w:szCs w:val="24"/>
        </w:rPr>
      </w:pPr>
      <w:r>
        <w:rPr>
          <w:rFonts w:ascii="Arial" w:hAnsi="Arial" w:cs="Arial"/>
          <w:color w:val="292526"/>
          <w:sz w:val="24"/>
          <w:szCs w:val="24"/>
        </w:rPr>
        <w:t>Usuario. 20150780</w:t>
      </w:r>
      <w:bookmarkStart w:id="0" w:name="_GoBack"/>
      <w:bookmarkEnd w:id="0"/>
    </w:p>
    <w:p w:rsidR="0053124D" w:rsidRDefault="0053124D" w:rsidP="002360AA">
      <w:pPr>
        <w:autoSpaceDE w:val="0"/>
        <w:autoSpaceDN w:val="0"/>
        <w:adjustRightInd w:val="0"/>
        <w:spacing w:after="0" w:line="240" w:lineRule="auto"/>
        <w:jc w:val="both"/>
        <w:rPr>
          <w:rFonts w:ascii="Arial" w:hAnsi="Arial" w:cs="Arial"/>
          <w:color w:val="292526"/>
          <w:sz w:val="24"/>
          <w:szCs w:val="24"/>
        </w:rPr>
      </w:pPr>
    </w:p>
    <w:p w:rsidR="0053124D" w:rsidRDefault="0053124D" w:rsidP="002360AA">
      <w:pPr>
        <w:autoSpaceDE w:val="0"/>
        <w:autoSpaceDN w:val="0"/>
        <w:adjustRightInd w:val="0"/>
        <w:spacing w:after="0" w:line="240" w:lineRule="auto"/>
        <w:jc w:val="both"/>
        <w:rPr>
          <w:rFonts w:ascii="Arial" w:hAnsi="Arial" w:cs="Arial"/>
          <w:color w:val="292526"/>
          <w:sz w:val="24"/>
          <w:szCs w:val="24"/>
        </w:rPr>
      </w:pPr>
    </w:p>
    <w:p w:rsidR="0053124D" w:rsidRDefault="0053124D" w:rsidP="002360AA">
      <w:pPr>
        <w:autoSpaceDE w:val="0"/>
        <w:autoSpaceDN w:val="0"/>
        <w:adjustRightInd w:val="0"/>
        <w:spacing w:after="0" w:line="240" w:lineRule="auto"/>
        <w:jc w:val="both"/>
        <w:rPr>
          <w:rFonts w:ascii="Arial" w:hAnsi="Arial" w:cs="Arial"/>
          <w:color w:val="292526"/>
          <w:sz w:val="24"/>
          <w:szCs w:val="24"/>
        </w:rPr>
      </w:pPr>
    </w:p>
    <w:p w:rsidR="002360AA" w:rsidRDefault="002360AA" w:rsidP="002360AA">
      <w:pPr>
        <w:autoSpaceDE w:val="0"/>
        <w:autoSpaceDN w:val="0"/>
        <w:adjustRightInd w:val="0"/>
        <w:spacing w:after="0" w:line="240" w:lineRule="auto"/>
        <w:jc w:val="both"/>
        <w:rPr>
          <w:rFonts w:ascii="Arial" w:hAnsi="Arial" w:cs="Arial"/>
          <w:color w:val="292526"/>
          <w:sz w:val="24"/>
          <w:szCs w:val="24"/>
        </w:rPr>
      </w:pPr>
    </w:p>
    <w:sectPr w:rsidR="002360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6B"/>
    <w:rsid w:val="000D6D73"/>
    <w:rsid w:val="0012709F"/>
    <w:rsid w:val="002360AA"/>
    <w:rsid w:val="003E45C5"/>
    <w:rsid w:val="00461A64"/>
    <w:rsid w:val="0049676B"/>
    <w:rsid w:val="004F6445"/>
    <w:rsid w:val="0053124D"/>
    <w:rsid w:val="006107C0"/>
    <w:rsid w:val="00743376"/>
    <w:rsid w:val="007C5596"/>
    <w:rsid w:val="008D56FD"/>
    <w:rsid w:val="009A61E4"/>
    <w:rsid w:val="00BE04CD"/>
    <w:rsid w:val="00C939BB"/>
    <w:rsid w:val="00D61159"/>
    <w:rsid w:val="00DA7C6B"/>
    <w:rsid w:val="00E51CD6"/>
    <w:rsid w:val="00FA055D"/>
    <w:rsid w:val="00FF47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3D89A1-7CFE-47AE-B13A-DC937D24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Pages>
  <Words>488</Words>
  <Characters>2688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4</cp:revision>
  <dcterms:created xsi:type="dcterms:W3CDTF">2015-10-06T02:26:00Z</dcterms:created>
  <dcterms:modified xsi:type="dcterms:W3CDTF">2015-10-07T02:08:00Z</dcterms:modified>
</cp:coreProperties>
</file>