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9AB" w:rsidRDefault="00E749AB" w:rsidP="00E749AB">
      <w:pPr>
        <w:spacing w:before="150" w:after="150" w:line="360" w:lineRule="auto"/>
        <w:jc w:val="right"/>
        <w:outlineLvl w:val="3"/>
        <w:rPr>
          <w:rFonts w:ascii="Arial" w:eastAsia="Times New Roman" w:hAnsi="Arial" w:cs="Arial"/>
          <w:b/>
          <w:color w:val="333333"/>
          <w:lang w:eastAsia="es-MX"/>
        </w:rPr>
      </w:pPr>
    </w:p>
    <w:p w:rsid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lang w:eastAsia="es-MX"/>
        </w:rPr>
      </w:pPr>
    </w:p>
    <w:p w:rsidR="00E749AB" w:rsidRP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E749AB" w:rsidRP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56"/>
          <w:lang w:eastAsia="es-MX"/>
        </w:rPr>
      </w:pPr>
      <w:r w:rsidRPr="00E749AB">
        <w:rPr>
          <w:rFonts w:ascii="Arial" w:eastAsia="Times New Roman" w:hAnsi="Arial" w:cs="Arial"/>
          <w:b/>
          <w:color w:val="333333"/>
          <w:sz w:val="56"/>
          <w:lang w:eastAsia="es-MX"/>
        </w:rPr>
        <w:t>Plan estratégico d</w:t>
      </w:r>
      <w:r w:rsidR="00041C57">
        <w:rPr>
          <w:rFonts w:ascii="Arial" w:eastAsia="Times New Roman" w:hAnsi="Arial" w:cs="Arial"/>
          <w:b/>
          <w:color w:val="333333"/>
          <w:sz w:val="56"/>
          <w:lang w:eastAsia="es-MX"/>
        </w:rPr>
        <w:t>el Instituto Nacional Electoral.</w:t>
      </w:r>
    </w:p>
    <w:p w:rsidR="00E749AB" w:rsidRDefault="00E749AB" w:rsidP="00E749AB">
      <w:pPr>
        <w:spacing w:before="150" w:after="150" w:line="360" w:lineRule="auto"/>
        <w:jc w:val="center"/>
        <w:outlineLvl w:val="3"/>
        <w:rPr>
          <w:rFonts w:ascii="Arial" w:eastAsia="Times New Roman" w:hAnsi="Arial" w:cs="Arial"/>
          <w:b/>
          <w:color w:val="333333"/>
          <w:lang w:eastAsia="es-MX"/>
        </w:rPr>
      </w:pPr>
      <w:r>
        <w:rPr>
          <w:noProof/>
          <w:lang w:val="es-ES" w:eastAsia="es-ES"/>
        </w:rPr>
        <w:drawing>
          <wp:inline distT="0" distB="0" distL="0" distR="0" wp14:anchorId="73A97345" wp14:editId="35F6EE72">
            <wp:extent cx="2477386" cy="792080"/>
            <wp:effectExtent l="0" t="0" r="0" b="8255"/>
            <wp:docPr id="5" name="Imagen 5" descr="https://encrypted-tbn0.gstatic.com/images?q=tbn:ANd9GcSSfFjIZoSmQZd1IaZI9obp3mHPL4z5b8Y2ber_-sRumX5R3y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SfFjIZoSmQZd1IaZI9obp3mHPL4z5b8Y2ber_-sRumX5R3yj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13" cy="82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E749AB" w:rsidRPr="00E749AB" w:rsidRDefault="00E749AB" w:rsidP="00E749A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  <w:r w:rsidRPr="00E749AB">
        <w:rPr>
          <w:rFonts w:ascii="Arial" w:eastAsia="Times New Roman" w:hAnsi="Arial" w:cs="Arial"/>
          <w:b/>
          <w:color w:val="333333"/>
          <w:sz w:val="32"/>
          <w:lang w:eastAsia="es-MX"/>
        </w:rPr>
        <w:t xml:space="preserve">Planeación </w:t>
      </w:r>
      <w:r>
        <w:rPr>
          <w:rFonts w:ascii="Arial" w:eastAsia="Times New Roman" w:hAnsi="Arial" w:cs="Arial"/>
          <w:b/>
          <w:color w:val="333333"/>
          <w:sz w:val="32"/>
          <w:lang w:eastAsia="es-MX"/>
        </w:rPr>
        <w:t>E</w:t>
      </w:r>
      <w:r w:rsidRPr="00E749AB">
        <w:rPr>
          <w:rFonts w:ascii="Arial" w:eastAsia="Times New Roman" w:hAnsi="Arial" w:cs="Arial"/>
          <w:b/>
          <w:color w:val="333333"/>
          <w:sz w:val="32"/>
          <w:lang w:eastAsia="es-MX"/>
        </w:rPr>
        <w:t>stratégica</w:t>
      </w:r>
      <w:r>
        <w:rPr>
          <w:rFonts w:ascii="Arial" w:eastAsia="Times New Roman" w:hAnsi="Arial" w:cs="Arial"/>
          <w:b/>
          <w:color w:val="333333"/>
          <w:sz w:val="32"/>
          <w:lang w:eastAsia="es-MX"/>
        </w:rPr>
        <w:t>.</w:t>
      </w:r>
    </w:p>
    <w:p w:rsidR="00E749AB" w:rsidRP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28"/>
          <w:lang w:eastAsia="es-MX"/>
        </w:rPr>
      </w:pPr>
      <w:r w:rsidRPr="00E749AB">
        <w:rPr>
          <w:rFonts w:ascii="Arial" w:eastAsia="Times New Roman" w:hAnsi="Arial" w:cs="Arial"/>
          <w:b/>
          <w:color w:val="333333"/>
          <w:sz w:val="28"/>
          <w:lang w:eastAsia="es-MX"/>
        </w:rPr>
        <w:t>Fernando Zárate Franco</w:t>
      </w:r>
      <w:r>
        <w:rPr>
          <w:rFonts w:ascii="Arial" w:eastAsia="Times New Roman" w:hAnsi="Arial" w:cs="Arial"/>
          <w:b/>
          <w:color w:val="333333"/>
          <w:sz w:val="28"/>
          <w:lang w:eastAsia="es-MX"/>
        </w:rPr>
        <w:t>.</w:t>
      </w:r>
      <w:r w:rsidRPr="00E749AB">
        <w:rPr>
          <w:rFonts w:ascii="Arial" w:eastAsia="Times New Roman" w:hAnsi="Arial" w:cs="Arial"/>
          <w:b/>
          <w:color w:val="333333"/>
          <w:sz w:val="28"/>
          <w:lang w:eastAsia="es-MX"/>
        </w:rPr>
        <w:t xml:space="preserve"> </w:t>
      </w:r>
    </w:p>
    <w:p w:rsidR="00E749AB" w:rsidRP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28"/>
          <w:lang w:eastAsia="es-MX"/>
        </w:rPr>
      </w:pPr>
      <w:r w:rsidRPr="00E749AB">
        <w:rPr>
          <w:rFonts w:ascii="Arial" w:eastAsia="Times New Roman" w:hAnsi="Arial" w:cs="Arial"/>
          <w:b/>
          <w:color w:val="333333"/>
          <w:sz w:val="28"/>
          <w:lang w:eastAsia="es-MX"/>
        </w:rPr>
        <w:t>Matricula: 20150784</w:t>
      </w:r>
      <w:r>
        <w:rPr>
          <w:rFonts w:ascii="Arial" w:eastAsia="Times New Roman" w:hAnsi="Arial" w:cs="Arial"/>
          <w:b/>
          <w:color w:val="333333"/>
          <w:sz w:val="28"/>
          <w:lang w:eastAsia="es-MX"/>
        </w:rPr>
        <w:t>.</w:t>
      </w:r>
    </w:p>
    <w:p w:rsid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E749AB" w:rsidRP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sz w:val="32"/>
          <w:lang w:eastAsia="es-MX"/>
        </w:rPr>
      </w:pPr>
    </w:p>
    <w:p w:rsidR="00E749AB" w:rsidRPr="00E749AB" w:rsidRDefault="00E749AB" w:rsidP="00E749AB">
      <w:pPr>
        <w:spacing w:before="150" w:after="150" w:line="360" w:lineRule="auto"/>
        <w:jc w:val="right"/>
        <w:outlineLvl w:val="3"/>
        <w:rPr>
          <w:rFonts w:ascii="Arial" w:eastAsia="Times New Roman" w:hAnsi="Arial" w:cs="Arial"/>
          <w:b/>
          <w:color w:val="333333"/>
          <w:sz w:val="28"/>
          <w:lang w:eastAsia="es-MX"/>
        </w:rPr>
      </w:pPr>
      <w:r w:rsidRPr="00E749AB">
        <w:rPr>
          <w:rFonts w:ascii="Arial" w:eastAsia="Times New Roman" w:hAnsi="Arial" w:cs="Arial"/>
          <w:b/>
          <w:color w:val="333333"/>
          <w:sz w:val="28"/>
          <w:lang w:eastAsia="es-MX"/>
        </w:rPr>
        <w:t xml:space="preserve">5 de noviembre de 2015 </w:t>
      </w:r>
    </w:p>
    <w:p w:rsid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lang w:eastAsia="es-MX"/>
        </w:rPr>
      </w:pPr>
    </w:p>
    <w:p w:rsid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lang w:eastAsia="es-MX"/>
        </w:rPr>
      </w:pPr>
    </w:p>
    <w:p w:rsid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lang w:eastAsia="es-MX"/>
        </w:rPr>
      </w:pPr>
    </w:p>
    <w:p w:rsid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lang w:eastAsia="es-MX"/>
        </w:rPr>
      </w:pPr>
    </w:p>
    <w:p w:rsidR="00E749AB" w:rsidRDefault="00E749A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lang w:eastAsia="es-MX"/>
        </w:rPr>
      </w:pPr>
    </w:p>
    <w:p w:rsidR="006D58FB" w:rsidRPr="0097796B" w:rsidRDefault="006D58F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Misión</w:t>
      </w:r>
    </w:p>
    <w:p w:rsidR="006D58FB" w:rsidRPr="0097796B" w:rsidRDefault="006D58FB" w:rsidP="0097796B">
      <w:pPr>
        <w:spacing w:after="15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Contribuir al desarrollo de la vida democrática, garantizando el ejercicio de los derechos político-electorales de la sociedad a través de la promoción de la cultura democrática y la organización de comicios federales en un marco de certeza, legalidad, independencia, imparcialidad, máxima publicidad y objetividad.</w:t>
      </w:r>
    </w:p>
    <w:p w:rsidR="006D58FB" w:rsidRPr="0097796B" w:rsidRDefault="006D58FB" w:rsidP="0097796B">
      <w:pPr>
        <w:spacing w:before="150" w:after="150" w:line="360" w:lineRule="auto"/>
        <w:jc w:val="both"/>
        <w:outlineLvl w:val="3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Visión</w:t>
      </w:r>
    </w:p>
    <w:p w:rsidR="006D58FB" w:rsidRPr="0097796B" w:rsidRDefault="006D58FB" w:rsidP="0097796B">
      <w:pPr>
        <w:spacing w:after="15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 xml:space="preserve">El Instituto Nacional Electoral se consolida como un organismo público autónomo, transparente y eficiente, en el que la sociedad cree y deposita plenamente su confianza, que se distingue por </w:t>
      </w:r>
      <w:r w:rsidR="00B223C7" w:rsidRPr="0097796B">
        <w:rPr>
          <w:rFonts w:ascii="Arial" w:eastAsia="Times New Roman" w:hAnsi="Arial" w:cs="Arial"/>
          <w:color w:val="333333"/>
          <w:lang w:eastAsia="es-MX"/>
        </w:rPr>
        <w:t>ciudadanía y ser el principal promotor de la cultura democrática en el país.</w:t>
      </w:r>
    </w:p>
    <w:p w:rsidR="006D58FB" w:rsidRPr="0097796B" w:rsidRDefault="006D58F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Valores </w:t>
      </w:r>
    </w:p>
    <w:p w:rsidR="006D58FB" w:rsidRPr="0097796B" w:rsidRDefault="006D58FB" w:rsidP="0097796B">
      <w:pPr>
        <w:spacing w:after="0" w:line="360" w:lineRule="auto"/>
        <w:ind w:left="720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6D58FB" w:rsidRPr="0097796B" w:rsidRDefault="006D58FB" w:rsidP="0097796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 xml:space="preserve">Confiabilidad. </w:t>
      </w:r>
    </w:p>
    <w:p w:rsidR="00C44585" w:rsidRPr="0097796B" w:rsidRDefault="00C44585" w:rsidP="0097796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Integridad</w:t>
      </w:r>
    </w:p>
    <w:p w:rsidR="00C44585" w:rsidRPr="0097796B" w:rsidRDefault="00C44585" w:rsidP="0097796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 xml:space="preserve">Justicia </w:t>
      </w:r>
    </w:p>
    <w:p w:rsidR="00C44585" w:rsidRPr="0097796B" w:rsidRDefault="00C44585" w:rsidP="0097796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Honestidad</w:t>
      </w:r>
    </w:p>
    <w:p w:rsidR="00C44585" w:rsidRPr="0097796B" w:rsidRDefault="00C44585" w:rsidP="0097796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Autonomía</w:t>
      </w:r>
    </w:p>
    <w:p w:rsidR="00C44585" w:rsidRPr="0097796B" w:rsidRDefault="00C44585" w:rsidP="0097796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Libertad</w:t>
      </w:r>
    </w:p>
    <w:p w:rsidR="00C44585" w:rsidRPr="0097796B" w:rsidRDefault="00C44585" w:rsidP="0097796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 xml:space="preserve">Igualdad </w:t>
      </w:r>
    </w:p>
    <w:p w:rsidR="00C44585" w:rsidRPr="0097796B" w:rsidRDefault="00C44585" w:rsidP="0097796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Equidad</w:t>
      </w:r>
    </w:p>
    <w:p w:rsidR="00C44585" w:rsidRPr="0097796B" w:rsidRDefault="00C44585" w:rsidP="0097796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Tolerancia</w:t>
      </w:r>
    </w:p>
    <w:p w:rsidR="00975F0B" w:rsidRPr="0097796B" w:rsidRDefault="00C44585" w:rsidP="0097796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 xml:space="preserve">Superación </w:t>
      </w:r>
    </w:p>
    <w:p w:rsidR="00C44585" w:rsidRPr="0097796B" w:rsidRDefault="00C44585" w:rsidP="0097796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Respeto</w:t>
      </w:r>
    </w:p>
    <w:p w:rsidR="00975F0B" w:rsidRPr="0097796B" w:rsidRDefault="00975F0B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975F0B" w:rsidRPr="0097796B" w:rsidRDefault="00975F0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Políticas </w:t>
      </w:r>
    </w:p>
    <w:p w:rsidR="00975F0B" w:rsidRPr="0097796B" w:rsidRDefault="00975F0B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 xml:space="preserve">Las políticas son las directrices orientadoras que rigen la actuación del personal que labora en el Instituto Nacional Electoral. A continuación se enumeran las políticas generales que </w:t>
      </w:r>
      <w:r w:rsidR="00041C57">
        <w:rPr>
          <w:rFonts w:ascii="Arial" w:eastAsia="Times New Roman" w:hAnsi="Arial" w:cs="Arial"/>
          <w:color w:val="333333"/>
          <w:lang w:eastAsia="es-MX"/>
        </w:rPr>
        <w:t xml:space="preserve">se </w:t>
      </w:r>
      <w:r w:rsidRPr="0097796B">
        <w:rPr>
          <w:rFonts w:ascii="Arial" w:eastAsia="Times New Roman" w:hAnsi="Arial" w:cs="Arial"/>
          <w:color w:val="333333"/>
          <w:lang w:eastAsia="es-MX"/>
        </w:rPr>
        <w:t>aplicaran.</w:t>
      </w:r>
    </w:p>
    <w:p w:rsidR="00975F0B" w:rsidRPr="0097796B" w:rsidRDefault="00975F0B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975F0B" w:rsidRPr="0097796B" w:rsidRDefault="00975F0B" w:rsidP="0097796B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Confianza ciudadana y prestigio institucional.</w:t>
      </w:r>
    </w:p>
    <w:p w:rsidR="00975F0B" w:rsidRPr="0097796B" w:rsidRDefault="00975F0B" w:rsidP="0097796B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Fortalecimiento del régimen político-electoral.</w:t>
      </w:r>
    </w:p>
    <w:p w:rsidR="00975F0B" w:rsidRPr="0097796B" w:rsidRDefault="00975F0B" w:rsidP="0097796B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 xml:space="preserve">Cultura democrática y educación </w:t>
      </w:r>
      <w:r w:rsidR="000E0C6E" w:rsidRPr="0097796B">
        <w:rPr>
          <w:rFonts w:ascii="Arial" w:eastAsia="Times New Roman" w:hAnsi="Arial" w:cs="Arial"/>
          <w:color w:val="333333"/>
          <w:lang w:eastAsia="es-MX"/>
        </w:rPr>
        <w:t>cívica.</w:t>
      </w:r>
    </w:p>
    <w:p w:rsidR="000E0C6E" w:rsidRPr="0097796B" w:rsidRDefault="000E0C6E" w:rsidP="0097796B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No discriminación.</w:t>
      </w:r>
    </w:p>
    <w:p w:rsidR="000E0C6E" w:rsidRPr="0097796B" w:rsidRDefault="000E0C6E" w:rsidP="0097796B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lastRenderedPageBreak/>
        <w:t>Austeridad y racionalidad en el ejercicio de los recursos, transparencia y rendición de cuentas.</w:t>
      </w:r>
    </w:p>
    <w:p w:rsidR="00C44585" w:rsidRPr="0097796B" w:rsidRDefault="00C44585" w:rsidP="0097796B">
      <w:pPr>
        <w:spacing w:after="0" w:line="360" w:lineRule="auto"/>
        <w:ind w:left="720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C44585" w:rsidRPr="0097796B" w:rsidRDefault="00CD7C93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Objetivos </w:t>
      </w:r>
      <w:r w:rsidR="006B6057" w:rsidRPr="0097796B">
        <w:rPr>
          <w:rFonts w:ascii="Arial" w:eastAsia="Times New Roman" w:hAnsi="Arial" w:cs="Arial"/>
          <w:b/>
          <w:color w:val="333333"/>
          <w:lang w:eastAsia="es-MX"/>
        </w:rPr>
        <w:t>Estratégicos</w:t>
      </w:r>
    </w:p>
    <w:p w:rsidR="0086497E" w:rsidRPr="0097796B" w:rsidRDefault="0086497E" w:rsidP="0097796B">
      <w:pPr>
        <w:spacing w:after="0" w:line="360" w:lineRule="auto"/>
        <w:ind w:left="720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C44585" w:rsidRPr="0097796B" w:rsidRDefault="00C44585" w:rsidP="0097796B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Preservar y fortalecer la confianza de la sociedad</w:t>
      </w:r>
      <w:r w:rsidR="0086497E" w:rsidRPr="0097796B">
        <w:rPr>
          <w:rFonts w:ascii="Arial" w:eastAsia="Times New Roman" w:hAnsi="Arial" w:cs="Arial"/>
          <w:color w:val="333333"/>
          <w:lang w:eastAsia="es-MX"/>
        </w:rPr>
        <w:t xml:space="preserve"> generando </w:t>
      </w:r>
      <w:r w:rsidR="0086497E" w:rsidRPr="0097796B">
        <w:rPr>
          <w:rFonts w:ascii="Arial" w:eastAsia="Times New Roman" w:hAnsi="Arial" w:cs="Arial"/>
          <w:color w:val="333333"/>
          <w:lang w:eastAsia="es-MX"/>
        </w:rPr>
        <w:t>Valor Público</w:t>
      </w:r>
      <w:r w:rsidR="0007644A" w:rsidRPr="0097796B">
        <w:rPr>
          <w:rFonts w:ascii="Arial" w:eastAsia="Times New Roman" w:hAnsi="Arial" w:cs="Arial"/>
          <w:color w:val="333333"/>
          <w:lang w:eastAsia="es-MX"/>
        </w:rPr>
        <w:t>.</w:t>
      </w:r>
      <w:r w:rsidR="00B04A6B" w:rsidRPr="0097796B">
        <w:rPr>
          <w:rFonts w:ascii="Arial" w:eastAsia="Times New Roman" w:hAnsi="Arial" w:cs="Arial"/>
          <w:color w:val="333333"/>
          <w:lang w:eastAsia="es-MX"/>
        </w:rPr>
        <w:t xml:space="preserve"> </w:t>
      </w:r>
    </w:p>
    <w:p w:rsidR="006D58C9" w:rsidRPr="0097796B" w:rsidRDefault="006D58C9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6D58C9" w:rsidRPr="0097796B" w:rsidRDefault="006D58C9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Estrategias</w:t>
      </w:r>
      <w:r w:rsidR="00710C59" w:rsidRPr="0097796B">
        <w:rPr>
          <w:rFonts w:ascii="Arial" w:eastAsia="Times New Roman" w:hAnsi="Arial" w:cs="Arial"/>
          <w:color w:val="333333"/>
          <w:lang w:eastAsia="es-MX"/>
        </w:rPr>
        <w:t>: Mejorar</w:t>
      </w:r>
      <w:r w:rsidRPr="0097796B">
        <w:rPr>
          <w:rFonts w:ascii="Arial" w:eastAsia="Times New Roman" w:hAnsi="Arial" w:cs="Arial"/>
          <w:color w:val="333333"/>
          <w:lang w:eastAsia="es-MX"/>
        </w:rPr>
        <w:t xml:space="preserve"> la calidad en el servicio, </w:t>
      </w:r>
      <w:r w:rsidR="0097796B" w:rsidRPr="0097796B">
        <w:rPr>
          <w:rFonts w:ascii="Arial" w:hAnsi="Arial" w:cs="Arial"/>
        </w:rPr>
        <w:t>i</w:t>
      </w:r>
      <w:r w:rsidRPr="0097796B">
        <w:rPr>
          <w:rFonts w:ascii="Arial" w:hAnsi="Arial" w:cs="Arial"/>
        </w:rPr>
        <w:t>ncrementar la confianza en el Instituto</w:t>
      </w:r>
      <w:r w:rsidRPr="0097796B">
        <w:rPr>
          <w:rFonts w:ascii="Arial" w:hAnsi="Arial" w:cs="Arial"/>
        </w:rPr>
        <w:t xml:space="preserve"> y fomentar la t</w:t>
      </w:r>
      <w:r w:rsidRPr="0097796B">
        <w:rPr>
          <w:rFonts w:ascii="Arial" w:hAnsi="Arial" w:cs="Arial"/>
        </w:rPr>
        <w:t>ransparencia y rendición de cuentas</w:t>
      </w:r>
      <w:r w:rsidR="0097796B" w:rsidRPr="0097796B">
        <w:rPr>
          <w:rFonts w:ascii="Arial" w:hAnsi="Arial" w:cs="Arial"/>
        </w:rPr>
        <w:t>.</w:t>
      </w:r>
    </w:p>
    <w:p w:rsidR="00C44585" w:rsidRPr="0097796B" w:rsidRDefault="00C44585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C44585" w:rsidRPr="0097796B" w:rsidRDefault="00C44585" w:rsidP="0097796B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Ser el referente principal en el desarrollo de la cultura democrática</w:t>
      </w:r>
      <w:r w:rsidR="0007644A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710C59" w:rsidRPr="0097796B" w:rsidRDefault="00710C59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710C59" w:rsidRPr="0097796B" w:rsidRDefault="00710C59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Estrategias: Educación cívica, capacitación electoral y organización electoral</w:t>
      </w:r>
    </w:p>
    <w:p w:rsidR="00C44585" w:rsidRPr="0097796B" w:rsidRDefault="00C44585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C44585" w:rsidRPr="0097796B" w:rsidRDefault="00C44585" w:rsidP="0097796B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Consolidar a la Credencial para Votar como medio preferente de identidad ciudadana</w:t>
      </w:r>
      <w:r w:rsidR="0007644A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710C59" w:rsidRPr="0097796B" w:rsidRDefault="00710C59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710C59" w:rsidRPr="0097796B" w:rsidRDefault="00710C59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 xml:space="preserve">Estrategias: </w:t>
      </w:r>
      <w:r w:rsidR="0097796B" w:rsidRPr="0097796B">
        <w:rPr>
          <w:rFonts w:ascii="Arial" w:eastAsia="Times New Roman" w:hAnsi="Arial" w:cs="Arial"/>
          <w:color w:val="333333"/>
          <w:lang w:eastAsia="es-MX"/>
        </w:rPr>
        <w:t>Depurar el padrón de electores</w:t>
      </w:r>
      <w:r w:rsidRPr="0097796B">
        <w:rPr>
          <w:rFonts w:ascii="Arial" w:eastAsia="Times New Roman" w:hAnsi="Arial" w:cs="Arial"/>
          <w:color w:val="333333"/>
          <w:lang w:eastAsia="es-MX"/>
        </w:rPr>
        <w:t xml:space="preserve">, </w:t>
      </w:r>
      <w:r w:rsidR="0097796B" w:rsidRPr="0097796B">
        <w:rPr>
          <w:rFonts w:ascii="Arial" w:eastAsia="Times New Roman" w:hAnsi="Arial" w:cs="Arial"/>
          <w:color w:val="333333"/>
          <w:lang w:eastAsia="es-MX"/>
        </w:rPr>
        <w:t>i</w:t>
      </w:r>
      <w:r w:rsidRPr="0097796B">
        <w:rPr>
          <w:rFonts w:ascii="Arial" w:eastAsia="Times New Roman" w:hAnsi="Arial" w:cs="Arial"/>
          <w:color w:val="333333"/>
          <w:lang w:eastAsia="es-MX"/>
        </w:rPr>
        <w:t xml:space="preserve">mplementar campañas de credencialización </w:t>
      </w:r>
      <w:r w:rsidR="0097796B" w:rsidRPr="0097796B">
        <w:rPr>
          <w:rFonts w:ascii="Arial" w:eastAsia="Times New Roman" w:hAnsi="Arial" w:cs="Arial"/>
          <w:color w:val="333333"/>
          <w:lang w:eastAsia="es-MX"/>
        </w:rPr>
        <w:t>en la sociedad y f</w:t>
      </w:r>
      <w:r w:rsidRPr="0097796B">
        <w:rPr>
          <w:rFonts w:ascii="Arial" w:eastAsia="Times New Roman" w:hAnsi="Arial" w:cs="Arial"/>
          <w:color w:val="333333"/>
          <w:lang w:eastAsia="es-MX"/>
        </w:rPr>
        <w:t>ortalecer el padrón electoral y la lista nominal.</w:t>
      </w:r>
    </w:p>
    <w:p w:rsidR="002D6B92" w:rsidRPr="0097796B" w:rsidRDefault="002D6B92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2D6B92" w:rsidRPr="0097796B" w:rsidRDefault="002D6B92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Estrategias, Metas y Tácticas (programas o proyectos)</w:t>
      </w:r>
    </w:p>
    <w:p w:rsidR="00BB2E09" w:rsidRPr="0097796B" w:rsidRDefault="00BB2E09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6B6057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1.- </w:t>
      </w:r>
      <w:r w:rsidR="006B6057" w:rsidRPr="0097796B">
        <w:rPr>
          <w:rFonts w:ascii="Arial" w:eastAsia="Times New Roman" w:hAnsi="Arial" w:cs="Arial"/>
          <w:b/>
          <w:color w:val="333333"/>
          <w:lang w:eastAsia="es-MX"/>
        </w:rPr>
        <w:t xml:space="preserve">Objetivo: </w:t>
      </w:r>
      <w:r w:rsidR="006B6057" w:rsidRPr="0097796B">
        <w:rPr>
          <w:rFonts w:ascii="Arial" w:eastAsia="Times New Roman" w:hAnsi="Arial" w:cs="Arial"/>
          <w:color w:val="333333"/>
          <w:lang w:eastAsia="es-MX"/>
        </w:rPr>
        <w:t>Preservar y fortalecer la confianza de la sociedad generando Valor Público.</w:t>
      </w:r>
    </w:p>
    <w:p w:rsidR="0097796B" w:rsidRPr="0097796B" w:rsidRDefault="009779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C44585" w:rsidRPr="0097796B" w:rsidRDefault="00BB2E09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Estrategias</w:t>
      </w:r>
      <w:r w:rsidR="002D6B92" w:rsidRPr="0097796B">
        <w:rPr>
          <w:rFonts w:ascii="Arial" w:eastAsia="Times New Roman" w:hAnsi="Arial" w:cs="Arial"/>
          <w:b/>
          <w:color w:val="333333"/>
          <w:lang w:eastAsia="es-MX"/>
        </w:rPr>
        <w:t>:</w:t>
      </w:r>
      <w:r w:rsidR="00FF4D92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Mejorar la calidad en el servicio, incrementar la confianza en el Instituto y Fomentar la transparencia y rendición de cuentas.</w:t>
      </w:r>
    </w:p>
    <w:p w:rsidR="00BB2E09" w:rsidRPr="0097796B" w:rsidRDefault="00BB2E09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BB2E09" w:rsidRPr="0097796B" w:rsidRDefault="00BB2E09" w:rsidP="009779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Mejorar la calidad en el servicio</w:t>
      </w:r>
    </w:p>
    <w:p w:rsidR="00B149E4" w:rsidRPr="0097796B" w:rsidRDefault="00B149E4" w:rsidP="0097796B">
      <w:pPr>
        <w:pStyle w:val="Prrafodelista"/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BB2E09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Meta1:</w:t>
      </w:r>
      <w:r w:rsidR="00BB2E09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  <w:r w:rsidRPr="0097796B">
        <w:rPr>
          <w:rFonts w:ascii="Arial" w:eastAsia="Times New Roman" w:hAnsi="Arial" w:cs="Arial"/>
          <w:color w:val="333333"/>
          <w:lang w:eastAsia="es-MX"/>
        </w:rPr>
        <w:t>Cumplir con la fiscalización de los recursos de los partidos políticos ejercidos en el año.</w:t>
      </w:r>
    </w:p>
    <w:p w:rsidR="00BB2E09" w:rsidRPr="0097796B" w:rsidRDefault="00BB2E09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2: </w:t>
      </w:r>
      <w:r w:rsidR="002D6B92" w:rsidRPr="0097796B">
        <w:rPr>
          <w:rFonts w:ascii="Arial" w:eastAsia="Times New Roman" w:hAnsi="Arial" w:cs="Arial"/>
          <w:color w:val="333333"/>
          <w:lang w:eastAsia="es-MX"/>
        </w:rPr>
        <w:t>Tramitar los procedimientos especiales sancionadores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BB2E09" w:rsidRPr="0097796B" w:rsidRDefault="00BB2E09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3: </w:t>
      </w:r>
      <w:r w:rsidR="002D6B92" w:rsidRPr="0097796B">
        <w:rPr>
          <w:rFonts w:ascii="Arial" w:eastAsia="Times New Roman" w:hAnsi="Arial" w:cs="Arial"/>
          <w:color w:val="333333"/>
          <w:lang w:eastAsia="es-MX"/>
        </w:rPr>
        <w:t>Lograr el 55% de participación en las votaciones locales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BB2E09" w:rsidRPr="0097796B" w:rsidRDefault="00BB2E09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BB2E09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Táctica</w:t>
      </w:r>
      <w:r w:rsidR="00BB2E09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1:</w:t>
      </w: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  <w:r w:rsidRPr="0097796B">
        <w:rPr>
          <w:rFonts w:ascii="Arial" w:eastAsia="Times New Roman" w:hAnsi="Arial" w:cs="Arial"/>
          <w:color w:val="333333"/>
          <w:lang w:eastAsia="es-MX"/>
        </w:rPr>
        <w:t>Recorridos en campo para verificar bardas, espectaculares o cualquier difusión política.</w:t>
      </w:r>
    </w:p>
    <w:p w:rsidR="00BB2E09" w:rsidRPr="0097796B" w:rsidRDefault="00BB2E09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lastRenderedPageBreak/>
        <w:t>Táctica 2:</w:t>
      </w:r>
      <w:r w:rsidR="00B149E4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>Curso de calidad en el servicio a nivel nacional.</w:t>
      </w:r>
    </w:p>
    <w:p w:rsidR="00BB2E09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Táctica</w:t>
      </w:r>
      <w:r w:rsidR="00BB2E09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3</w:t>
      </w:r>
      <w:r w:rsidR="00B149E4" w:rsidRPr="0097796B">
        <w:rPr>
          <w:rFonts w:ascii="Arial" w:eastAsia="Times New Roman" w:hAnsi="Arial" w:cs="Arial"/>
          <w:b/>
          <w:color w:val="333333"/>
          <w:lang w:eastAsia="es-MX"/>
        </w:rPr>
        <w:t xml:space="preserve">: 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>Lograr certificación ISO.</w:t>
      </w:r>
      <w:r w:rsidR="00B149E4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6B6057" w:rsidRPr="0097796B" w:rsidRDefault="006B6057" w:rsidP="009779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 xml:space="preserve">Incrementar la confianza en el Instituto </w:t>
      </w:r>
    </w:p>
    <w:p w:rsidR="00B149E4" w:rsidRPr="0097796B" w:rsidRDefault="00B149E4" w:rsidP="0097796B">
      <w:pPr>
        <w:pStyle w:val="Prrafodelista"/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Meta1: </w:t>
      </w:r>
      <w:r w:rsidR="002D6B92" w:rsidRPr="0097796B">
        <w:rPr>
          <w:rFonts w:ascii="Arial" w:eastAsia="Times New Roman" w:hAnsi="Arial" w:cs="Arial"/>
          <w:color w:val="333333"/>
          <w:lang w:eastAsia="es-MX"/>
        </w:rPr>
        <w:t>Realizar un foro de discusión política en cada estado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2: 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>Lograr una memoria gráfica del Proceso Electoral Federal.</w:t>
      </w: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3: 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>Firmar convenios de colaboración con Universidades Publicas y Privadas.</w:t>
      </w: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Táctica 1:</w:t>
      </w:r>
      <w:r w:rsidR="00B04A6B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  <w:r w:rsidR="00B04A6B" w:rsidRPr="0097796B">
        <w:rPr>
          <w:rFonts w:ascii="Arial" w:eastAsia="Times New Roman" w:hAnsi="Arial" w:cs="Arial"/>
          <w:color w:val="333333"/>
          <w:lang w:eastAsia="es-MX"/>
        </w:rPr>
        <w:t xml:space="preserve">Realizar un libro acerca de la historia </w:t>
      </w:r>
      <w:r w:rsidR="00FB5041" w:rsidRPr="0097796B">
        <w:rPr>
          <w:rFonts w:ascii="Arial" w:eastAsia="Times New Roman" w:hAnsi="Arial" w:cs="Arial"/>
          <w:color w:val="333333"/>
          <w:lang w:eastAsia="es-MX"/>
        </w:rPr>
        <w:t>democrática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Táctica 2:</w:t>
      </w:r>
      <w:r w:rsidR="00B04A6B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>Implementar conferencias en universidades públicas y privadas.</w:t>
      </w: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Táctica 3: 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 xml:space="preserve">Campaña de comunicación efectiva con los principales periodistas y analistas de los medios masivos de comunicación. </w:t>
      </w: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6B6057" w:rsidRPr="0097796B" w:rsidRDefault="006B6057" w:rsidP="009779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Fomentar la transparencia y rendición de cuentas</w:t>
      </w:r>
    </w:p>
    <w:p w:rsidR="00B149E4" w:rsidRPr="0097796B" w:rsidRDefault="00B149E4" w:rsidP="0097796B">
      <w:pPr>
        <w:pStyle w:val="Prrafodelista"/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Meta1: </w:t>
      </w:r>
      <w:r w:rsidRPr="0097796B">
        <w:rPr>
          <w:rFonts w:ascii="Arial" w:eastAsia="Times New Roman" w:hAnsi="Arial" w:cs="Arial"/>
          <w:color w:val="333333"/>
          <w:lang w:eastAsia="es-MX"/>
        </w:rPr>
        <w:t>Recibir el 100% de las declaraciones patrimoniales de mandos medios y superiores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Meta 2</w:t>
      </w:r>
      <w:r w:rsidR="00B149E4" w:rsidRPr="0097796B">
        <w:rPr>
          <w:rFonts w:ascii="Arial" w:eastAsia="Times New Roman" w:hAnsi="Arial" w:cs="Arial"/>
          <w:b/>
          <w:color w:val="333333"/>
          <w:lang w:eastAsia="es-MX"/>
        </w:rPr>
        <w:t xml:space="preserve">: 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 xml:space="preserve">Contestar peticiones ciudadanas con rapidez en 5 días hábiles. </w:t>
      </w: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3: 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>Integrar reportes de estados de cuentas por Estado y distritos electorales.</w:t>
      </w: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Táctica 1:</w:t>
      </w:r>
      <w:r w:rsidR="00B04A6B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  <w:r w:rsidR="00B04A6B" w:rsidRPr="0097796B">
        <w:rPr>
          <w:rFonts w:ascii="Arial" w:eastAsia="Times New Roman" w:hAnsi="Arial" w:cs="Arial"/>
          <w:color w:val="333333"/>
          <w:lang w:eastAsia="es-MX"/>
        </w:rPr>
        <w:t>Implementar un sistema de declaraciones para los servidores públicos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Táctica 2:</w:t>
      </w:r>
      <w:r w:rsidR="00B04A6B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  <w:r w:rsidR="00B04A6B" w:rsidRPr="0097796B">
        <w:rPr>
          <w:rFonts w:ascii="Arial" w:eastAsia="Times New Roman" w:hAnsi="Arial" w:cs="Arial"/>
          <w:color w:val="333333"/>
          <w:lang w:eastAsia="es-MX"/>
        </w:rPr>
        <w:t>Curso impartido por la Contraloría General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Táctica 3</w:t>
      </w:r>
      <w:r w:rsidR="00B149E4" w:rsidRPr="0097796B">
        <w:rPr>
          <w:rFonts w:ascii="Arial" w:eastAsia="Times New Roman" w:hAnsi="Arial" w:cs="Arial"/>
          <w:b/>
          <w:color w:val="333333"/>
          <w:lang w:eastAsia="es-MX"/>
        </w:rPr>
        <w:t xml:space="preserve">: 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>Transparencia mexicana por internet.</w:t>
      </w:r>
      <w:r w:rsidR="00B149E4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</w:p>
    <w:p w:rsidR="006B6057" w:rsidRPr="0097796B" w:rsidRDefault="006B6057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2.- </w:t>
      </w: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Objetivo: </w:t>
      </w:r>
      <w:r w:rsidRPr="0097796B">
        <w:rPr>
          <w:rFonts w:ascii="Arial" w:eastAsia="Times New Roman" w:hAnsi="Arial" w:cs="Arial"/>
          <w:color w:val="333333"/>
          <w:lang w:eastAsia="es-MX"/>
        </w:rPr>
        <w:t>Ser el referente principal en el desarrollo de la cultura democrática.</w:t>
      </w:r>
    </w:p>
    <w:p w:rsidR="0097796B" w:rsidRPr="0097796B" w:rsidRDefault="0097796B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Estrategias</w:t>
      </w: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: </w:t>
      </w:r>
      <w:r w:rsidRPr="0097796B">
        <w:rPr>
          <w:rFonts w:ascii="Arial" w:eastAsia="Times New Roman" w:hAnsi="Arial" w:cs="Arial"/>
          <w:color w:val="333333"/>
          <w:lang w:eastAsia="es-MX"/>
        </w:rPr>
        <w:t>Educación cívica, capacitación electoral y organización electoral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B04A6B" w:rsidRPr="0097796B" w:rsidRDefault="00B04A6B" w:rsidP="009779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Educación cívica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1: </w:t>
      </w:r>
      <w:r w:rsidR="00FB5041" w:rsidRPr="0097796B">
        <w:rPr>
          <w:rFonts w:ascii="Arial" w:eastAsia="Times New Roman" w:hAnsi="Arial" w:cs="Arial"/>
          <w:color w:val="333333"/>
          <w:lang w:eastAsia="es-MX"/>
        </w:rPr>
        <w:t>Realizar 300 talleres de cultura cívica en el país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2: </w:t>
      </w:r>
      <w:r w:rsidR="00FB5041" w:rsidRPr="0097796B">
        <w:rPr>
          <w:rFonts w:ascii="Arial" w:eastAsia="Times New Roman" w:hAnsi="Arial" w:cs="Arial"/>
          <w:color w:val="333333"/>
          <w:lang w:eastAsia="es-MX"/>
        </w:rPr>
        <w:t>Recibir más de 1000 testimonios ciudadanos</w:t>
      </w:r>
      <w:r w:rsidR="00B149E4" w:rsidRPr="0097796B">
        <w:rPr>
          <w:rFonts w:ascii="Arial" w:eastAsia="Times New Roman" w:hAnsi="Arial" w:cs="Arial"/>
          <w:color w:val="333333"/>
          <w:lang w:eastAsia="es-MX"/>
        </w:rPr>
        <w:t xml:space="preserve"> acerca de la experiencia electoral.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3: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Fomentar la participación de los niños y jóvenes en un 10% más en relación con el año pasado.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lastRenderedPageBreak/>
        <w:t>Táctica 1:</w:t>
      </w:r>
      <w:r w:rsidRPr="0097796B">
        <w:rPr>
          <w:rFonts w:ascii="Arial" w:eastAsia="Times New Roman" w:hAnsi="Arial" w:cs="Arial"/>
          <w:color w:val="333333"/>
          <w:lang w:eastAsia="es-MX"/>
        </w:rPr>
        <w:t xml:space="preserve"> </w:t>
      </w:r>
      <w:r w:rsidRPr="0097796B">
        <w:rPr>
          <w:rFonts w:ascii="Arial" w:eastAsia="Times New Roman" w:hAnsi="Arial" w:cs="Arial"/>
          <w:color w:val="333333"/>
          <w:lang w:eastAsia="es-MX"/>
        </w:rPr>
        <w:t>Implementar el programa de debate político en la juventud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Táctica 2:</w:t>
      </w: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  <w:r w:rsidRPr="0097796B">
        <w:rPr>
          <w:rFonts w:ascii="Arial" w:eastAsia="Times New Roman" w:hAnsi="Arial" w:cs="Arial"/>
          <w:color w:val="333333"/>
          <w:lang w:eastAsia="es-MX"/>
        </w:rPr>
        <w:t>Consulta infantil 2016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Táctica 3</w:t>
      </w: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: </w:t>
      </w:r>
      <w:r w:rsidRPr="0097796B">
        <w:rPr>
          <w:rFonts w:ascii="Arial" w:eastAsia="Times New Roman" w:hAnsi="Arial" w:cs="Arial"/>
          <w:color w:val="333333"/>
          <w:lang w:eastAsia="es-MX"/>
        </w:rPr>
        <w:t>Una rola por la democracia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B04A6B" w:rsidRPr="0097796B" w:rsidRDefault="00B04A6B" w:rsidP="009779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Capacitación electoral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Meta1: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 xml:space="preserve">Capacitar al 99% de los funcionarios de casilla de cada elección. 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2: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Integrar el 100% de las mesas directivas de casilla.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3: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Verificar el 95% de las sustituciones de ciudadanos en casillas electorales.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Táctica 1: </w:t>
      </w:r>
      <w:r w:rsidRPr="0097796B">
        <w:rPr>
          <w:rFonts w:ascii="Arial" w:eastAsia="Times New Roman" w:hAnsi="Arial" w:cs="Arial"/>
          <w:color w:val="333333"/>
          <w:lang w:eastAsia="es-MX"/>
        </w:rPr>
        <w:t xml:space="preserve">Realizar un libro acerca de la historia </w:t>
      </w:r>
      <w:r w:rsidRPr="0097796B">
        <w:rPr>
          <w:rFonts w:ascii="Arial" w:eastAsia="Times New Roman" w:hAnsi="Arial" w:cs="Arial"/>
          <w:color w:val="333333"/>
          <w:lang w:eastAsia="es-MX"/>
        </w:rPr>
        <w:t>democrática.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Táctica 2: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 xml:space="preserve">Capturar la información electoral en el sistema de elecciones 2016. 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Táctica 3: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Simulacros de la Jornada Electoral.</w:t>
      </w:r>
      <w:r w:rsidR="00FF4D92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B04A6B" w:rsidRPr="0097796B" w:rsidRDefault="00B04A6B" w:rsidP="009779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 xml:space="preserve">Organización electoral 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Meta1: </w:t>
      </w:r>
      <w:r w:rsidRPr="0097796B">
        <w:rPr>
          <w:rFonts w:ascii="Arial" w:eastAsia="Times New Roman" w:hAnsi="Arial" w:cs="Arial"/>
          <w:color w:val="333333"/>
          <w:lang w:eastAsia="es-MX"/>
        </w:rPr>
        <w:t>R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ecorrer el 100% de los lugares donde se instalaran las casillas electorales.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2: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Presupuestar racionalmente los requerimientos de instalación en cada casilla electoral.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3: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Recuperar el 99% de los paquetes electorales.</w:t>
      </w:r>
      <w:r w:rsidR="00FF4D92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Táctica 1: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Programa de documentación electoral.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Táctica 2: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 xml:space="preserve">Capacitación e implementación de la jornada electoral. </w:t>
      </w:r>
    </w:p>
    <w:p w:rsidR="00B04A6B" w:rsidRPr="0097796B" w:rsidRDefault="00B04A6B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Táctica 3: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Sistema de información de la jornada electoral (SIJE).</w:t>
      </w:r>
    </w:p>
    <w:p w:rsidR="00BB2E09" w:rsidRPr="0097796B" w:rsidRDefault="00BB2E09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3</w:t>
      </w: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.- Objetivo: </w:t>
      </w:r>
      <w:r w:rsidRPr="0097796B">
        <w:rPr>
          <w:rFonts w:ascii="Arial" w:eastAsia="Times New Roman" w:hAnsi="Arial" w:cs="Arial"/>
          <w:color w:val="333333"/>
          <w:lang w:eastAsia="es-MX"/>
        </w:rPr>
        <w:t>Consolidar a la Credencial para Votar como medio preferente de identidad ciudadana.</w:t>
      </w:r>
    </w:p>
    <w:p w:rsidR="0097796B" w:rsidRPr="0097796B" w:rsidRDefault="0097796B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Estrategias</w:t>
      </w:r>
      <w:r w:rsidR="002D6B92" w:rsidRPr="0097796B">
        <w:rPr>
          <w:rFonts w:ascii="Arial" w:eastAsia="Times New Roman" w:hAnsi="Arial" w:cs="Arial"/>
          <w:b/>
          <w:color w:val="333333"/>
          <w:lang w:eastAsia="es-MX"/>
        </w:rPr>
        <w:t>:</w:t>
      </w: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  <w:r w:rsidRPr="0097796B">
        <w:rPr>
          <w:rFonts w:ascii="Arial" w:eastAsia="Times New Roman" w:hAnsi="Arial" w:cs="Arial"/>
          <w:color w:val="333333"/>
          <w:lang w:eastAsia="es-MX"/>
        </w:rPr>
        <w:t>Depurar el padrón de electores</w:t>
      </w:r>
      <w:r w:rsidRPr="0097796B">
        <w:rPr>
          <w:rFonts w:ascii="Arial" w:eastAsia="Times New Roman" w:hAnsi="Arial" w:cs="Arial"/>
          <w:color w:val="333333"/>
          <w:lang w:eastAsia="es-MX"/>
        </w:rPr>
        <w:t xml:space="preserve">,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i</w:t>
      </w:r>
      <w:r w:rsidRPr="0097796B">
        <w:rPr>
          <w:rFonts w:ascii="Arial" w:eastAsia="Times New Roman" w:hAnsi="Arial" w:cs="Arial"/>
          <w:color w:val="333333"/>
          <w:lang w:eastAsia="es-MX"/>
        </w:rPr>
        <w:t xml:space="preserve">mplementar campañas de credencialización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en la sociedad y f</w:t>
      </w:r>
      <w:r w:rsidRPr="0097796B">
        <w:rPr>
          <w:rFonts w:ascii="Arial" w:eastAsia="Times New Roman" w:hAnsi="Arial" w:cs="Arial"/>
          <w:color w:val="333333"/>
          <w:lang w:eastAsia="es-MX"/>
        </w:rPr>
        <w:t>ortalecer el padrón electoral y la lista nominal.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FB5041" w:rsidRPr="0097796B" w:rsidRDefault="00FB5041" w:rsidP="009779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Implementar campañas de credencialización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Meta1: </w:t>
      </w:r>
      <w:r w:rsidRPr="0097796B">
        <w:rPr>
          <w:rFonts w:ascii="Arial" w:eastAsia="Times New Roman" w:hAnsi="Arial" w:cs="Arial"/>
          <w:color w:val="333333"/>
          <w:lang w:eastAsia="es-MX"/>
        </w:rPr>
        <w:t>Realizar 4 millones de tramites en el año.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2: </w:t>
      </w:r>
      <w:r w:rsidRPr="0097796B">
        <w:rPr>
          <w:rFonts w:ascii="Arial" w:eastAsia="Times New Roman" w:hAnsi="Arial" w:cs="Arial"/>
          <w:color w:val="333333"/>
          <w:lang w:eastAsia="es-MX"/>
        </w:rPr>
        <w:t>Implementar 25 módulos de atención ciudadana más en las ciudades donde haya mayor demanda.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3: </w:t>
      </w:r>
      <w:r w:rsidRPr="0097796B">
        <w:rPr>
          <w:rFonts w:ascii="Arial" w:eastAsia="Times New Roman" w:hAnsi="Arial" w:cs="Arial"/>
          <w:color w:val="333333"/>
          <w:lang w:eastAsia="es-MX"/>
        </w:rPr>
        <w:t>Entregar el 95 % de credenciales realizadas a los ciudadanos en el tiempo establecido.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lastRenderedPageBreak/>
        <w:t xml:space="preserve">Táctica 1: </w:t>
      </w:r>
      <w:r w:rsidRPr="0097796B">
        <w:rPr>
          <w:rFonts w:ascii="Arial" w:eastAsia="Times New Roman" w:hAnsi="Arial" w:cs="Arial"/>
          <w:color w:val="333333"/>
          <w:lang w:eastAsia="es-MX"/>
        </w:rPr>
        <w:t>Campaña de Actualización Permanente 2015- 2016</w:t>
      </w:r>
      <w:r w:rsidR="0097796B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Táctica 2:</w:t>
      </w:r>
      <w:r w:rsidR="002D6B92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  <w:r w:rsidR="002D6B92" w:rsidRPr="0097796B">
        <w:rPr>
          <w:rFonts w:ascii="Arial" w:eastAsia="Times New Roman" w:hAnsi="Arial" w:cs="Arial"/>
          <w:color w:val="333333"/>
          <w:lang w:eastAsia="es-MX"/>
        </w:rPr>
        <w:t>Programa de inscripciones al padrón electoral</w:t>
      </w:r>
      <w:r w:rsidR="0097796B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Táctica 3: </w:t>
      </w:r>
      <w:r w:rsidR="002D6B92" w:rsidRPr="0097796B">
        <w:rPr>
          <w:rFonts w:ascii="Arial" w:eastAsia="Times New Roman" w:hAnsi="Arial" w:cs="Arial"/>
          <w:color w:val="333333"/>
          <w:lang w:eastAsia="es-MX"/>
        </w:rPr>
        <w:t xml:space="preserve">Módulos móviles de atención ciudadana. 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FB5041" w:rsidRPr="0097796B" w:rsidRDefault="00FB5041" w:rsidP="009779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Fortalecer el padrón electoral y la lista nominal</w:t>
      </w:r>
      <w:r w:rsidRPr="0097796B">
        <w:rPr>
          <w:rFonts w:ascii="Arial" w:eastAsia="Times New Roman" w:hAnsi="Arial" w:cs="Arial"/>
          <w:color w:val="333333"/>
          <w:lang w:eastAsia="es-MX"/>
        </w:rPr>
        <w:t xml:space="preserve"> 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Meta1: </w:t>
      </w:r>
      <w:r w:rsidR="002D6B92" w:rsidRPr="0097796B">
        <w:rPr>
          <w:rFonts w:ascii="Arial" w:eastAsia="Times New Roman" w:hAnsi="Arial" w:cs="Arial"/>
          <w:color w:val="333333"/>
          <w:lang w:eastAsia="es-MX"/>
        </w:rPr>
        <w:t>Recibir el 100% de las observaciones a la lista nominal por parte de los partidos políticos</w:t>
      </w:r>
      <w:r w:rsidR="0097796B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2: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Incrementar a 97.5% la cobertura del padrón electoral y la lista nominal</w:t>
      </w:r>
      <w:r w:rsidR="0097796B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3: </w:t>
      </w:r>
      <w:r w:rsidR="0097796B" w:rsidRPr="0097796B">
        <w:rPr>
          <w:rFonts w:ascii="Arial" w:eastAsia="Times New Roman" w:hAnsi="Arial" w:cs="Arial"/>
          <w:color w:val="333333"/>
          <w:lang w:eastAsia="es-MX"/>
        </w:rPr>
        <w:t xml:space="preserve">Reducir en un 5 % los rechazos de credenciales para votar. 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Táctica 1: </w:t>
      </w:r>
      <w:r w:rsidRPr="0097796B">
        <w:rPr>
          <w:rFonts w:ascii="Arial" w:eastAsia="Times New Roman" w:hAnsi="Arial" w:cs="Arial"/>
          <w:color w:val="333333"/>
          <w:lang w:eastAsia="es-MX"/>
        </w:rPr>
        <w:t xml:space="preserve">Realizar </w:t>
      </w:r>
      <w:r w:rsidR="002D6B92" w:rsidRPr="0097796B">
        <w:rPr>
          <w:rFonts w:ascii="Arial" w:eastAsia="Times New Roman" w:hAnsi="Arial" w:cs="Arial"/>
          <w:color w:val="333333"/>
          <w:lang w:eastAsia="es-MX"/>
        </w:rPr>
        <w:t>y enviar estadísticos de la lista nominal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Táctica 2: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Renovar las credenciales que perdieron vigencia como las 09 y 12.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Táctica 3: </w:t>
      </w:r>
      <w:r w:rsidR="00FF4D92" w:rsidRPr="0097796B">
        <w:rPr>
          <w:rFonts w:ascii="Arial" w:eastAsia="Times New Roman" w:hAnsi="Arial" w:cs="Arial"/>
          <w:color w:val="333333"/>
          <w:lang w:eastAsia="es-MX"/>
        </w:rPr>
        <w:t>Tramitar las nuevas credenciales para votar en el extranjero.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FB5041" w:rsidRPr="0097796B" w:rsidRDefault="007B7DB8" w:rsidP="009779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color w:val="333333"/>
          <w:lang w:eastAsia="es-MX"/>
        </w:rPr>
        <w:t>Depurar el padrón de electores</w:t>
      </w:r>
      <w:bookmarkStart w:id="0" w:name="_GoBack"/>
      <w:bookmarkEnd w:id="0"/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Meta1: </w:t>
      </w:r>
      <w:r w:rsidR="007B7DB8" w:rsidRPr="0097796B">
        <w:rPr>
          <w:rFonts w:ascii="Arial" w:eastAsia="Times New Roman" w:hAnsi="Arial" w:cs="Arial"/>
          <w:color w:val="333333"/>
          <w:lang w:eastAsia="es-MX"/>
        </w:rPr>
        <w:t>Revisar y depurar las actas de defunción recibidas de los Registros civiles de todo el país.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2: </w:t>
      </w:r>
      <w:r w:rsidR="007B7DB8" w:rsidRPr="0097796B">
        <w:rPr>
          <w:rFonts w:ascii="Arial" w:eastAsia="Times New Roman" w:hAnsi="Arial" w:cs="Arial"/>
          <w:color w:val="333333"/>
          <w:lang w:eastAsia="es-MX"/>
        </w:rPr>
        <w:t>Analizar y registrar las suspensiones de derechos político electorales recibidas de los Juzgados del país.</w:t>
      </w:r>
      <w:r w:rsidR="007B7DB8" w:rsidRPr="0097796B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Meta 3: </w:t>
      </w:r>
      <w:r w:rsidR="007B7DB8" w:rsidRPr="0097796B">
        <w:rPr>
          <w:rFonts w:ascii="Arial" w:eastAsia="Times New Roman" w:hAnsi="Arial" w:cs="Arial"/>
          <w:color w:val="333333"/>
          <w:lang w:eastAsia="es-MX"/>
        </w:rPr>
        <w:t xml:space="preserve">Identificar duplicados y usurpaciones de identidad en cada estado. 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Táctica 1: </w:t>
      </w:r>
      <w:r w:rsidR="007B7DB8" w:rsidRPr="0097796B">
        <w:rPr>
          <w:rFonts w:ascii="Arial" w:eastAsia="Times New Roman" w:hAnsi="Arial" w:cs="Arial"/>
          <w:color w:val="333333"/>
          <w:lang w:eastAsia="es-MX"/>
        </w:rPr>
        <w:t>Realizar testimoniales de corroboración de datos en campo</w:t>
      </w:r>
      <w:r w:rsidR="0097796B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Táctica 2: </w:t>
      </w:r>
      <w:r w:rsidR="007B7DB8" w:rsidRPr="0097796B">
        <w:rPr>
          <w:rFonts w:ascii="Arial" w:eastAsia="Times New Roman" w:hAnsi="Arial" w:cs="Arial"/>
          <w:color w:val="333333"/>
          <w:lang w:eastAsia="es-MX"/>
        </w:rPr>
        <w:t>Verificación Nacional Muestral</w:t>
      </w:r>
      <w:r w:rsidR="0097796B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FB5041" w:rsidRPr="0097796B" w:rsidRDefault="00FB5041" w:rsidP="0097796B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 xml:space="preserve">Táctica 3: </w:t>
      </w:r>
      <w:r w:rsidR="002D6B92" w:rsidRPr="0097796B">
        <w:rPr>
          <w:rFonts w:ascii="Arial" w:eastAsia="Times New Roman" w:hAnsi="Arial" w:cs="Arial"/>
          <w:color w:val="333333"/>
          <w:lang w:eastAsia="es-MX"/>
        </w:rPr>
        <w:t>Programa de domicilios irregulares</w:t>
      </w:r>
      <w:r w:rsidR="0097796B" w:rsidRPr="0097796B">
        <w:rPr>
          <w:rFonts w:ascii="Arial" w:eastAsia="Times New Roman" w:hAnsi="Arial" w:cs="Arial"/>
          <w:color w:val="333333"/>
          <w:lang w:eastAsia="es-MX"/>
        </w:rPr>
        <w:t>.</w:t>
      </w:r>
    </w:p>
    <w:p w:rsidR="00BB2E09" w:rsidRDefault="00BB2E09" w:rsidP="00BB2E09">
      <w:pPr>
        <w:spacing w:after="0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BB2E09" w:rsidRPr="0097796B" w:rsidRDefault="0097796B" w:rsidP="0097796B">
      <w:pPr>
        <w:spacing w:after="0" w:line="360" w:lineRule="auto"/>
        <w:rPr>
          <w:rFonts w:ascii="Arial" w:eastAsia="Times New Roman" w:hAnsi="Arial" w:cs="Arial"/>
          <w:b/>
          <w:color w:val="333333"/>
          <w:lang w:eastAsia="es-MX"/>
        </w:rPr>
      </w:pPr>
      <w:r w:rsidRPr="0097796B">
        <w:rPr>
          <w:rFonts w:ascii="Arial" w:eastAsia="Times New Roman" w:hAnsi="Arial" w:cs="Arial"/>
          <w:b/>
          <w:color w:val="333333"/>
          <w:lang w:eastAsia="es-MX"/>
        </w:rPr>
        <w:t>Matriz de Prioridades</w:t>
      </w:r>
    </w:p>
    <w:p w:rsidR="006B3704" w:rsidRPr="00805F4D" w:rsidRDefault="0097796B" w:rsidP="0097796B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2172379</wp:posOffset>
                </wp:positionH>
                <wp:positionV relativeFrom="paragraph">
                  <wp:posOffset>376644</wp:posOffset>
                </wp:positionV>
                <wp:extent cx="754912" cy="595423"/>
                <wp:effectExtent l="0" t="0" r="83820" b="5270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2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85C9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71.05pt;margin-top:29.65pt;width:59.45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6E7AAC02" wp14:editId="63D1C63D">
            <wp:extent cx="3676015" cy="2295892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59" t="32275" r="19333" b="19627"/>
                    <a:stretch/>
                  </pic:blipFill>
                  <pic:spPr bwMode="auto">
                    <a:xfrm>
                      <a:off x="0" y="0"/>
                      <a:ext cx="3678938" cy="2297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3704" w:rsidRPr="00805F4D" w:rsidSect="00805F4D">
      <w:head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A04" w:rsidRDefault="001F6A04" w:rsidP="00E749AB">
      <w:pPr>
        <w:spacing w:after="0" w:line="240" w:lineRule="auto"/>
      </w:pPr>
      <w:r>
        <w:separator/>
      </w:r>
    </w:p>
  </w:endnote>
  <w:endnote w:type="continuationSeparator" w:id="0">
    <w:p w:rsidR="001F6A04" w:rsidRDefault="001F6A04" w:rsidP="00E74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A04" w:rsidRDefault="001F6A04" w:rsidP="00E749AB">
      <w:pPr>
        <w:spacing w:after="0" w:line="240" w:lineRule="auto"/>
      </w:pPr>
      <w:r>
        <w:separator/>
      </w:r>
    </w:p>
  </w:footnote>
  <w:footnote w:type="continuationSeparator" w:id="0">
    <w:p w:rsidR="001F6A04" w:rsidRDefault="001F6A04" w:rsidP="00E74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9AB" w:rsidRDefault="00E749AB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4098600</wp:posOffset>
              </wp:positionH>
              <wp:positionV relativeFrom="paragraph">
                <wp:posOffset>-189259</wp:posOffset>
              </wp:positionV>
              <wp:extent cx="2360930" cy="1404620"/>
              <wp:effectExtent l="0" t="0" r="0" b="571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49AB" w:rsidRPr="00E749AB" w:rsidRDefault="00E749AB">
                          <w:pPr>
                            <w:rPr>
                              <w:rFonts w:ascii="Arial" w:hAnsi="Arial" w:cs="Arial"/>
                              <w:b/>
                              <w:i/>
                              <w:u w:val="single"/>
                              <w:lang w:val="es-ES"/>
                            </w:rPr>
                          </w:pPr>
                          <w:r w:rsidRPr="00E749AB">
                            <w:rPr>
                              <w:rFonts w:ascii="Arial" w:hAnsi="Arial" w:cs="Arial"/>
                              <w:b/>
                              <w:i/>
                              <w:u w:val="single"/>
                              <w:lang w:val="es-ES"/>
                            </w:rPr>
                            <w:t xml:space="preserve">Planeación 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u w:val="single"/>
                              <w:lang w:val="es-ES"/>
                            </w:rPr>
                            <w:t>E</w:t>
                          </w:r>
                          <w:r w:rsidRPr="00E749AB">
                            <w:rPr>
                              <w:rFonts w:ascii="Arial" w:hAnsi="Arial" w:cs="Arial"/>
                              <w:b/>
                              <w:i/>
                              <w:u w:val="single"/>
                              <w:lang w:val="es-ES"/>
                            </w:rPr>
                            <w:t>stratégica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22.7pt;margin-top:-14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" stroked="f">
              <v:textbox style="mso-fit-shape-to-text:t">
                <w:txbxContent>
                  <w:p w:rsidR="00E749AB" w:rsidRPr="00E749AB" w:rsidRDefault="00E749AB">
                    <w:pPr>
                      <w:rPr>
                        <w:rFonts w:ascii="Arial" w:hAnsi="Arial" w:cs="Arial"/>
                        <w:b/>
                        <w:i/>
                        <w:u w:val="single"/>
                        <w:lang w:val="es-ES"/>
                      </w:rPr>
                    </w:pPr>
                    <w:r w:rsidRPr="00E749AB">
                      <w:rPr>
                        <w:rFonts w:ascii="Arial" w:hAnsi="Arial" w:cs="Arial"/>
                        <w:b/>
                        <w:i/>
                        <w:u w:val="single"/>
                        <w:lang w:val="es-ES"/>
                      </w:rPr>
                      <w:t xml:space="preserve">Planeación </w:t>
                    </w:r>
                    <w:r>
                      <w:rPr>
                        <w:rFonts w:ascii="Arial" w:hAnsi="Arial" w:cs="Arial"/>
                        <w:b/>
                        <w:i/>
                        <w:u w:val="single"/>
                        <w:lang w:val="es-ES"/>
                      </w:rPr>
                      <w:t>E</w:t>
                    </w:r>
                    <w:r w:rsidRPr="00E749AB">
                      <w:rPr>
                        <w:rFonts w:ascii="Arial" w:hAnsi="Arial" w:cs="Arial"/>
                        <w:b/>
                        <w:i/>
                        <w:u w:val="single"/>
                        <w:lang w:val="es-ES"/>
                      </w:rPr>
                      <w:t>stratégica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s-ES" w:eastAsia="es-ES"/>
      </w:rPr>
      <w:drawing>
        <wp:inline distT="0" distB="0" distL="0" distR="0" wp14:anchorId="384B592A" wp14:editId="3DA86E42">
          <wp:extent cx="886000" cy="329299"/>
          <wp:effectExtent l="0" t="0" r="0" b="0"/>
          <wp:docPr id="3" name="Imagen 3" descr="http://iapchiapas.org.mx/wp-content/uploads/2013/07/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apchiapas.org.mx/wp-content/uploads/2013/07/logopng21-300x1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019" cy="340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25pt;height:11.25pt" o:bullet="t">
        <v:imagedata r:id="rId1" o:title="mso32D8"/>
      </v:shape>
    </w:pict>
  </w:numPicBullet>
  <w:abstractNum w:abstractNumId="0">
    <w:nsid w:val="0DCC717C"/>
    <w:multiLevelType w:val="hybridMultilevel"/>
    <w:tmpl w:val="C7C8CA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C6C71"/>
    <w:multiLevelType w:val="hybridMultilevel"/>
    <w:tmpl w:val="3594F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6714E"/>
    <w:multiLevelType w:val="hybridMultilevel"/>
    <w:tmpl w:val="D4C067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6620E"/>
    <w:multiLevelType w:val="hybridMultilevel"/>
    <w:tmpl w:val="99C0CC9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566B7"/>
    <w:multiLevelType w:val="multilevel"/>
    <w:tmpl w:val="69C2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D18C0"/>
    <w:multiLevelType w:val="hybridMultilevel"/>
    <w:tmpl w:val="27321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A4588"/>
    <w:multiLevelType w:val="hybridMultilevel"/>
    <w:tmpl w:val="3594F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16520"/>
    <w:multiLevelType w:val="hybridMultilevel"/>
    <w:tmpl w:val="62C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C03346"/>
    <w:multiLevelType w:val="hybridMultilevel"/>
    <w:tmpl w:val="3594F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4D"/>
    <w:rsid w:val="000309F7"/>
    <w:rsid w:val="000417AF"/>
    <w:rsid w:val="00041C57"/>
    <w:rsid w:val="0007644A"/>
    <w:rsid w:val="000E0C6E"/>
    <w:rsid w:val="001F6A04"/>
    <w:rsid w:val="002C6DED"/>
    <w:rsid w:val="002D6B92"/>
    <w:rsid w:val="003553E6"/>
    <w:rsid w:val="006B3704"/>
    <w:rsid w:val="006B6057"/>
    <w:rsid w:val="006D58C9"/>
    <w:rsid w:val="006D58FB"/>
    <w:rsid w:val="00710C59"/>
    <w:rsid w:val="007B7DB8"/>
    <w:rsid w:val="00805F4D"/>
    <w:rsid w:val="0086497E"/>
    <w:rsid w:val="00903E76"/>
    <w:rsid w:val="00975F0B"/>
    <w:rsid w:val="0097796B"/>
    <w:rsid w:val="00B04A6B"/>
    <w:rsid w:val="00B149E4"/>
    <w:rsid w:val="00B223C7"/>
    <w:rsid w:val="00BB2E09"/>
    <w:rsid w:val="00C44585"/>
    <w:rsid w:val="00CD7C93"/>
    <w:rsid w:val="00E749AB"/>
    <w:rsid w:val="00FB5041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46C3C0-1C62-498A-AF89-9931A1E0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D58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D58FB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D5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75F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6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4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9AB"/>
  </w:style>
  <w:style w:type="paragraph" w:styleId="Piedepgina">
    <w:name w:val="footer"/>
    <w:basedOn w:val="Normal"/>
    <w:link w:val="PiedepginaCar"/>
    <w:uiPriority w:val="99"/>
    <w:unhideWhenUsed/>
    <w:rsid w:val="00E74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1066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FERNANDO</cp:lastModifiedBy>
  <cp:revision>2</cp:revision>
  <dcterms:created xsi:type="dcterms:W3CDTF">2015-11-06T05:33:00Z</dcterms:created>
  <dcterms:modified xsi:type="dcterms:W3CDTF">2015-11-06T05:33:00Z</dcterms:modified>
</cp:coreProperties>
</file>