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6025D" w14:textId="77777777" w:rsidR="00300A4D" w:rsidRDefault="00A40B6F" w:rsidP="00300A4D">
      <w:pPr>
        <w:jc w:val="center"/>
        <w:rPr>
          <w:b/>
          <w:spacing w:val="20"/>
          <w:lang w:val="es-AR"/>
        </w:rPr>
      </w:pPr>
      <w:r>
        <w:rPr>
          <w:b/>
          <w:noProof/>
          <w:spacing w:val="20"/>
          <w:lang w:val="es-ES" w:eastAsia="es-ES"/>
        </w:rPr>
        <w:drawing>
          <wp:inline distT="0" distB="0" distL="0" distR="0" wp14:anchorId="0CD33B05" wp14:editId="1E8BD422">
            <wp:extent cx="1958128" cy="1958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pchiapa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22" cy="195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7038" w14:textId="77777777" w:rsidR="00300A4D" w:rsidRDefault="00300A4D" w:rsidP="00300A4D">
      <w:pPr>
        <w:rPr>
          <w:b/>
          <w:spacing w:val="20"/>
          <w:lang w:val="es-AR"/>
        </w:rPr>
      </w:pPr>
    </w:p>
    <w:p w14:paraId="32FEE44B" w14:textId="77777777" w:rsid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12C527F2" w14:textId="77777777" w:rsidR="00496455" w:rsidRPr="00300A4D" w:rsidRDefault="00496455" w:rsidP="00300A4D">
      <w:pPr>
        <w:rPr>
          <w:rFonts w:ascii="Arial" w:hAnsi="Arial" w:cs="Arial"/>
          <w:b/>
          <w:spacing w:val="20"/>
          <w:lang w:val="es-AR"/>
        </w:rPr>
      </w:pPr>
    </w:p>
    <w:p w14:paraId="7788E3D0" w14:textId="77777777" w:rsidR="00300A4D" w:rsidRPr="00300A4D" w:rsidRDefault="00A40B6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LIC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. </w:t>
      </w:r>
      <w:r w:rsidR="00300A4D"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DE LA HIGUERA QUIYONO</w:t>
      </w:r>
    </w:p>
    <w:p w14:paraId="5998A935" w14:textId="77777777" w:rsidR="00300A4D" w:rsidRP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>ERNESTO ANTONIO</w:t>
      </w:r>
    </w:p>
    <w:p w14:paraId="50A03FD4" w14:textId="77777777" w:rsidR="00300A4D" w:rsidRDefault="00300A4D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MATRICULA</w:t>
      </w:r>
      <w:r w:rsidRP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20150789</w:t>
      </w:r>
    </w:p>
    <w:p w14:paraId="36C6E4C2" w14:textId="77777777" w:rsidR="00300A4D" w:rsidRPr="00300A4D" w:rsidRDefault="00300A4D" w:rsidP="00300A4D">
      <w:pPr>
        <w:rPr>
          <w:rFonts w:ascii="Arial" w:hAnsi="Arial" w:cs="Arial"/>
          <w:b/>
          <w:spacing w:val="20"/>
          <w:lang w:val="es-AR"/>
        </w:rPr>
      </w:pPr>
    </w:p>
    <w:p w14:paraId="0742B6A7" w14:textId="506FA74B" w:rsidR="00300A4D" w:rsidRPr="00300A4D" w:rsidRDefault="006D614F" w:rsidP="00300A4D">
      <w:pPr>
        <w:jc w:val="center"/>
        <w:rPr>
          <w:rFonts w:ascii="Arial" w:hAnsi="Arial" w:cs="Arial"/>
          <w:b/>
          <w:spacing w:val="20"/>
          <w:sz w:val="32"/>
          <w:szCs w:val="32"/>
          <w:lang w:val="es-AR"/>
        </w:rPr>
      </w:pPr>
      <w:r>
        <w:rPr>
          <w:rFonts w:ascii="Arial" w:hAnsi="Arial" w:cs="Arial"/>
          <w:b/>
          <w:spacing w:val="20"/>
          <w:sz w:val="32"/>
          <w:szCs w:val="32"/>
          <w:lang w:val="es-AR"/>
        </w:rPr>
        <w:t>ACTIVIDAD 3</w:t>
      </w:r>
      <w:r w:rsidR="00300A4D">
        <w:rPr>
          <w:rFonts w:ascii="Arial" w:hAnsi="Arial" w:cs="Arial"/>
          <w:b/>
          <w:spacing w:val="20"/>
          <w:sz w:val="32"/>
          <w:szCs w:val="32"/>
          <w:lang w:val="es-AR"/>
        </w:rPr>
        <w:t xml:space="preserve">: </w:t>
      </w:r>
      <w:r>
        <w:rPr>
          <w:rFonts w:ascii="Arial" w:hAnsi="Arial" w:cs="Arial"/>
          <w:b/>
          <w:spacing w:val="20"/>
          <w:sz w:val="32"/>
          <w:szCs w:val="32"/>
          <w:lang w:val="es-AR"/>
        </w:rPr>
        <w:t>LECTURA Y EJERCICIOS</w:t>
      </w:r>
    </w:p>
    <w:p w14:paraId="512CFD93" w14:textId="77777777" w:rsidR="00300A4D" w:rsidRPr="00300A4D" w:rsidRDefault="00300A4D" w:rsidP="00300A4D">
      <w:pPr>
        <w:rPr>
          <w:rFonts w:ascii="Arial" w:hAnsi="Arial" w:cs="Arial"/>
          <w:b/>
          <w:spacing w:val="20"/>
          <w:sz w:val="32"/>
          <w:szCs w:val="32"/>
          <w:lang w:val="es-AR"/>
        </w:rPr>
      </w:pPr>
    </w:p>
    <w:p w14:paraId="0C909605" w14:textId="49E9B55C" w:rsidR="00496455" w:rsidRDefault="006E010D" w:rsidP="00E13C16">
      <w:pPr>
        <w:jc w:val="center"/>
        <w:rPr>
          <w:rFonts w:ascii="Arial" w:hAnsi="Arial" w:cs="Arial"/>
          <w:b/>
          <w:spacing w:val="20"/>
          <w:sz w:val="32"/>
          <w:u w:val="single"/>
          <w:lang w:val="es-AR"/>
        </w:rPr>
      </w:pPr>
      <w:r>
        <w:rPr>
          <w:rFonts w:ascii="Arial" w:hAnsi="Arial" w:cs="Arial"/>
          <w:b/>
          <w:spacing w:val="20"/>
          <w:sz w:val="32"/>
          <w:u w:val="single"/>
          <w:lang w:val="es-AR"/>
        </w:rPr>
        <w:t xml:space="preserve">MATERIA: </w:t>
      </w:r>
      <w:r w:rsidR="007E5211">
        <w:rPr>
          <w:rFonts w:ascii="Arial" w:hAnsi="Arial" w:cs="Arial"/>
          <w:b/>
          <w:spacing w:val="20"/>
          <w:sz w:val="32"/>
          <w:u w:val="single"/>
          <w:lang w:val="es-AR"/>
        </w:rPr>
        <w:t>ESTADISTICA ADMINISTRATIVA</w:t>
      </w:r>
    </w:p>
    <w:p w14:paraId="58F2A1CD" w14:textId="77777777" w:rsidR="00E244BB" w:rsidRDefault="00E244BB" w:rsidP="001F25D5">
      <w:pPr>
        <w:rPr>
          <w:rFonts w:ascii="Arial" w:hAnsi="Arial" w:cs="Arial"/>
          <w:b/>
          <w:spacing w:val="20"/>
          <w:sz w:val="32"/>
          <w:u w:val="single"/>
          <w:lang w:val="es-AR"/>
        </w:rPr>
      </w:pPr>
    </w:p>
    <w:p w14:paraId="7FB6D17F" w14:textId="3A7088F9" w:rsidR="000F7048" w:rsidRDefault="000F7048" w:rsidP="00E244BB">
      <w:pPr>
        <w:jc w:val="center"/>
        <w:rPr>
          <w:noProof/>
          <w:lang w:val="es-ES" w:eastAsia="es-ES"/>
        </w:rPr>
      </w:pPr>
    </w:p>
    <w:p w14:paraId="5DC8F9D9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0225E5F5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02F39F9B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73EA83E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19C9466F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99FE272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65BF0C40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6D45CF1C" w14:textId="77777777" w:rsidR="006E010D" w:rsidRDefault="006E010D" w:rsidP="00E244BB">
      <w:pPr>
        <w:jc w:val="center"/>
        <w:rPr>
          <w:noProof/>
          <w:lang w:val="es-ES" w:eastAsia="es-ES"/>
        </w:rPr>
      </w:pPr>
    </w:p>
    <w:p w14:paraId="526482B3" w14:textId="77777777" w:rsidR="006E010D" w:rsidRPr="006E010D" w:rsidRDefault="006E010D" w:rsidP="006E010D">
      <w:pPr>
        <w:spacing w:line="276" w:lineRule="auto"/>
        <w:jc w:val="both"/>
        <w:rPr>
          <w:rFonts w:ascii="Arial" w:hAnsi="Arial" w:cs="Arial"/>
          <w:spacing w:val="20"/>
          <w:lang w:val="es-AR"/>
        </w:rPr>
      </w:pPr>
    </w:p>
    <w:p w14:paraId="1901052B" w14:textId="4C4528E5" w:rsidR="008A09B2" w:rsidRPr="008A09B2" w:rsidRDefault="00721DAC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>
        <w:rPr>
          <w:rFonts w:ascii="Arial" w:hAnsi="Arial" w:cs="Arial"/>
          <w:spacing w:val="20"/>
          <w:lang w:val="es-MX"/>
        </w:rPr>
        <w:lastRenderedPageBreak/>
        <w:t>L</w:t>
      </w:r>
      <w:r w:rsidR="008A09B2">
        <w:rPr>
          <w:rFonts w:ascii="Arial" w:hAnsi="Arial" w:cs="Arial"/>
          <w:spacing w:val="20"/>
          <w:lang w:val="es-MX"/>
        </w:rPr>
        <w:t xml:space="preserve">a investigación cuantitativa es </w:t>
      </w:r>
      <w:r w:rsidR="008A09B2" w:rsidRPr="008A09B2">
        <w:rPr>
          <w:rFonts w:ascii="Arial" w:hAnsi="Arial" w:cs="Arial"/>
          <w:spacing w:val="20"/>
          <w:lang w:val="es-MX"/>
        </w:rPr>
        <w:t>se define como la investigación social que emplea métodos empíricos y empíricos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declaraciones .. Se dice que un enunciado empírico se define como una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declaración descriptiva acerca de lo que "es" el caso en el "mundo real" en vez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de lo que "debe" ser el caso. Por lo general, las declaraciones son empíricos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expresada en términos numéricos, otro factor en la investigación cuantitativa es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que las evaluaciones empíricas se aplican. Las evaluaciones empíricas se definen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como una forma que pretende determinar el grado en que un programa específico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o la política cumple empíricamente o no cumple con una norma o</w:t>
      </w:r>
      <w:r w:rsidR="008A09B2">
        <w:rPr>
          <w:rFonts w:ascii="Arial" w:hAnsi="Arial" w:cs="Arial"/>
          <w:spacing w:val="20"/>
          <w:lang w:val="es-MX"/>
        </w:rPr>
        <w:t xml:space="preserve"> </w:t>
      </w:r>
      <w:r w:rsidR="008A09B2" w:rsidRPr="008A09B2">
        <w:rPr>
          <w:rFonts w:ascii="Arial" w:hAnsi="Arial" w:cs="Arial"/>
          <w:spacing w:val="20"/>
          <w:lang w:val="es-MX"/>
        </w:rPr>
        <w:t>norma.</w:t>
      </w:r>
    </w:p>
    <w:p w14:paraId="2294A33D" w14:textId="77777777" w:rsidR="00721DAC" w:rsidRPr="008A09B2" w:rsidRDefault="00721DAC" w:rsidP="00721DAC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 xml:space="preserve">La investigación cuantitativa </w:t>
      </w:r>
      <w:r>
        <w:rPr>
          <w:rFonts w:ascii="Arial" w:hAnsi="Arial" w:cs="Arial"/>
          <w:spacing w:val="20"/>
          <w:lang w:val="es-MX"/>
        </w:rPr>
        <w:t xml:space="preserve">es la representación numérica y </w:t>
      </w:r>
      <w:r w:rsidRPr="008A09B2">
        <w:rPr>
          <w:rFonts w:ascii="Arial" w:hAnsi="Arial" w:cs="Arial"/>
          <w:spacing w:val="20"/>
          <w:lang w:val="es-MX"/>
        </w:rPr>
        <w:t>la manipulación de las observaciones con el fin de describir y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explicar los fenómenos que esas observaciones reflejan. Se utiliza en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una amplia variedad de ciencias naturales y sociales, incluyendo la física,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la biología, la psicología, la sociología y la geología (Enciclopedia Wikipedia,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2005).</w:t>
      </w:r>
    </w:p>
    <w:p w14:paraId="23D89713" w14:textId="18AF9211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Vamos a estudiar este paso a paso de</w:t>
      </w:r>
      <w:r>
        <w:rPr>
          <w:rFonts w:ascii="Arial" w:hAnsi="Arial" w:cs="Arial"/>
          <w:spacing w:val="20"/>
          <w:lang w:val="es-MX"/>
        </w:rPr>
        <w:t xml:space="preserve">finición. El primer elemento es </w:t>
      </w:r>
      <w:r w:rsidRPr="008A09B2">
        <w:rPr>
          <w:rFonts w:ascii="Arial" w:hAnsi="Arial" w:cs="Arial"/>
          <w:spacing w:val="20"/>
          <w:lang w:val="es-MX"/>
        </w:rPr>
        <w:t>explicación de los fenómenos. Este es un elemento clave de toda la investigación, ya sea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 xml:space="preserve">cuantitativa o cualitativa. Cuando nos </w:t>
      </w:r>
      <w:r w:rsidR="00721DAC">
        <w:rPr>
          <w:rFonts w:ascii="Arial" w:hAnsi="Arial" w:cs="Arial"/>
          <w:spacing w:val="20"/>
          <w:lang w:val="es-MX"/>
        </w:rPr>
        <w:t>proponemos</w:t>
      </w:r>
      <w:r w:rsidRPr="008A09B2">
        <w:rPr>
          <w:rFonts w:ascii="Arial" w:hAnsi="Arial" w:cs="Arial"/>
          <w:spacing w:val="20"/>
          <w:lang w:val="es-MX"/>
        </w:rPr>
        <w:t xml:space="preserve"> hacer un poco de investigación, siempre </w:t>
      </w:r>
      <w:r w:rsidR="00721DAC">
        <w:rPr>
          <w:rFonts w:ascii="Arial" w:hAnsi="Arial" w:cs="Arial"/>
          <w:spacing w:val="20"/>
          <w:lang w:val="es-MX"/>
        </w:rPr>
        <w:t>estamos</w:t>
      </w:r>
      <w:r w:rsidRPr="008A09B2">
        <w:rPr>
          <w:rFonts w:ascii="Arial" w:hAnsi="Arial" w:cs="Arial"/>
          <w:spacing w:val="20"/>
          <w:lang w:val="es-MX"/>
        </w:rPr>
        <w:t xml:space="preserve"> buscando para explicar algo. En educación, esto podría</w:t>
      </w:r>
      <w:r w:rsidR="00721DAC">
        <w:rPr>
          <w:rFonts w:ascii="Arial" w:hAnsi="Arial" w:cs="Arial"/>
          <w:spacing w:val="20"/>
          <w:lang w:val="es-MX"/>
        </w:rPr>
        <w:t>n</w:t>
      </w:r>
      <w:r w:rsidRPr="008A09B2">
        <w:rPr>
          <w:rFonts w:ascii="Arial" w:hAnsi="Arial" w:cs="Arial"/>
          <w:spacing w:val="20"/>
          <w:lang w:val="es-MX"/>
        </w:rPr>
        <w:t xml:space="preserve"> ser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preguntas, por ejemplo, `¿Funciona el constructivismo en la enseñanza</w:t>
      </w:r>
      <w:r>
        <w:rPr>
          <w:rFonts w:ascii="Arial" w:hAnsi="Arial" w:cs="Arial"/>
          <w:spacing w:val="20"/>
          <w:lang w:val="es-MX"/>
        </w:rPr>
        <w:t xml:space="preserve"> </w:t>
      </w:r>
      <w:r w:rsidR="00721DAC">
        <w:rPr>
          <w:rFonts w:ascii="Arial" w:hAnsi="Arial" w:cs="Arial"/>
          <w:spacing w:val="20"/>
          <w:lang w:val="es-MX"/>
        </w:rPr>
        <w:t>español</w:t>
      </w:r>
      <w:r w:rsidRPr="008A09B2">
        <w:rPr>
          <w:rFonts w:ascii="Arial" w:hAnsi="Arial" w:cs="Arial"/>
          <w:spacing w:val="20"/>
          <w:lang w:val="es-MX"/>
        </w:rPr>
        <w:t xml:space="preserve"> en un contexto </w:t>
      </w:r>
      <w:r w:rsidR="00721DAC">
        <w:rPr>
          <w:rFonts w:ascii="Arial" w:hAnsi="Arial" w:cs="Arial"/>
          <w:spacing w:val="20"/>
          <w:lang w:val="es-MX"/>
        </w:rPr>
        <w:t>anglosajón</w:t>
      </w:r>
      <w:r w:rsidRPr="008A09B2">
        <w:rPr>
          <w:rFonts w:ascii="Arial" w:hAnsi="Arial" w:cs="Arial"/>
          <w:spacing w:val="20"/>
          <w:lang w:val="es-MX"/>
        </w:rPr>
        <w:t>? ', O' ¿Qué factores influyen estudiante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 xml:space="preserve">los logros en el aprendizaje de </w:t>
      </w:r>
      <w:r w:rsidR="00721DAC">
        <w:rPr>
          <w:rFonts w:ascii="Arial" w:hAnsi="Arial" w:cs="Arial"/>
          <w:spacing w:val="20"/>
          <w:lang w:val="es-MX"/>
        </w:rPr>
        <w:t>español</w:t>
      </w:r>
      <w:r w:rsidRPr="008A09B2">
        <w:rPr>
          <w:rFonts w:ascii="Arial" w:hAnsi="Arial" w:cs="Arial"/>
          <w:spacing w:val="20"/>
          <w:lang w:val="es-MX"/>
        </w:rPr>
        <w:t xml:space="preserve"> como lengua extranjera?</w:t>
      </w:r>
    </w:p>
    <w:p w14:paraId="21E18D51" w14:textId="76796662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La especificidad de la investigación cuantitativa se enc</w:t>
      </w:r>
      <w:r>
        <w:rPr>
          <w:rFonts w:ascii="Arial" w:hAnsi="Arial" w:cs="Arial"/>
          <w:spacing w:val="20"/>
          <w:lang w:val="es-MX"/>
        </w:rPr>
        <w:t xml:space="preserve">uentra en la siguiente parte de </w:t>
      </w:r>
      <w:r w:rsidRPr="008A09B2">
        <w:rPr>
          <w:rFonts w:ascii="Arial" w:hAnsi="Arial" w:cs="Arial"/>
          <w:spacing w:val="20"/>
          <w:lang w:val="es-MX"/>
        </w:rPr>
        <w:t>la definición. En la investigación cuantitativa se recogen datos numéricos. Esta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está estrechamente conectada con la parte final de la definición: análisis utilizando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métodos basados ​​matemáticamente. Con el fin de poder utilizar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métodos basados ​​matemáticamente nuestros datos tienen que estar en forma numérica.</w:t>
      </w:r>
    </w:p>
    <w:p w14:paraId="7442D308" w14:textId="5545C3AD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Este no es el caso para la investigación cualitativa</w:t>
      </w:r>
      <w:r>
        <w:rPr>
          <w:rFonts w:ascii="Arial" w:hAnsi="Arial" w:cs="Arial"/>
          <w:spacing w:val="20"/>
          <w:lang w:val="es-MX"/>
        </w:rPr>
        <w:t xml:space="preserve">. Los datos cualitativos no son </w:t>
      </w:r>
      <w:r w:rsidRPr="008A09B2">
        <w:rPr>
          <w:rFonts w:ascii="Arial" w:hAnsi="Arial" w:cs="Arial"/>
          <w:spacing w:val="20"/>
          <w:lang w:val="es-MX"/>
        </w:rPr>
        <w:t>necesariamente o por lo general numérica, y por lo tanto no puede ser analizado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el uso de estadísticas.</w:t>
      </w:r>
    </w:p>
    <w:p w14:paraId="3E6AF702" w14:textId="24062250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La última parte de la definición se refiere al uso de la matemática</w:t>
      </w:r>
      <w:r w:rsidR="00721DAC">
        <w:rPr>
          <w:rFonts w:ascii="Arial" w:hAnsi="Arial" w:cs="Arial"/>
          <w:spacing w:val="20"/>
          <w:lang w:val="es-MX"/>
        </w:rPr>
        <w:t xml:space="preserve"> con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métodos basados ​​en estadísticas particu</w:t>
      </w:r>
      <w:r>
        <w:rPr>
          <w:rFonts w:ascii="Arial" w:hAnsi="Arial" w:cs="Arial"/>
          <w:spacing w:val="20"/>
          <w:lang w:val="es-MX"/>
        </w:rPr>
        <w:t xml:space="preserve">lares, para analizar los datos. </w:t>
      </w:r>
      <w:r w:rsidRPr="008A09B2">
        <w:rPr>
          <w:rFonts w:ascii="Arial" w:hAnsi="Arial" w:cs="Arial"/>
          <w:spacing w:val="20"/>
          <w:lang w:val="es-MX"/>
        </w:rPr>
        <w:t>Esto es lo que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por lo general la gente piensa cuando piensa en la investigación cuantitativa y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se considera a menudo como la parte más importante de los estudios cuantitativos. Esto es un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poco un concepto erróneo. Si bien es importante utilizar los datos correctos</w:t>
      </w:r>
    </w:p>
    <w:p w14:paraId="71123742" w14:textId="0A30C9D7" w:rsidR="008A09B2" w:rsidRPr="008A09B2" w:rsidRDefault="00721DAC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>
        <w:rPr>
          <w:rFonts w:ascii="Arial" w:hAnsi="Arial" w:cs="Arial"/>
          <w:spacing w:val="20"/>
          <w:lang w:val="es-MX"/>
        </w:rPr>
        <w:t>Las herramientas de análisis, son</w:t>
      </w:r>
      <w:r w:rsidR="008A09B2" w:rsidRPr="008A09B2">
        <w:rPr>
          <w:rFonts w:ascii="Arial" w:hAnsi="Arial" w:cs="Arial"/>
          <w:spacing w:val="20"/>
          <w:lang w:val="es-MX"/>
        </w:rPr>
        <w:t xml:space="preserve"> aún más importante utilizar el diseño de la investiga</w:t>
      </w:r>
      <w:r w:rsidR="008A09B2">
        <w:rPr>
          <w:rFonts w:ascii="Arial" w:hAnsi="Arial" w:cs="Arial"/>
          <w:spacing w:val="20"/>
          <w:lang w:val="es-MX"/>
        </w:rPr>
        <w:t xml:space="preserve">ción derecha </w:t>
      </w:r>
      <w:r w:rsidR="008A09B2" w:rsidRPr="008A09B2">
        <w:rPr>
          <w:rFonts w:ascii="Arial" w:hAnsi="Arial" w:cs="Arial"/>
          <w:spacing w:val="20"/>
          <w:lang w:val="es-MX"/>
        </w:rPr>
        <w:t>e instrumentos de recolección de datos.</w:t>
      </w:r>
    </w:p>
    <w:p w14:paraId="63720A95" w14:textId="1EB5EDE0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Por lo tanto, ya que la investigación cuantita</w:t>
      </w:r>
      <w:r>
        <w:rPr>
          <w:rFonts w:ascii="Arial" w:hAnsi="Arial" w:cs="Arial"/>
          <w:spacing w:val="20"/>
          <w:lang w:val="es-MX"/>
        </w:rPr>
        <w:t xml:space="preserve">tiva se refiere esencialmente a </w:t>
      </w:r>
      <w:r w:rsidRPr="008A09B2">
        <w:rPr>
          <w:rFonts w:ascii="Arial" w:hAnsi="Arial" w:cs="Arial"/>
          <w:spacing w:val="20"/>
          <w:lang w:val="es-MX"/>
        </w:rPr>
        <w:t>la recogida de datos numéricos para explicar un fenómeno particular,</w:t>
      </w:r>
      <w:r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cuestiones particulares parecen inmediatamente adecuados para ser contestadas utilizando</w:t>
      </w:r>
    </w:p>
    <w:p w14:paraId="514E161C" w14:textId="175310CD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Sin embargo, hay muchos fenómenos qu</w:t>
      </w:r>
      <w:r w:rsidR="00721DAC">
        <w:rPr>
          <w:rFonts w:ascii="Arial" w:hAnsi="Arial" w:cs="Arial"/>
          <w:spacing w:val="20"/>
          <w:lang w:val="es-MX"/>
        </w:rPr>
        <w:t xml:space="preserve">e podríamos querer mirar, pero </w:t>
      </w:r>
      <w:r w:rsidRPr="008A09B2">
        <w:rPr>
          <w:rFonts w:ascii="Arial" w:hAnsi="Arial" w:cs="Arial"/>
          <w:spacing w:val="20"/>
          <w:lang w:val="es-MX"/>
        </w:rPr>
        <w:t>que no parecen producir datos cuantitativos. De hecho, relativamente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unos fenómenos en la educación ocurren realmente en forma `natural '</w:t>
      </w:r>
      <w:r w:rsidR="00721DAC">
        <w:rPr>
          <w:rFonts w:ascii="Arial" w:hAnsi="Arial" w:cs="Arial"/>
          <w:spacing w:val="20"/>
          <w:lang w:val="es-MX"/>
        </w:rPr>
        <w:t xml:space="preserve"> como </w:t>
      </w:r>
      <w:r w:rsidRPr="008A09B2">
        <w:rPr>
          <w:rFonts w:ascii="Arial" w:hAnsi="Arial" w:cs="Arial"/>
          <w:spacing w:val="20"/>
          <w:lang w:val="es-MX"/>
        </w:rPr>
        <w:t>datos cuantitativos.</w:t>
      </w:r>
    </w:p>
    <w:p w14:paraId="3C8E6262" w14:textId="30E3C7D6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Muchos datos que no aparecen de forma natural en form</w:t>
      </w:r>
      <w:r w:rsidR="00721DAC">
        <w:rPr>
          <w:rFonts w:ascii="Arial" w:hAnsi="Arial" w:cs="Arial"/>
          <w:spacing w:val="20"/>
          <w:lang w:val="es-MX"/>
        </w:rPr>
        <w:t xml:space="preserve">a cuantitativa pueden recogerse </w:t>
      </w:r>
      <w:r w:rsidRPr="008A09B2">
        <w:rPr>
          <w:rFonts w:ascii="Arial" w:hAnsi="Arial" w:cs="Arial"/>
          <w:spacing w:val="20"/>
          <w:lang w:val="es-MX"/>
        </w:rPr>
        <w:t>de una manera cuantitativa. Hacemos esto mediante el diseño de la investigación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instrumentos destinados específicamente a la conversión de los fenómenos que no lo hacen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existir de forma natural en forma cuantitativa en datos cuantitativos, que nos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puede analizar estadísticamente. Ejemplos de esto son las actitudes y creencias.</w:t>
      </w:r>
    </w:p>
    <w:p w14:paraId="19FF2218" w14:textId="3DE19E85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Lo que se quiere recoger datos sobre las actitudes de los estudiantes de la escuela</w:t>
      </w:r>
      <w:r w:rsidR="00721DAC">
        <w:rPr>
          <w:rFonts w:ascii="Arial" w:hAnsi="Arial" w:cs="Arial"/>
          <w:spacing w:val="20"/>
          <w:lang w:val="es-MX"/>
        </w:rPr>
        <w:t xml:space="preserve"> y </w:t>
      </w:r>
      <w:r w:rsidRPr="008A09B2">
        <w:rPr>
          <w:rFonts w:ascii="Arial" w:hAnsi="Arial" w:cs="Arial"/>
          <w:spacing w:val="20"/>
          <w:lang w:val="es-MX"/>
        </w:rPr>
        <w:t>sus profesores. Estas actitudes, obviamente, no existen de forma natural en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forma cuantitativa. Sin embargo, podemos desarrollar un cuestionario que pide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alumnos que evaluaran una serie de declaraci</w:t>
      </w:r>
      <w:r w:rsidR="00B77E4D">
        <w:rPr>
          <w:rFonts w:ascii="Arial" w:hAnsi="Arial" w:cs="Arial"/>
          <w:spacing w:val="20"/>
          <w:lang w:val="es-MX"/>
        </w:rPr>
        <w:t>ones (por ejemplo, `Creo que la materia es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="00B77E4D">
        <w:rPr>
          <w:rFonts w:ascii="Arial" w:hAnsi="Arial" w:cs="Arial"/>
          <w:spacing w:val="20"/>
          <w:lang w:val="es-MX"/>
        </w:rPr>
        <w:t>aburrida</w:t>
      </w:r>
      <w:r w:rsidRPr="008A09B2">
        <w:rPr>
          <w:rFonts w:ascii="Arial" w:hAnsi="Arial" w:cs="Arial"/>
          <w:spacing w:val="20"/>
          <w:lang w:val="es-MX"/>
        </w:rPr>
        <w:t xml:space="preserve"> "), ya sea como acuerdo, de acuerdo, en desacuerdo o muy en desacuerdo,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y dar las respuestas un número (por ejemplo 1 para muy en desacuerdo, 4 para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fuertemente de acuerdo). Ahora tenemos datos cuantitativos sobre las actitudes de los alumnos a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colegio. De la misma manera, podemos recopilar datos sobre una amplia serie de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fenómenos, y hacerlos cuantitativos a través de la recopilación de datos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instrumentos como cuestionarios o pruebas. más adelante vamos a ver cómo nos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puede desarrollar instrumentos para este propósito particular.</w:t>
      </w:r>
    </w:p>
    <w:p w14:paraId="381F8C39" w14:textId="6FCF0D35" w:rsidR="008A09B2" w:rsidRPr="008A09B2" w:rsidRDefault="008A09B2" w:rsidP="008A09B2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 xml:space="preserve">El número de fenómenos se puede </w:t>
      </w:r>
      <w:r w:rsidR="00721DAC">
        <w:rPr>
          <w:rFonts w:ascii="Arial" w:hAnsi="Arial" w:cs="Arial"/>
          <w:spacing w:val="20"/>
          <w:lang w:val="es-MX"/>
        </w:rPr>
        <w:t xml:space="preserve">estudiar de esta manera es casi </w:t>
      </w:r>
      <w:r w:rsidRPr="008A09B2">
        <w:rPr>
          <w:rFonts w:ascii="Arial" w:hAnsi="Arial" w:cs="Arial"/>
          <w:spacing w:val="20"/>
          <w:lang w:val="es-MX"/>
        </w:rPr>
        <w:t>ilimitada, por lo que la investigación cuantitativa bastante flexible. Sin embargo, no todos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fenómenos se estudian mejor utilizando métodos cuantitativos. Mientras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métodos cuantitativos tener algunas ventajas notables, también tienen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desventajas. Esto significa que algunos fenómenos están mejor estudiados usando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métodos cualitativos.</w:t>
      </w:r>
    </w:p>
    <w:p w14:paraId="5602D4DD" w14:textId="138B28EA" w:rsidR="006E010D" w:rsidRDefault="008A09B2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 w:rsidRPr="008A09B2">
        <w:rPr>
          <w:rFonts w:ascii="Arial" w:hAnsi="Arial" w:cs="Arial"/>
          <w:spacing w:val="20"/>
          <w:lang w:val="es-MX"/>
        </w:rPr>
        <w:t>En resumen, la investigación cuantitativa generalmente se centra en la medic</w:t>
      </w:r>
      <w:r w:rsidR="00721DAC">
        <w:rPr>
          <w:rFonts w:ascii="Arial" w:hAnsi="Arial" w:cs="Arial"/>
          <w:spacing w:val="20"/>
          <w:lang w:val="es-MX"/>
        </w:rPr>
        <w:t xml:space="preserve">ión </w:t>
      </w:r>
      <w:r w:rsidRPr="008A09B2">
        <w:rPr>
          <w:rFonts w:ascii="Arial" w:hAnsi="Arial" w:cs="Arial"/>
          <w:spacing w:val="20"/>
          <w:lang w:val="es-MX"/>
        </w:rPr>
        <w:t>realidad social. investigación y / o cuantitativa preguntas están buscando</w:t>
      </w:r>
      <w:r w:rsidR="00721DAC">
        <w:rPr>
          <w:rFonts w:ascii="Arial" w:hAnsi="Arial" w:cs="Arial"/>
          <w:spacing w:val="20"/>
          <w:lang w:val="es-MX"/>
        </w:rPr>
        <w:t xml:space="preserve"> </w:t>
      </w:r>
      <w:r w:rsidRPr="008A09B2">
        <w:rPr>
          <w:rFonts w:ascii="Arial" w:hAnsi="Arial" w:cs="Arial"/>
          <w:spacing w:val="20"/>
          <w:lang w:val="es-MX"/>
        </w:rPr>
        <w:t>cantidades en algo y para establecer la investigación numéricamente.</w:t>
      </w:r>
    </w:p>
    <w:p w14:paraId="780E742F" w14:textId="77777777" w:rsidR="00AC7FC5" w:rsidRDefault="00AC7FC5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</w:p>
    <w:p w14:paraId="5D8C31AC" w14:textId="399632FE" w:rsidR="00AC7FC5" w:rsidRDefault="00AC7FC5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r>
        <w:rPr>
          <w:rFonts w:ascii="Arial" w:hAnsi="Arial" w:cs="Arial"/>
          <w:noProof/>
          <w:spacing w:val="20"/>
          <w:lang w:val="es-ES" w:eastAsia="es-ES"/>
        </w:rPr>
        <w:drawing>
          <wp:inline distT="0" distB="0" distL="0" distR="0" wp14:anchorId="522F105E" wp14:editId="58BA386B">
            <wp:extent cx="5755640" cy="8357235"/>
            <wp:effectExtent l="0" t="0" r="101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- 02-07-16 20-05 - p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43C0" w14:textId="7F90C63C" w:rsidR="00AC7FC5" w:rsidRPr="00B77E4D" w:rsidRDefault="00AC7FC5" w:rsidP="007E5211">
      <w:pPr>
        <w:spacing w:line="276" w:lineRule="auto"/>
        <w:jc w:val="both"/>
        <w:rPr>
          <w:rFonts w:ascii="Arial" w:hAnsi="Arial" w:cs="Arial"/>
          <w:spacing w:val="20"/>
          <w:lang w:val="es-MX"/>
        </w:rPr>
      </w:pPr>
      <w:bookmarkStart w:id="0" w:name="_GoBack"/>
      <w:r>
        <w:rPr>
          <w:rFonts w:ascii="Arial" w:hAnsi="Arial" w:cs="Arial"/>
          <w:noProof/>
          <w:spacing w:val="20"/>
          <w:lang w:val="es-ES" w:eastAsia="es-ES"/>
        </w:rPr>
        <w:drawing>
          <wp:inline distT="0" distB="0" distL="0" distR="0" wp14:anchorId="7011E6AD" wp14:editId="20BF7927">
            <wp:extent cx="5755640" cy="7675245"/>
            <wp:effectExtent l="0" t="0" r="1016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- 02-07-16 20-05 - 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767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FC5" w:rsidRPr="00B77E4D" w:rsidSect="006E010D">
      <w:pgSz w:w="11900" w:h="16840"/>
      <w:pgMar w:top="1417" w:right="1418" w:bottom="1417" w:left="141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A26AFA" w14:textId="77777777" w:rsidR="00B77E4D" w:rsidRDefault="00B77E4D" w:rsidP="002825B6">
      <w:pPr>
        <w:spacing w:after="0"/>
      </w:pPr>
      <w:r>
        <w:separator/>
      </w:r>
    </w:p>
  </w:endnote>
  <w:endnote w:type="continuationSeparator" w:id="0">
    <w:p w14:paraId="4351DCAC" w14:textId="77777777" w:rsidR="00B77E4D" w:rsidRDefault="00B77E4D" w:rsidP="002825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DB39C" w14:textId="77777777" w:rsidR="00B77E4D" w:rsidRDefault="00B77E4D" w:rsidP="002825B6">
      <w:pPr>
        <w:spacing w:after="0"/>
      </w:pPr>
      <w:r>
        <w:separator/>
      </w:r>
    </w:p>
  </w:footnote>
  <w:footnote w:type="continuationSeparator" w:id="0">
    <w:p w14:paraId="66152B6F" w14:textId="77777777" w:rsidR="00B77E4D" w:rsidRDefault="00B77E4D" w:rsidP="002825B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63A05D6"/>
    <w:multiLevelType w:val="hybridMultilevel"/>
    <w:tmpl w:val="FBB623A8"/>
    <w:lvl w:ilvl="0" w:tplc="6FD013F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E440B1"/>
    <w:multiLevelType w:val="hybridMultilevel"/>
    <w:tmpl w:val="5D60A0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249C6"/>
    <w:multiLevelType w:val="hybridMultilevel"/>
    <w:tmpl w:val="F1F84BA0"/>
    <w:lvl w:ilvl="0" w:tplc="8F900C7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091B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A55D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E238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9E0C8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36574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B40EE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602B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E68BE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823AD2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C1CD6"/>
    <w:multiLevelType w:val="hybridMultilevel"/>
    <w:tmpl w:val="E1BEE4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5553FC"/>
    <w:multiLevelType w:val="hybridMultilevel"/>
    <w:tmpl w:val="01D81C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C03B58"/>
    <w:multiLevelType w:val="hybridMultilevel"/>
    <w:tmpl w:val="D172C366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587888"/>
    <w:multiLevelType w:val="hybridMultilevel"/>
    <w:tmpl w:val="45A2C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919FB"/>
    <w:multiLevelType w:val="hybridMultilevel"/>
    <w:tmpl w:val="B9BE5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8C2DA5"/>
    <w:multiLevelType w:val="hybridMultilevel"/>
    <w:tmpl w:val="071290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EC6B6F"/>
    <w:multiLevelType w:val="hybridMultilevel"/>
    <w:tmpl w:val="49B8A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B02B89"/>
    <w:multiLevelType w:val="hybridMultilevel"/>
    <w:tmpl w:val="0CEAE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8E68E6"/>
    <w:multiLevelType w:val="hybridMultilevel"/>
    <w:tmpl w:val="3370C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537B08"/>
    <w:multiLevelType w:val="hybridMultilevel"/>
    <w:tmpl w:val="12081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3F4B36"/>
    <w:multiLevelType w:val="hybridMultilevel"/>
    <w:tmpl w:val="58B6B01A"/>
    <w:lvl w:ilvl="0" w:tplc="77E02C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9ECB3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034BA0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80AE07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D32B9D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EA23E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35C64B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F125F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C6CB56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5107D9"/>
    <w:multiLevelType w:val="hybridMultilevel"/>
    <w:tmpl w:val="2D78C962"/>
    <w:lvl w:ilvl="0" w:tplc="9E268D0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44758"/>
    <w:multiLevelType w:val="multilevel"/>
    <w:tmpl w:val="729C423E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8"/>
  </w:num>
  <w:num w:numId="5">
    <w:abstractNumId w:val="7"/>
  </w:num>
  <w:num w:numId="6">
    <w:abstractNumId w:val="19"/>
  </w:num>
  <w:num w:numId="7">
    <w:abstractNumId w:val="0"/>
  </w:num>
  <w:num w:numId="8">
    <w:abstractNumId w:val="1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13"/>
  </w:num>
  <w:num w:numId="16">
    <w:abstractNumId w:val="16"/>
  </w:num>
  <w:num w:numId="17">
    <w:abstractNumId w:val="6"/>
  </w:num>
  <w:num w:numId="18">
    <w:abstractNumId w:val="15"/>
  </w:num>
  <w:num w:numId="19">
    <w:abstractNumId w:val="1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0"/>
    <w:rsid w:val="00031FD4"/>
    <w:rsid w:val="00037852"/>
    <w:rsid w:val="000450A4"/>
    <w:rsid w:val="0005012D"/>
    <w:rsid w:val="000F7048"/>
    <w:rsid w:val="0012711C"/>
    <w:rsid w:val="001A0647"/>
    <w:rsid w:val="001E7FF1"/>
    <w:rsid w:val="001F25D5"/>
    <w:rsid w:val="00232BC0"/>
    <w:rsid w:val="002501FE"/>
    <w:rsid w:val="002621DC"/>
    <w:rsid w:val="002825B6"/>
    <w:rsid w:val="002B46EF"/>
    <w:rsid w:val="00300A4D"/>
    <w:rsid w:val="00420726"/>
    <w:rsid w:val="00496455"/>
    <w:rsid w:val="004F6B2A"/>
    <w:rsid w:val="005443F8"/>
    <w:rsid w:val="005620CC"/>
    <w:rsid w:val="005F073C"/>
    <w:rsid w:val="006D614F"/>
    <w:rsid w:val="006D717B"/>
    <w:rsid w:val="006E010D"/>
    <w:rsid w:val="006F0DEF"/>
    <w:rsid w:val="00721DAC"/>
    <w:rsid w:val="00746DA5"/>
    <w:rsid w:val="007D4045"/>
    <w:rsid w:val="007E5211"/>
    <w:rsid w:val="007F05EB"/>
    <w:rsid w:val="007F2AF2"/>
    <w:rsid w:val="00840886"/>
    <w:rsid w:val="008A09B2"/>
    <w:rsid w:val="00920E91"/>
    <w:rsid w:val="00A14726"/>
    <w:rsid w:val="00A202C0"/>
    <w:rsid w:val="00A33507"/>
    <w:rsid w:val="00A40B6F"/>
    <w:rsid w:val="00AC7D78"/>
    <w:rsid w:val="00AC7FC5"/>
    <w:rsid w:val="00B32DD5"/>
    <w:rsid w:val="00B72692"/>
    <w:rsid w:val="00B77E4D"/>
    <w:rsid w:val="00C04515"/>
    <w:rsid w:val="00C3771B"/>
    <w:rsid w:val="00CB61CF"/>
    <w:rsid w:val="00D61953"/>
    <w:rsid w:val="00D735F0"/>
    <w:rsid w:val="00DF2691"/>
    <w:rsid w:val="00E13C16"/>
    <w:rsid w:val="00E244BB"/>
    <w:rsid w:val="00E43B91"/>
    <w:rsid w:val="00E7301A"/>
    <w:rsid w:val="00ED620B"/>
    <w:rsid w:val="00EE266F"/>
    <w:rsid w:val="00EE27CD"/>
    <w:rsid w:val="00F011B0"/>
    <w:rsid w:val="00F446E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36B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B9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300A4D"/>
    <w:pPr>
      <w:spacing w:after="0"/>
    </w:pPr>
    <w:rPr>
      <w:rFonts w:ascii="Calibri" w:eastAsia="Calibri" w:hAnsi="Calibri" w:cs="Times New Roman"/>
      <w:sz w:val="22"/>
      <w:szCs w:val="22"/>
      <w:lang w:val="es-MX" w:eastAsia="en-US"/>
    </w:rPr>
  </w:style>
  <w:style w:type="character" w:customStyle="1" w:styleId="SinespaciadoCar">
    <w:name w:val="Sin espaciado Car"/>
    <w:basedOn w:val="Fuentedeprrafopredeter"/>
    <w:link w:val="Sinespaciado"/>
    <w:rsid w:val="00300A4D"/>
    <w:rPr>
      <w:rFonts w:ascii="Calibri" w:eastAsia="Calibri" w:hAnsi="Calibri" w:cs="Times New Roman"/>
      <w:sz w:val="22"/>
      <w:szCs w:val="22"/>
      <w:lang w:val="es-MX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0A4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0A4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D7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AC7D78"/>
    <w:rPr>
      <w:b/>
      <w:bCs/>
    </w:rPr>
  </w:style>
  <w:style w:type="character" w:customStyle="1" w:styleId="apple-converted-space">
    <w:name w:val="apple-converted-space"/>
    <w:basedOn w:val="Fuentedeprrafopredeter"/>
    <w:rsid w:val="00AC7D78"/>
  </w:style>
  <w:style w:type="paragraph" w:customStyle="1" w:styleId="yiv1174360425msonormal">
    <w:name w:val="yiv1174360425msonormal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customStyle="1" w:styleId="yiv1174360425msolistparagraph">
    <w:name w:val="yiv1174360425msolistparagraph"/>
    <w:basedOn w:val="Normal"/>
    <w:rsid w:val="00496455"/>
    <w:pPr>
      <w:spacing w:before="100" w:beforeAutospacing="1" w:after="100" w:afterAutospacing="1"/>
    </w:pPr>
    <w:rPr>
      <w:rFonts w:ascii="Times" w:hAnsi="Times"/>
      <w:sz w:val="20"/>
      <w:szCs w:val="20"/>
      <w:lang w:val="es-MX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2825B6"/>
    <w:pPr>
      <w:spacing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2825B6"/>
  </w:style>
  <w:style w:type="character" w:styleId="Refdenotaalpie">
    <w:name w:val="footnote reference"/>
    <w:basedOn w:val="Fuentedeprrafopredeter"/>
    <w:uiPriority w:val="99"/>
    <w:unhideWhenUsed/>
    <w:rsid w:val="002825B6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A0647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A06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Default">
    <w:name w:val="Default"/>
    <w:basedOn w:val="Normal"/>
    <w:rsid w:val="00840886"/>
    <w:pPr>
      <w:widowControl w:val="0"/>
      <w:suppressAutoHyphens/>
      <w:autoSpaceDE w:val="0"/>
      <w:spacing w:after="0"/>
    </w:pPr>
    <w:rPr>
      <w:rFonts w:ascii="Symbol" w:eastAsia="Symbol" w:hAnsi="Symbol" w:cs="Symbol"/>
      <w:color w:val="000000"/>
      <w:kern w:val="1"/>
      <w:lang w:val="es-MX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5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526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31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0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801</Words>
  <Characters>4409</Characters>
  <Application>Microsoft Macintosh Word</Application>
  <DocSecurity>0</DocSecurity>
  <Lines>36</Lines>
  <Paragraphs>10</Paragraphs>
  <ScaleCrop>false</ScaleCrop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Quiyono</dc:creator>
  <cp:keywords/>
  <dc:description/>
  <cp:lastModifiedBy>Ernesto Quiyono</cp:lastModifiedBy>
  <cp:revision>2</cp:revision>
  <dcterms:created xsi:type="dcterms:W3CDTF">2016-07-03T01:11:00Z</dcterms:created>
  <dcterms:modified xsi:type="dcterms:W3CDTF">2016-07-03T01:11:00Z</dcterms:modified>
</cp:coreProperties>
</file>