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A4" w:rsidRDefault="00CE35A4" w:rsidP="00CE35A4">
      <w:pPr>
        <w:jc w:val="center"/>
      </w:pPr>
      <w:r>
        <w:rPr>
          <w:noProof/>
          <w:lang w:eastAsia="es-MX"/>
        </w:rPr>
        <w:drawing>
          <wp:inline distT="0" distB="0" distL="0" distR="0" wp14:anchorId="567B9996" wp14:editId="5EBFE7C2">
            <wp:extent cx="4655127" cy="1738313"/>
            <wp:effectExtent l="0" t="0" r="0" b="0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4" cy="17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A4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MAESTRÍA:  EN ADMINISTRACIÓN Y POLÍTICAS </w:t>
      </w:r>
    </w:p>
    <w:p w:rsidR="00CE35A4" w:rsidRPr="004B7360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  <w:r w:rsidRPr="004B7360">
        <w:rPr>
          <w:rFonts w:ascii="Arial" w:hAnsi="Arial"/>
          <w:b/>
          <w:sz w:val="36"/>
        </w:rPr>
        <w:t>PÚBLICAS</w:t>
      </w:r>
    </w:p>
    <w:p w:rsidR="00CE35A4" w:rsidRPr="004B7360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</w:p>
    <w:p w:rsidR="00CE35A4" w:rsidRPr="004B7360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GRUPO: </w:t>
      </w:r>
      <w:r>
        <w:rPr>
          <w:rFonts w:ascii="Arial" w:hAnsi="Arial"/>
          <w:b/>
          <w:sz w:val="36"/>
        </w:rPr>
        <w:t xml:space="preserve">       </w:t>
      </w:r>
      <w:r w:rsidRPr="004B7360">
        <w:rPr>
          <w:rFonts w:ascii="Arial" w:hAnsi="Arial"/>
          <w:b/>
          <w:sz w:val="36"/>
        </w:rPr>
        <w:t>EN LÍNEA.</w:t>
      </w:r>
    </w:p>
    <w:p w:rsidR="00CE35A4" w:rsidRPr="004B7360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</w:p>
    <w:p w:rsidR="00CE35A4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ASESOR: </w:t>
      </w:r>
      <w:r>
        <w:rPr>
          <w:rFonts w:ascii="Arial" w:hAnsi="Arial"/>
          <w:b/>
          <w:sz w:val="36"/>
        </w:rPr>
        <w:t xml:space="preserve">     DR. </w:t>
      </w:r>
      <w:r w:rsidRPr="004B7360">
        <w:rPr>
          <w:rFonts w:ascii="Arial" w:hAnsi="Arial"/>
          <w:b/>
          <w:sz w:val="36"/>
        </w:rPr>
        <w:t xml:space="preserve">ENRIQUE ANTONIO </w:t>
      </w:r>
      <w:r>
        <w:rPr>
          <w:rFonts w:ascii="Arial" w:hAnsi="Arial"/>
          <w:b/>
          <w:sz w:val="36"/>
        </w:rPr>
        <w:t xml:space="preserve">PANIAGUA  </w:t>
      </w:r>
    </w:p>
    <w:p w:rsidR="00CE35A4" w:rsidRPr="004B7360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MOLINA.</w:t>
      </w:r>
    </w:p>
    <w:p w:rsidR="00CE35A4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</w:p>
    <w:p w:rsidR="00CE35A4" w:rsidRPr="004B7360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>MATRÍCULA:</w:t>
      </w:r>
      <w:r>
        <w:rPr>
          <w:rFonts w:ascii="Arial" w:hAnsi="Arial"/>
          <w:b/>
          <w:sz w:val="36"/>
        </w:rPr>
        <w:t xml:space="preserve"> </w:t>
      </w:r>
      <w:r w:rsidRPr="004B7360">
        <w:rPr>
          <w:rFonts w:ascii="Arial" w:hAnsi="Arial"/>
          <w:b/>
          <w:sz w:val="36"/>
        </w:rPr>
        <w:t>20150791</w:t>
      </w:r>
    </w:p>
    <w:p w:rsidR="00CE35A4" w:rsidRPr="004B7360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</w:p>
    <w:p w:rsidR="00CE35A4" w:rsidRPr="004B7360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ALUMNO: </w:t>
      </w:r>
      <w:r>
        <w:rPr>
          <w:rFonts w:ascii="Arial" w:hAnsi="Arial"/>
          <w:b/>
          <w:sz w:val="36"/>
        </w:rPr>
        <w:t xml:space="preserve">     </w:t>
      </w:r>
      <w:r w:rsidRPr="004B7360">
        <w:rPr>
          <w:rFonts w:ascii="Arial" w:hAnsi="Arial"/>
          <w:b/>
          <w:sz w:val="36"/>
        </w:rPr>
        <w:t>DANIEL SÁNCHEZ RODRÍGUEZ.</w:t>
      </w:r>
    </w:p>
    <w:p w:rsidR="00CE35A4" w:rsidRPr="004B7360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</w:p>
    <w:p w:rsidR="00CE35A4" w:rsidRDefault="00CE35A4" w:rsidP="00CE35A4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ACTIVIDAD 3</w:t>
      </w:r>
      <w:r w:rsidRPr="004B7360">
        <w:rPr>
          <w:rFonts w:ascii="Arial" w:hAnsi="Arial"/>
          <w:b/>
          <w:sz w:val="36"/>
        </w:rPr>
        <w:t>:</w:t>
      </w:r>
      <w:r>
        <w:rPr>
          <w:rFonts w:ascii="Arial" w:hAnsi="Arial"/>
          <w:b/>
          <w:sz w:val="36"/>
        </w:rPr>
        <w:t xml:space="preserve"> ENSAYO. </w:t>
      </w:r>
    </w:p>
    <w:p w:rsidR="00CE35A4" w:rsidRDefault="00CE35A4" w:rsidP="00CE35A4">
      <w:pPr>
        <w:rPr>
          <w:rFonts w:ascii="Arial" w:hAnsi="Arial"/>
          <w:b/>
          <w:sz w:val="36"/>
        </w:rPr>
      </w:pPr>
    </w:p>
    <w:p w:rsidR="009E2261" w:rsidRDefault="00CE35A4" w:rsidP="00CE35A4">
      <w:pPr>
        <w:rPr>
          <w:rStyle w:val="Textoennegrita"/>
          <w:rFonts w:ascii="Arial" w:hAnsi="Arial" w:cs="Arial"/>
          <w:color w:val="222222"/>
          <w:sz w:val="28"/>
          <w:szCs w:val="18"/>
          <w:shd w:val="clear" w:color="auto" w:fill="FFFFFF"/>
        </w:rPr>
      </w:pPr>
      <w:r>
        <w:rPr>
          <w:rFonts w:ascii="Arial" w:hAnsi="Arial"/>
          <w:b/>
          <w:sz w:val="36"/>
        </w:rPr>
        <w:t xml:space="preserve">FECHA: </w:t>
      </w:r>
      <w:r>
        <w:rPr>
          <w:rFonts w:ascii="Arial" w:hAnsi="Arial"/>
          <w:b/>
          <w:sz w:val="36"/>
        </w:rPr>
        <w:tab/>
        <w:t>02 DE OCTUBRE DE 2015.</w:t>
      </w:r>
      <w:r w:rsidR="009E2261">
        <w:rPr>
          <w:rStyle w:val="Textoennegrita"/>
          <w:rFonts w:ascii="Arial" w:hAnsi="Arial" w:cs="Arial"/>
          <w:color w:val="222222"/>
          <w:sz w:val="28"/>
          <w:szCs w:val="18"/>
          <w:shd w:val="clear" w:color="auto" w:fill="FFFFFF"/>
        </w:rPr>
        <w:br w:type="page"/>
      </w:r>
    </w:p>
    <w:p w:rsidR="001554BA" w:rsidRDefault="001554BA" w:rsidP="001554BA">
      <w:pPr>
        <w:spacing w:line="360" w:lineRule="auto"/>
        <w:rPr>
          <w:rStyle w:val="Textoennegrita"/>
          <w:rFonts w:ascii="Arial" w:hAnsi="Arial" w:cs="Arial"/>
          <w:color w:val="222222"/>
          <w:sz w:val="28"/>
          <w:szCs w:val="18"/>
          <w:shd w:val="clear" w:color="auto" w:fill="FFFFFF"/>
        </w:rPr>
      </w:pPr>
      <w:r w:rsidRPr="001554BA">
        <w:rPr>
          <w:rStyle w:val="Textoennegrita"/>
          <w:rFonts w:ascii="Arial" w:hAnsi="Arial" w:cs="Arial"/>
          <w:color w:val="222222"/>
          <w:sz w:val="28"/>
          <w:szCs w:val="18"/>
          <w:shd w:val="clear" w:color="auto" w:fill="FFFFFF"/>
        </w:rPr>
        <w:lastRenderedPageBreak/>
        <w:t>COMPARACIÓN Y EXPERIENCIAS EN POLÍTICA ECONÓMICA INTERNACIONAL</w:t>
      </w:r>
      <w:r>
        <w:rPr>
          <w:rStyle w:val="Textoennegrita"/>
          <w:rFonts w:ascii="Arial" w:hAnsi="Arial" w:cs="Arial"/>
          <w:color w:val="222222"/>
          <w:sz w:val="28"/>
          <w:szCs w:val="18"/>
          <w:shd w:val="clear" w:color="auto" w:fill="FFFFFF"/>
        </w:rPr>
        <w:t>.</w:t>
      </w:r>
    </w:p>
    <w:p w:rsidR="001554BA" w:rsidRPr="001554BA" w:rsidRDefault="001554BA" w:rsidP="001554BA">
      <w:pPr>
        <w:spacing w:line="360" w:lineRule="auto"/>
        <w:rPr>
          <w:rFonts w:ascii="Arial" w:hAnsi="Arial"/>
          <w:sz w:val="28"/>
        </w:rPr>
      </w:pPr>
    </w:p>
    <w:p w:rsidR="004A17F7" w:rsidRDefault="001554BA" w:rsidP="001554BA">
      <w:pPr>
        <w:spacing w:line="360" w:lineRule="auto"/>
        <w:ind w:firstLine="708"/>
        <w:jc w:val="both"/>
        <w:rPr>
          <w:rFonts w:ascii="Arial" w:hAnsi="Arial"/>
          <w:sz w:val="28"/>
        </w:rPr>
      </w:pPr>
      <w:r w:rsidRPr="001554BA">
        <w:rPr>
          <w:rFonts w:ascii="Arial" w:hAnsi="Arial"/>
          <w:sz w:val="28"/>
        </w:rPr>
        <w:t xml:space="preserve">La Política Económica de un país determina el rumbo del mismo, </w:t>
      </w:r>
      <w:r>
        <w:rPr>
          <w:rFonts w:ascii="Arial" w:hAnsi="Arial"/>
          <w:sz w:val="28"/>
        </w:rPr>
        <w:t>y tiene consecuencias benéficas o perjudiciales tal como puede apreciarse en los casos históricos de China, Chile, Argentina y nuestro propio México.</w:t>
      </w:r>
    </w:p>
    <w:p w:rsidR="001554BA" w:rsidRPr="001554BA" w:rsidRDefault="001554BA" w:rsidP="00F40B65">
      <w:pPr>
        <w:spacing w:line="360" w:lineRule="auto"/>
        <w:ind w:firstLine="708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En los casos adversos, señalar que en dichos </w:t>
      </w:r>
      <w:r w:rsidRPr="001554BA">
        <w:rPr>
          <w:rFonts w:ascii="Arial" w:hAnsi="Arial"/>
          <w:sz w:val="28"/>
        </w:rPr>
        <w:t>retos no podía</w:t>
      </w:r>
      <w:r>
        <w:rPr>
          <w:rFonts w:ascii="Arial" w:hAnsi="Arial"/>
          <w:sz w:val="28"/>
        </w:rPr>
        <w:t xml:space="preserve"> </w:t>
      </w:r>
      <w:r w:rsidRPr="001554BA">
        <w:rPr>
          <w:rFonts w:ascii="Arial" w:hAnsi="Arial"/>
          <w:sz w:val="28"/>
        </w:rPr>
        <w:t xml:space="preserve">preverse la afectación económica toda vez que </w:t>
      </w:r>
      <w:r>
        <w:rPr>
          <w:rFonts w:ascii="Arial" w:hAnsi="Arial"/>
          <w:sz w:val="28"/>
        </w:rPr>
        <w:t>las</w:t>
      </w:r>
      <w:r w:rsidRPr="001554BA">
        <w:rPr>
          <w:rFonts w:ascii="Arial" w:hAnsi="Arial"/>
          <w:sz w:val="28"/>
        </w:rPr>
        <w:t xml:space="preserve"> teorías </w:t>
      </w:r>
      <w:r>
        <w:rPr>
          <w:rFonts w:ascii="Arial" w:hAnsi="Arial"/>
          <w:sz w:val="28"/>
        </w:rPr>
        <w:t xml:space="preserve">económicas </w:t>
      </w:r>
      <w:r w:rsidRPr="001554BA">
        <w:rPr>
          <w:rFonts w:ascii="Arial" w:hAnsi="Arial"/>
          <w:sz w:val="28"/>
        </w:rPr>
        <w:t>no visualizaban como posibles los efectos que fueron rotundos y contundentes</w:t>
      </w:r>
      <w:r>
        <w:rPr>
          <w:rFonts w:ascii="Arial" w:hAnsi="Arial"/>
          <w:sz w:val="28"/>
        </w:rPr>
        <w:t>, es la manera más fácil de explicar lo sucedido</w:t>
      </w:r>
      <w:r w:rsidRPr="001554BA">
        <w:rPr>
          <w:rFonts w:ascii="Arial" w:hAnsi="Arial"/>
          <w:sz w:val="28"/>
        </w:rPr>
        <w:t>.</w:t>
      </w:r>
    </w:p>
    <w:p w:rsidR="001554BA" w:rsidRDefault="001554BA" w:rsidP="00F40B65">
      <w:pPr>
        <w:spacing w:line="360" w:lineRule="auto"/>
        <w:ind w:firstLine="708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Un hecho aparentemente aislado, pero con un fuerte impulso mediático puede desencadenar </w:t>
      </w:r>
      <w:r w:rsidR="009261B5">
        <w:rPr>
          <w:rFonts w:ascii="Arial" w:hAnsi="Arial"/>
          <w:sz w:val="28"/>
        </w:rPr>
        <w:t>una transición polí</w:t>
      </w:r>
      <w:r>
        <w:rPr>
          <w:rFonts w:ascii="Arial" w:hAnsi="Arial"/>
          <w:sz w:val="28"/>
        </w:rPr>
        <w:t>tica</w:t>
      </w:r>
      <w:r w:rsidR="00F40B65">
        <w:rPr>
          <w:rFonts w:ascii="Arial" w:hAnsi="Arial"/>
          <w:sz w:val="28"/>
        </w:rPr>
        <w:t>, pero también</w:t>
      </w:r>
      <w:r w:rsidR="009261B5">
        <w:rPr>
          <w:rFonts w:ascii="Arial" w:hAnsi="Arial"/>
          <w:sz w:val="28"/>
        </w:rPr>
        <w:t xml:space="preserve"> t</w:t>
      </w:r>
      <w:r w:rsidR="00F40B65">
        <w:rPr>
          <w:rFonts w:ascii="Arial" w:hAnsi="Arial"/>
          <w:sz w:val="28"/>
        </w:rPr>
        <w:t>ienen</w:t>
      </w:r>
      <w:r w:rsidR="009261B5">
        <w:rPr>
          <w:rFonts w:ascii="Arial" w:hAnsi="Arial"/>
          <w:sz w:val="28"/>
        </w:rPr>
        <w:t xml:space="preserve"> el mismo efecto hechos continuos que provengan de un gobierno con constantes violaciones de los derechos fundamentales, o que ha generado descontento en la población derivado de las decisiones que emanan del mismo y que afectan gravemente a la sociedad. </w:t>
      </w:r>
      <w:r>
        <w:rPr>
          <w:rFonts w:ascii="Arial" w:hAnsi="Arial"/>
          <w:sz w:val="28"/>
        </w:rPr>
        <w:tab/>
      </w:r>
    </w:p>
    <w:p w:rsidR="001554BA" w:rsidRDefault="001554BA" w:rsidP="00F40B65">
      <w:pPr>
        <w:spacing w:line="360" w:lineRule="auto"/>
        <w:ind w:firstLine="708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Todo fenómeno socio - político trae aparejadas posibles afectaciones económicas que es imprescindible tomar en cuenta desde que comienzan a dilucidarse, y las acciones que emprendan quienes se encuentran en el poder serán cruciales para el desenlace y que deberán además de conocer el ciclo económico y saber que las fluctuaciones traen después del auge</w:t>
      </w:r>
      <w:bookmarkStart w:id="0" w:name="_GoBack"/>
      <w:bookmarkEnd w:id="0"/>
      <w:r>
        <w:rPr>
          <w:rFonts w:ascii="Arial" w:hAnsi="Arial"/>
          <w:sz w:val="28"/>
        </w:rPr>
        <w:t xml:space="preserve"> períodos de recesión, depresión y recuperación.</w:t>
      </w:r>
    </w:p>
    <w:p w:rsidR="00F40B65" w:rsidRDefault="001554BA" w:rsidP="00F40B65">
      <w:pPr>
        <w:spacing w:line="360" w:lineRule="auto"/>
        <w:ind w:firstLine="708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ab/>
      </w:r>
    </w:p>
    <w:p w:rsidR="009261B5" w:rsidRDefault="001554BA" w:rsidP="00F40B65">
      <w:pPr>
        <w:spacing w:line="360" w:lineRule="auto"/>
        <w:ind w:firstLine="708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En el mundo globalizado, las afectaciones que sufra la economía de un país podrán causar  estragos en otra parte del globo</w:t>
      </w:r>
      <w:r w:rsidR="009261B5">
        <w:rPr>
          <w:rFonts w:ascii="Arial" w:hAnsi="Arial"/>
          <w:sz w:val="28"/>
        </w:rPr>
        <w:t>.</w:t>
      </w:r>
    </w:p>
    <w:p w:rsidR="009261B5" w:rsidRDefault="009261B5" w:rsidP="00F40B65">
      <w:pPr>
        <w:spacing w:line="360" w:lineRule="auto"/>
        <w:ind w:firstLine="708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México al igual que el caso de Chile durante el tiempo de prosperidad no procuró la transición hacia el desarrollo lo cual se traduce en un ancla que obliga a una dependencia de los países que hacen uso de las materias primas que de los mismos se exportan, por falta de visión.</w:t>
      </w:r>
    </w:p>
    <w:p w:rsidR="00D37412" w:rsidRDefault="00D37412" w:rsidP="00F40B65">
      <w:pPr>
        <w:spacing w:line="360" w:lineRule="auto"/>
        <w:ind w:firstLine="708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Nos centramos en la idea de México por tratarse de nuestra nación, y a sabiendas de que el gobierno de Zedillo pudo evitar el desenlace que causo el error de diciembre, no obstante que la situación </w:t>
      </w:r>
      <w:r w:rsidR="00F40B65">
        <w:rPr>
          <w:rFonts w:ascii="Arial" w:hAnsi="Arial"/>
          <w:sz w:val="28"/>
        </w:rPr>
        <w:t>económica que le</w:t>
      </w:r>
      <w:r>
        <w:rPr>
          <w:rFonts w:ascii="Arial" w:hAnsi="Arial"/>
          <w:sz w:val="28"/>
        </w:rPr>
        <w:t xml:space="preserve"> había sido heredada no era tan favorable</w:t>
      </w:r>
      <w:r w:rsidR="00F40B65">
        <w:rPr>
          <w:rFonts w:ascii="Arial" w:hAnsi="Arial"/>
          <w:sz w:val="28"/>
        </w:rPr>
        <w:t>.</w:t>
      </w:r>
      <w:r>
        <w:rPr>
          <w:rFonts w:ascii="Arial" w:hAnsi="Arial"/>
          <w:sz w:val="28"/>
        </w:rPr>
        <w:t xml:space="preserve"> </w:t>
      </w:r>
      <w:r w:rsidR="00F40B65">
        <w:rPr>
          <w:rFonts w:ascii="Arial" w:hAnsi="Arial"/>
          <w:sz w:val="28"/>
        </w:rPr>
        <w:t>L</w:t>
      </w:r>
      <w:r>
        <w:rPr>
          <w:rFonts w:ascii="Arial" w:hAnsi="Arial"/>
          <w:sz w:val="28"/>
        </w:rPr>
        <w:t xml:space="preserve">as decisiones tomadas terminaron afectando a la mayoría de mexicanos al detonarse una inflación que dejaría sin patrimonio a miles de mexicanos y que a largo plazo continuó pagando la sociedad mexicana </w:t>
      </w:r>
      <w:r w:rsidR="009E2261">
        <w:rPr>
          <w:rFonts w:ascii="Arial" w:hAnsi="Arial"/>
          <w:sz w:val="28"/>
        </w:rPr>
        <w:t>derivado de</w:t>
      </w:r>
      <w:r>
        <w:rPr>
          <w:rFonts w:ascii="Arial" w:hAnsi="Arial"/>
          <w:sz w:val="28"/>
        </w:rPr>
        <w:t>l rescate de la banca entre otros precios</w:t>
      </w:r>
      <w:r w:rsidR="009E2261">
        <w:rPr>
          <w:rFonts w:ascii="Arial" w:hAnsi="Arial"/>
          <w:sz w:val="28"/>
        </w:rPr>
        <w:t>,</w:t>
      </w:r>
      <w:r>
        <w:rPr>
          <w:rFonts w:ascii="Arial" w:hAnsi="Arial"/>
          <w:sz w:val="28"/>
        </w:rPr>
        <w:t xml:space="preserve"> que a la fecha no termina</w:t>
      </w:r>
      <w:r w:rsidR="009E2261">
        <w:rPr>
          <w:rFonts w:ascii="Arial" w:hAnsi="Arial"/>
          <w:sz w:val="28"/>
        </w:rPr>
        <w:t>n</w:t>
      </w:r>
      <w:r>
        <w:rPr>
          <w:rFonts w:ascii="Arial" w:hAnsi="Arial"/>
          <w:sz w:val="28"/>
        </w:rPr>
        <w:t xml:space="preserve"> de permitir que se estabilice la paridad del precio con el dólar y que aunque en la actualidad la tasa de interés se mantiene, el PIB ha dejado de crecer al ritmo esperado dado el precio descendente del crudo y que no terminamos de aprender a fijar la Política Económica basada en ingresos que no sean preponderantemente dependientes del precio del crudo, mismo que ha dejado de tener el repunte constantemente esperado.</w:t>
      </w:r>
    </w:p>
    <w:p w:rsidR="009E2261" w:rsidRDefault="00F40B65" w:rsidP="009E2261">
      <w:pPr>
        <w:spacing w:line="360" w:lineRule="auto"/>
        <w:ind w:firstLine="708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</w:p>
    <w:p w:rsidR="009E2261" w:rsidRDefault="009E2261" w:rsidP="009E2261">
      <w:pPr>
        <w:spacing w:line="360" w:lineRule="auto"/>
        <w:ind w:firstLine="708"/>
        <w:jc w:val="both"/>
        <w:rPr>
          <w:rFonts w:ascii="Arial" w:hAnsi="Arial"/>
          <w:sz w:val="28"/>
        </w:rPr>
      </w:pPr>
    </w:p>
    <w:p w:rsidR="009E2261" w:rsidRDefault="00D37412" w:rsidP="009E2261">
      <w:pPr>
        <w:spacing w:line="360" w:lineRule="auto"/>
        <w:ind w:firstLine="708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 </w:t>
      </w:r>
      <w:r w:rsidR="00F40B65">
        <w:rPr>
          <w:rFonts w:ascii="Arial" w:hAnsi="Arial"/>
          <w:sz w:val="28"/>
        </w:rPr>
        <w:t xml:space="preserve">La experiencia internacional dicta que es imperativo fijar políticas públicas para combatir la inflación, </w:t>
      </w:r>
      <w:r w:rsidR="009E2261">
        <w:rPr>
          <w:rFonts w:ascii="Arial" w:hAnsi="Arial"/>
          <w:sz w:val="28"/>
        </w:rPr>
        <w:t>misma que</w:t>
      </w:r>
      <w:r w:rsidR="00F40B65">
        <w:rPr>
          <w:rFonts w:ascii="Arial" w:hAnsi="Arial"/>
          <w:sz w:val="28"/>
        </w:rPr>
        <w:t xml:space="preserve"> está íntimamente ligada a los salarios</w:t>
      </w:r>
      <w:r w:rsidR="009E2261">
        <w:rPr>
          <w:rFonts w:ascii="Arial" w:hAnsi="Arial"/>
          <w:sz w:val="28"/>
        </w:rPr>
        <w:t>; dar la apertura comercial necesaria mediante los tratados internacionales que garanticen condiciones equitativas para los que suscriben y los que se adhieren, así como mantener el equilibrio de la balanza de pagos, procurar una política de austeridad y generar ingresos suficientes.</w:t>
      </w:r>
    </w:p>
    <w:p w:rsidR="00CE35A4" w:rsidRDefault="009261B5" w:rsidP="00F40B65">
      <w:pPr>
        <w:spacing w:line="360" w:lineRule="auto"/>
        <w:ind w:firstLine="708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 w:rsidR="001554BA">
        <w:rPr>
          <w:rFonts w:ascii="Arial" w:hAnsi="Arial"/>
          <w:sz w:val="28"/>
        </w:rPr>
        <w:t xml:space="preserve"> </w:t>
      </w:r>
    </w:p>
    <w:p w:rsidR="00CE35A4" w:rsidRDefault="00CE35A4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:rsidR="00CE35A4" w:rsidRPr="009A12B1" w:rsidRDefault="00CE35A4" w:rsidP="00CE35A4">
      <w:pPr>
        <w:rPr>
          <w:rFonts w:ascii="Arial" w:hAnsi="Arial"/>
          <w:b/>
          <w:sz w:val="36"/>
        </w:rPr>
      </w:pPr>
      <w:r w:rsidRPr="009A12B1">
        <w:rPr>
          <w:rFonts w:ascii="Arial" w:hAnsi="Arial"/>
          <w:b/>
          <w:sz w:val="36"/>
        </w:rPr>
        <w:lastRenderedPageBreak/>
        <w:t>REFERENCIAS BIBLIOGRÁFICAS.</w:t>
      </w:r>
    </w:p>
    <w:p w:rsidR="00CE35A4" w:rsidRPr="009A12B1" w:rsidRDefault="00CE35A4" w:rsidP="00CE35A4">
      <w:pPr>
        <w:rPr>
          <w:rFonts w:ascii="Arial" w:hAnsi="Arial"/>
          <w:b/>
          <w:sz w:val="36"/>
        </w:rPr>
      </w:pPr>
    </w:p>
    <w:p w:rsidR="00CE35A4" w:rsidRDefault="00CE35A4" w:rsidP="00CE35A4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Millán Valenzuela, Henio</w:t>
      </w:r>
      <w:r w:rsidRPr="009A12B1">
        <w:rPr>
          <w:rFonts w:ascii="Arial" w:hAnsi="Arial"/>
          <w:sz w:val="28"/>
        </w:rPr>
        <w:t xml:space="preserve">. </w:t>
      </w:r>
      <w:r>
        <w:rPr>
          <w:rFonts w:ascii="Arial" w:hAnsi="Arial"/>
          <w:sz w:val="28"/>
        </w:rPr>
        <w:t>1999. Las causas de la crisis financiera en México.</w:t>
      </w:r>
      <w:r w:rsidRPr="009A12B1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Economía, Sociedad y Territorio,</w:t>
      </w:r>
      <w:r w:rsidRPr="009A12B1">
        <w:rPr>
          <w:rFonts w:ascii="Arial" w:hAnsi="Arial"/>
          <w:sz w:val="28"/>
        </w:rPr>
        <w:t xml:space="preserve"> vol. II, núm. </w:t>
      </w:r>
      <w:r>
        <w:rPr>
          <w:rFonts w:ascii="Arial" w:hAnsi="Arial"/>
          <w:sz w:val="28"/>
        </w:rPr>
        <w:t>5</w:t>
      </w:r>
      <w:r w:rsidRPr="009A12B1">
        <w:rPr>
          <w:rFonts w:ascii="Arial" w:hAnsi="Arial"/>
          <w:sz w:val="28"/>
        </w:rPr>
        <w:t xml:space="preserve">. Pp. </w:t>
      </w:r>
      <w:r>
        <w:rPr>
          <w:rFonts w:ascii="Arial" w:hAnsi="Arial"/>
          <w:sz w:val="28"/>
        </w:rPr>
        <w:t>25-66</w:t>
      </w:r>
      <w:r w:rsidRPr="009A12B1">
        <w:rPr>
          <w:rFonts w:ascii="Arial" w:hAnsi="Arial"/>
          <w:sz w:val="28"/>
        </w:rPr>
        <w:t xml:space="preserve">. </w:t>
      </w:r>
      <w:r>
        <w:rPr>
          <w:rFonts w:ascii="Arial" w:hAnsi="Arial"/>
          <w:sz w:val="28"/>
        </w:rPr>
        <w:t xml:space="preserve">El Colegio Mexiquense, A. </w:t>
      </w:r>
      <w:r w:rsidR="00A210C0">
        <w:rPr>
          <w:rFonts w:ascii="Arial" w:hAnsi="Arial"/>
          <w:sz w:val="28"/>
        </w:rPr>
        <w:t>C..</w:t>
      </w:r>
      <w:r w:rsidR="00A210C0" w:rsidRPr="009A12B1">
        <w:rPr>
          <w:rFonts w:ascii="Arial" w:hAnsi="Arial"/>
          <w:sz w:val="28"/>
        </w:rPr>
        <w:t xml:space="preserve">. </w:t>
      </w:r>
      <w:r w:rsidRPr="009A12B1">
        <w:rPr>
          <w:rFonts w:ascii="Arial" w:hAnsi="Arial"/>
          <w:sz w:val="28"/>
        </w:rPr>
        <w:t>México.</w:t>
      </w:r>
    </w:p>
    <w:p w:rsidR="00CE35A4" w:rsidRDefault="00CE35A4" w:rsidP="00CE35A4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Larraín F., Hernán. 2008. La experiencia de la Concertación en Chile. Revista de Pensamiento Iberoamericano, núm. 20. Pp.61-69. </w:t>
      </w:r>
      <w:r w:rsidRPr="009A12B1">
        <w:rPr>
          <w:rFonts w:ascii="Arial" w:hAnsi="Arial"/>
          <w:sz w:val="28"/>
        </w:rPr>
        <w:t xml:space="preserve">Universidad </w:t>
      </w:r>
      <w:r>
        <w:rPr>
          <w:rFonts w:ascii="Arial" w:hAnsi="Arial"/>
          <w:sz w:val="28"/>
        </w:rPr>
        <w:t>de Alcalá. Madrid, España</w:t>
      </w:r>
      <w:r w:rsidRPr="009A12B1">
        <w:rPr>
          <w:rFonts w:ascii="Arial" w:hAnsi="Arial"/>
          <w:sz w:val="28"/>
        </w:rPr>
        <w:t>.</w:t>
      </w:r>
    </w:p>
    <w:p w:rsidR="00CE35A4" w:rsidRPr="00213398" w:rsidRDefault="00CE35A4" w:rsidP="00CE35A4">
      <w:pPr>
        <w:pStyle w:val="Prrafodelista"/>
        <w:numPr>
          <w:ilvl w:val="0"/>
          <w:numId w:val="1"/>
        </w:numPr>
        <w:jc w:val="both"/>
      </w:pPr>
      <w:r>
        <w:rPr>
          <w:rFonts w:ascii="Arial" w:hAnsi="Arial"/>
          <w:sz w:val="28"/>
        </w:rPr>
        <w:t>S. Lunissi, Cristian</w:t>
      </w:r>
      <w:r w:rsidRPr="00213398">
        <w:rPr>
          <w:rFonts w:ascii="Arial" w:hAnsi="Arial"/>
          <w:sz w:val="28"/>
        </w:rPr>
        <w:t xml:space="preserve">.  </w:t>
      </w:r>
      <w:r>
        <w:rPr>
          <w:rFonts w:ascii="Arial" w:hAnsi="Arial"/>
          <w:sz w:val="28"/>
        </w:rPr>
        <w:t>2004. Crisis Bancaria y Financiera: un repaso a la teoría y a la experiencia argentina reciente</w:t>
      </w:r>
      <w:r w:rsidRPr="00213398">
        <w:rPr>
          <w:rFonts w:ascii="Arial" w:hAnsi="Arial"/>
          <w:sz w:val="28"/>
        </w:rPr>
        <w:t xml:space="preserve">. </w:t>
      </w:r>
      <w:r>
        <w:rPr>
          <w:rFonts w:ascii="Arial" w:hAnsi="Arial"/>
          <w:sz w:val="28"/>
        </w:rPr>
        <w:t>Invenio</w:t>
      </w:r>
      <w:r w:rsidRPr="00213398">
        <w:rPr>
          <w:rFonts w:ascii="Arial" w:hAnsi="Arial"/>
          <w:sz w:val="28"/>
        </w:rPr>
        <w:t xml:space="preserve">, </w:t>
      </w:r>
      <w:r>
        <w:rPr>
          <w:rFonts w:ascii="Arial" w:hAnsi="Arial"/>
          <w:sz w:val="28"/>
        </w:rPr>
        <w:t>vol. 7, núm</w:t>
      </w:r>
      <w:r w:rsidRPr="00213398">
        <w:rPr>
          <w:rFonts w:ascii="Arial" w:hAnsi="Arial"/>
          <w:sz w:val="28"/>
        </w:rPr>
        <w:t xml:space="preserve">. </w:t>
      </w:r>
      <w:r>
        <w:rPr>
          <w:rFonts w:ascii="Arial" w:hAnsi="Arial"/>
          <w:sz w:val="28"/>
        </w:rPr>
        <w:t>13</w:t>
      </w:r>
      <w:r w:rsidRPr="00213398">
        <w:rPr>
          <w:rFonts w:ascii="Arial" w:hAnsi="Arial"/>
          <w:sz w:val="28"/>
        </w:rPr>
        <w:t xml:space="preserve">. </w:t>
      </w:r>
      <w:r w:rsidR="00A210C0">
        <w:rPr>
          <w:rFonts w:ascii="Arial" w:hAnsi="Arial"/>
          <w:sz w:val="28"/>
        </w:rPr>
        <w:t xml:space="preserve">Pp. 71-102. </w:t>
      </w:r>
      <w:r w:rsidRPr="00213398">
        <w:rPr>
          <w:rFonts w:ascii="Arial" w:hAnsi="Arial"/>
          <w:sz w:val="28"/>
        </w:rPr>
        <w:t xml:space="preserve">Universidad </w:t>
      </w:r>
      <w:r>
        <w:rPr>
          <w:rFonts w:ascii="Arial" w:hAnsi="Arial"/>
          <w:sz w:val="28"/>
        </w:rPr>
        <w:t>del Centro Educativo Latinoamericano</w:t>
      </w:r>
      <w:r w:rsidR="00A210C0">
        <w:rPr>
          <w:rFonts w:ascii="Arial" w:hAnsi="Arial"/>
          <w:sz w:val="28"/>
        </w:rPr>
        <w:t>.</w:t>
      </w:r>
      <w:r>
        <w:rPr>
          <w:rFonts w:ascii="Arial" w:hAnsi="Arial"/>
          <w:sz w:val="28"/>
        </w:rPr>
        <w:t xml:space="preserve"> Argentina</w:t>
      </w:r>
      <w:r w:rsidRPr="00213398">
        <w:rPr>
          <w:rFonts w:ascii="Arial" w:hAnsi="Arial"/>
          <w:sz w:val="28"/>
        </w:rPr>
        <w:t>.</w:t>
      </w:r>
    </w:p>
    <w:p w:rsidR="00CE35A4" w:rsidRDefault="00A210C0" w:rsidP="00CE35A4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Liu, Xin. 201</w:t>
      </w:r>
      <w:r w:rsidR="00CE35A4">
        <w:rPr>
          <w:rFonts w:ascii="Arial" w:hAnsi="Arial"/>
          <w:sz w:val="28"/>
        </w:rPr>
        <w:t xml:space="preserve">3. </w:t>
      </w:r>
      <w:r>
        <w:rPr>
          <w:rFonts w:ascii="Arial" w:hAnsi="Arial"/>
          <w:sz w:val="28"/>
        </w:rPr>
        <w:t>El Enigma de China</w:t>
      </w:r>
      <w:r w:rsidR="00CE35A4">
        <w:rPr>
          <w:rFonts w:ascii="Arial" w:hAnsi="Arial"/>
          <w:sz w:val="28"/>
        </w:rPr>
        <w:t xml:space="preserve">. </w:t>
      </w:r>
      <w:r>
        <w:rPr>
          <w:rFonts w:ascii="Arial" w:hAnsi="Arial"/>
          <w:sz w:val="28"/>
        </w:rPr>
        <w:t>Antípoda, Revista de Antropología y Arqueología. Núm. 16</w:t>
      </w:r>
      <w:r w:rsidR="00CE35A4">
        <w:rPr>
          <w:rFonts w:ascii="Arial" w:hAnsi="Arial"/>
          <w:sz w:val="28"/>
        </w:rPr>
        <w:t xml:space="preserve">. </w:t>
      </w:r>
      <w:r w:rsidR="00CE35A4" w:rsidRPr="009A12B1">
        <w:rPr>
          <w:rFonts w:ascii="Arial" w:hAnsi="Arial"/>
          <w:sz w:val="28"/>
        </w:rPr>
        <w:t xml:space="preserve">Universidad </w:t>
      </w:r>
      <w:r>
        <w:rPr>
          <w:rFonts w:ascii="Arial" w:hAnsi="Arial"/>
          <w:sz w:val="28"/>
        </w:rPr>
        <w:t>de los Andes. Bogotá, Colombia</w:t>
      </w:r>
      <w:r w:rsidR="00CE35A4" w:rsidRPr="009A12B1">
        <w:rPr>
          <w:rFonts w:ascii="Arial" w:hAnsi="Arial"/>
          <w:sz w:val="28"/>
        </w:rPr>
        <w:t>.</w:t>
      </w:r>
    </w:p>
    <w:p w:rsidR="001554BA" w:rsidRPr="001554BA" w:rsidRDefault="001554BA" w:rsidP="00F40B65">
      <w:pPr>
        <w:spacing w:line="360" w:lineRule="auto"/>
        <w:ind w:firstLine="708"/>
        <w:jc w:val="both"/>
        <w:rPr>
          <w:rFonts w:ascii="Arial" w:hAnsi="Arial"/>
          <w:sz w:val="28"/>
        </w:rPr>
      </w:pPr>
    </w:p>
    <w:sectPr w:rsidR="001554BA" w:rsidRPr="00155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35E8D"/>
    <w:multiLevelType w:val="hybridMultilevel"/>
    <w:tmpl w:val="9DC65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BA"/>
    <w:rsid w:val="001554BA"/>
    <w:rsid w:val="004A17F7"/>
    <w:rsid w:val="009261B5"/>
    <w:rsid w:val="009E2261"/>
    <w:rsid w:val="00A210C0"/>
    <w:rsid w:val="00AB321B"/>
    <w:rsid w:val="00CE35A4"/>
    <w:rsid w:val="00D37412"/>
    <w:rsid w:val="00F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554B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5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3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554B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5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SUBDELEGADO</dc:creator>
  <cp:lastModifiedBy>SUBDELEGADO</cp:lastModifiedBy>
  <cp:revision>3</cp:revision>
  <dcterms:created xsi:type="dcterms:W3CDTF">2015-10-03T02:36:00Z</dcterms:created>
  <dcterms:modified xsi:type="dcterms:W3CDTF">2015-10-03T04:42:00Z</dcterms:modified>
</cp:coreProperties>
</file>