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AC6" w:rsidRDefault="00C81AC6" w:rsidP="00C81AC6">
      <w:pPr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2C6B4BCB" wp14:editId="2B478496">
            <wp:extent cx="4655127" cy="1738313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C6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MAESTRÍA:  EN ADMINISTRACIÓN Y POLÍTICAS </w:t>
      </w:r>
    </w:p>
    <w:p w:rsidR="00C81AC6" w:rsidRPr="004B7360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  <w:r w:rsidRPr="004B7360">
        <w:rPr>
          <w:rFonts w:ascii="Arial" w:hAnsi="Arial"/>
          <w:b/>
          <w:sz w:val="36"/>
        </w:rPr>
        <w:t>PÚBLICAS</w:t>
      </w:r>
    </w:p>
    <w:p w:rsidR="00C81AC6" w:rsidRPr="004B7360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</w:p>
    <w:p w:rsidR="00C81AC6" w:rsidRPr="004B7360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GRUPO: </w:t>
      </w:r>
      <w:r>
        <w:rPr>
          <w:rFonts w:ascii="Arial" w:hAnsi="Arial"/>
          <w:b/>
          <w:sz w:val="36"/>
        </w:rPr>
        <w:t xml:space="preserve">       </w:t>
      </w:r>
      <w:r w:rsidRPr="004B7360">
        <w:rPr>
          <w:rFonts w:ascii="Arial" w:hAnsi="Arial"/>
          <w:b/>
          <w:sz w:val="36"/>
        </w:rPr>
        <w:t>EN LÍNEA.</w:t>
      </w:r>
    </w:p>
    <w:p w:rsidR="00C81AC6" w:rsidRPr="004B7360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</w:p>
    <w:p w:rsidR="00C81AC6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ASESOR: </w:t>
      </w:r>
      <w:r>
        <w:rPr>
          <w:rFonts w:ascii="Arial" w:hAnsi="Arial"/>
          <w:b/>
          <w:sz w:val="36"/>
        </w:rPr>
        <w:t xml:space="preserve">     MTRO. ANTONIO PEREZ GÓMEZ.  </w:t>
      </w:r>
    </w:p>
    <w:p w:rsidR="00C81AC6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</w:p>
    <w:p w:rsidR="00C81AC6" w:rsidRPr="004B7360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>MATRÍCULA:</w:t>
      </w:r>
      <w:r>
        <w:rPr>
          <w:rFonts w:ascii="Arial" w:hAnsi="Arial"/>
          <w:b/>
          <w:sz w:val="36"/>
        </w:rPr>
        <w:t xml:space="preserve"> </w:t>
      </w:r>
      <w:r w:rsidRPr="004B7360">
        <w:rPr>
          <w:rFonts w:ascii="Arial" w:hAnsi="Arial"/>
          <w:b/>
          <w:sz w:val="36"/>
        </w:rPr>
        <w:t>20150791</w:t>
      </w:r>
    </w:p>
    <w:p w:rsidR="00C81AC6" w:rsidRPr="004B7360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</w:p>
    <w:p w:rsidR="00C81AC6" w:rsidRPr="004B7360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ALUMNO: </w:t>
      </w:r>
      <w:r>
        <w:rPr>
          <w:rFonts w:ascii="Arial" w:hAnsi="Arial"/>
          <w:b/>
          <w:sz w:val="36"/>
        </w:rPr>
        <w:t xml:space="preserve">     </w:t>
      </w:r>
      <w:r w:rsidRPr="004B7360">
        <w:rPr>
          <w:rFonts w:ascii="Arial" w:hAnsi="Arial"/>
          <w:b/>
          <w:sz w:val="36"/>
        </w:rPr>
        <w:t>DANIEL SÁNCHEZ RODRÍGUEZ.</w:t>
      </w:r>
    </w:p>
    <w:p w:rsidR="00C81AC6" w:rsidRPr="004B7360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</w:p>
    <w:p w:rsidR="00C81AC6" w:rsidRDefault="00C81AC6" w:rsidP="00C81AC6">
      <w:pPr>
        <w:tabs>
          <w:tab w:val="left" w:pos="8154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ACTIVIDAD 5</w:t>
      </w:r>
      <w:r w:rsidRPr="004B7360">
        <w:rPr>
          <w:rFonts w:ascii="Arial" w:hAnsi="Arial"/>
          <w:b/>
          <w:sz w:val="36"/>
        </w:rPr>
        <w:t>:</w:t>
      </w:r>
      <w:r>
        <w:rPr>
          <w:rFonts w:ascii="Arial" w:hAnsi="Arial"/>
          <w:b/>
          <w:sz w:val="36"/>
        </w:rPr>
        <w:t xml:space="preserve"> RESUMEN. </w:t>
      </w:r>
    </w:p>
    <w:p w:rsidR="00C81AC6" w:rsidRDefault="00C81AC6" w:rsidP="00C81AC6">
      <w:pPr>
        <w:rPr>
          <w:rFonts w:ascii="Arial" w:hAnsi="Arial"/>
          <w:b/>
          <w:sz w:val="36"/>
        </w:rPr>
      </w:pPr>
    </w:p>
    <w:p w:rsidR="00C81AC6" w:rsidRDefault="00C81AC6" w:rsidP="00C81AC6">
      <w:pPr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FECHA: </w:t>
      </w:r>
      <w:r>
        <w:rPr>
          <w:rFonts w:ascii="Arial" w:hAnsi="Arial"/>
          <w:b/>
          <w:sz w:val="36"/>
        </w:rPr>
        <w:tab/>
        <w:t>30 DE OCTUBRE DE 2015.</w:t>
      </w:r>
      <w:r>
        <w:rPr>
          <w:rFonts w:ascii="Arial" w:hAnsi="Arial"/>
        </w:rPr>
        <w:br w:type="page"/>
      </w:r>
    </w:p>
    <w:p w:rsidR="00EF2230" w:rsidRPr="00C81AC6" w:rsidRDefault="0087730A" w:rsidP="00722E81">
      <w:pPr>
        <w:spacing w:line="360" w:lineRule="auto"/>
        <w:jc w:val="both"/>
        <w:rPr>
          <w:rFonts w:ascii="Arial" w:hAnsi="Arial"/>
          <w:b/>
        </w:rPr>
      </w:pPr>
      <w:r w:rsidRPr="00C81AC6">
        <w:rPr>
          <w:rFonts w:ascii="Arial" w:hAnsi="Arial"/>
          <w:b/>
        </w:rPr>
        <w:lastRenderedPageBreak/>
        <w:t>FUERZAS Y DEBILIDADES INTERNAS.</w:t>
      </w:r>
    </w:p>
    <w:p w:rsidR="0087730A" w:rsidRPr="00722E81" w:rsidRDefault="0087730A" w:rsidP="00722E81">
      <w:pPr>
        <w:spacing w:line="360" w:lineRule="auto"/>
        <w:jc w:val="both"/>
        <w:rPr>
          <w:rFonts w:ascii="Arial" w:hAnsi="Arial"/>
        </w:rPr>
      </w:pPr>
    </w:p>
    <w:p w:rsidR="0087730A" w:rsidRPr="00722E81" w:rsidRDefault="0087730A" w:rsidP="00722E81">
      <w:pPr>
        <w:spacing w:line="360" w:lineRule="auto"/>
        <w:jc w:val="both"/>
        <w:rPr>
          <w:rFonts w:ascii="Arial" w:hAnsi="Arial"/>
        </w:rPr>
      </w:pPr>
      <w:r w:rsidRPr="00722E81">
        <w:rPr>
          <w:rFonts w:ascii="Arial" w:hAnsi="Arial"/>
        </w:rPr>
        <w:t>Es importante saber eludir las situaciones y salir airosos en las pruebas, aprovechando al máximo las situaciones venturosas y de oportunidad.</w:t>
      </w:r>
    </w:p>
    <w:p w:rsidR="0087730A" w:rsidRPr="00722E81" w:rsidRDefault="0087730A" w:rsidP="00722E81">
      <w:pPr>
        <w:spacing w:line="360" w:lineRule="auto"/>
        <w:jc w:val="both"/>
        <w:rPr>
          <w:rFonts w:ascii="Arial" w:hAnsi="Arial"/>
        </w:rPr>
      </w:pPr>
      <w:r w:rsidRPr="00722E81">
        <w:rPr>
          <w:rFonts w:ascii="Arial" w:hAnsi="Arial"/>
        </w:rPr>
        <w:t>El diagnóstico de la ventaja estratégica  es el proceso por el cual los estrategas examinan los factores organizacionales de las finanzas, contabilidad, mercadotecnia, producción y operaciones, de personal y relaciones laborales, así como los recursos corporativos para determinar en los que la organización tiene fuerzas o debilidades significativas para aprovechar las oportunidades y enfrentar las amenazas.</w:t>
      </w:r>
    </w:p>
    <w:p w:rsidR="0087730A" w:rsidRDefault="0087730A" w:rsidP="00722E81">
      <w:pPr>
        <w:spacing w:line="360" w:lineRule="auto"/>
        <w:jc w:val="both"/>
        <w:rPr>
          <w:rFonts w:ascii="Arial" w:hAnsi="Arial"/>
        </w:rPr>
      </w:pPr>
      <w:r w:rsidRPr="00722E81">
        <w:rPr>
          <w:rFonts w:ascii="Arial" w:hAnsi="Arial"/>
        </w:rPr>
        <w:t xml:space="preserve">Para poder analizar y diagnosticar una organización es importante </w:t>
      </w:r>
      <w:r w:rsidR="00722E81" w:rsidRPr="00722E81">
        <w:rPr>
          <w:rFonts w:ascii="Arial" w:hAnsi="Arial"/>
        </w:rPr>
        <w:t>identificar</w:t>
      </w:r>
      <w:r w:rsidRPr="00722E81">
        <w:rPr>
          <w:rFonts w:ascii="Arial" w:hAnsi="Arial"/>
        </w:rPr>
        <w:t xml:space="preserve"> claramente las fuerzas y debilidades de la misma para lo cual es necesario contar con la información objetiva</w:t>
      </w:r>
      <w:r w:rsidR="00722E81">
        <w:rPr>
          <w:rFonts w:ascii="Arial" w:hAnsi="Arial"/>
        </w:rPr>
        <w:t>. Los factores estratégicos a considerar son:</w:t>
      </w:r>
    </w:p>
    <w:p w:rsidR="00722E81" w:rsidRDefault="00722E81" w:rsidP="0072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*Factores de personal y relaciones laborales. La ventaja del personal es resultado de las acciones de recursos humanos, debiendo generar empleados de alta calidad, equilibrio entre la experiencia funcional y la capacitación adecuada, relaciones efectivas con los sindicatos, efectivas políticas de personal, menores costos de mano de obra.</w:t>
      </w:r>
    </w:p>
    <w:p w:rsidR="00722E81" w:rsidRDefault="00722E81" w:rsidP="0072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*Factores de producción y administración de operaciones. Tres preguntas definen si se tiene ventaja competitiva estratégica: ¿Podemos producir a un costo menor que nuestros competidores?, ¿Tenemos la capacidad de manejar los negocios en tiempos y lugares donde la competencia no puede?, ¿Tenemos la habilidad de surtir productos cuando nuestros competidores no pueden conseguir el material que nosotros si pudimos obtener?</w:t>
      </w:r>
    </w:p>
    <w:p w:rsidR="00C649D5" w:rsidRDefault="00722E81" w:rsidP="0072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*Factores de Finanzas y contabilidad. Debe determinarse si la organización es financieramente más fuerte que sus competidores, los factores que deben cuidarse son: recursos financieros totales, menor costo de capital en relación con la competencia, efectiva estructura de capital, relaciones amistosas con las accionistas, </w:t>
      </w:r>
      <w:r w:rsidR="00C649D5">
        <w:rPr>
          <w:rFonts w:ascii="Arial" w:hAnsi="Arial"/>
        </w:rPr>
        <w:t>ventajas tributarias, efectivos procedimientos de planeación financiera, eficientes sistemas contables, políticas de valuación de inventarios.</w:t>
      </w:r>
    </w:p>
    <w:p w:rsidR="00C649D5" w:rsidRDefault="00C649D5" w:rsidP="0072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*Factores de mercadotecnia. Analizar si es sustancial y estratégicamente </w:t>
      </w:r>
      <w:r w:rsidR="001D1E0D">
        <w:rPr>
          <w:rFonts w:ascii="Arial" w:hAnsi="Arial"/>
        </w:rPr>
        <w:t>más</w:t>
      </w:r>
      <w:r>
        <w:rPr>
          <w:rFonts w:ascii="Arial" w:hAnsi="Arial"/>
        </w:rPr>
        <w:t xml:space="preserve"> fuerte en mercadotecnia que la competencia, considerando: grado de mercado a que pertenece, sistema de investigación de mercados, mezcla y línea de productos y/o servicios, liderazgo fuerte, franquicias y protección de patentes, lealtad de consumidores, empaque de productos, </w:t>
      </w:r>
      <w:r>
        <w:rPr>
          <w:rFonts w:ascii="Arial" w:hAnsi="Arial"/>
        </w:rPr>
        <w:lastRenderedPageBreak/>
        <w:t>estrategia de precios de productos y/o servicios, fuerza de ventas, publicidad, actividades de promoción, servicio post-venta, así como canales de distribución y cobertura geográficas.</w:t>
      </w:r>
    </w:p>
    <w:p w:rsidR="00C649D5" w:rsidRDefault="00C649D5" w:rsidP="0072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*Factores organizacionales. Aumentan la habilidad de la organización para lograr sus objetivos por medio de la variación de estrategias, se refieren a las ventajas estratégicas de los demás factores, tales como: imagen y prestigio, estructura y clima organizacional, tamaño de la organización, sistema de administración estratégica, registro de los logros de objetivos, sistemas de apoyo, capacidad de investigación y desarrollo y sistemas efectivos de información y computo.</w:t>
      </w:r>
    </w:p>
    <w:p w:rsidR="00F5017F" w:rsidRDefault="00C649D5" w:rsidP="0072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Existen herramientas y técnicas para analizar internamente la organiza</w:t>
      </w:r>
      <w:r w:rsidR="00F5017F">
        <w:rPr>
          <w:rFonts w:ascii="Arial" w:hAnsi="Arial"/>
        </w:rPr>
        <w:t>ción, una de las principales es la auditoría administrativa, que es la revisión de la efectividad de los sistemas y procedimientos, consta de 3 fases: diagnóstico previo, diagnóstico profundo y establecimiento de diagnóstico.</w:t>
      </w:r>
    </w:p>
    <w:p w:rsidR="00F5017F" w:rsidRDefault="00F5017F" w:rsidP="0072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perfil de fuerzas y debilidades de la organización, es la presentación tabular de los factores internos, el objetivo es auxiliar en el diagnóstico del ambiente interno mediante la observación de los factores.</w:t>
      </w:r>
    </w:p>
    <w:p w:rsidR="00722E81" w:rsidRDefault="00C649D5" w:rsidP="0072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F5017F" w:rsidRPr="00C81AC6" w:rsidRDefault="00F5017F" w:rsidP="00722E81">
      <w:pPr>
        <w:spacing w:line="360" w:lineRule="auto"/>
        <w:jc w:val="both"/>
        <w:rPr>
          <w:rFonts w:ascii="Arial" w:hAnsi="Arial"/>
          <w:b/>
        </w:rPr>
      </w:pPr>
      <w:r w:rsidRPr="00C81AC6">
        <w:rPr>
          <w:rFonts w:ascii="Arial" w:hAnsi="Arial"/>
          <w:b/>
        </w:rPr>
        <w:t>OPINIÓN PERSONAL.</w:t>
      </w:r>
    </w:p>
    <w:p w:rsidR="00C81AC6" w:rsidRDefault="00F5017F" w:rsidP="00C81AC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éxito de una organización se basa en conocer sus debilidades y fortalezas, esto implica hacer un análisis objetivo que permita evaluar sus ventajas estratégicas</w:t>
      </w:r>
      <w:r w:rsidR="00C81AC6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C81AC6">
        <w:rPr>
          <w:rFonts w:ascii="Arial" w:hAnsi="Arial"/>
        </w:rPr>
        <w:t>R</w:t>
      </w:r>
      <w:r>
        <w:rPr>
          <w:rFonts w:ascii="Arial" w:hAnsi="Arial"/>
        </w:rPr>
        <w:t>ealizar auditorías hará que los evaluadores aporten observaciones respecto de las correcciones que deben realizarse para mejorar los sistemas y procedimientos</w:t>
      </w:r>
      <w:r w:rsidR="00C81AC6">
        <w:rPr>
          <w:rFonts w:ascii="Arial" w:hAnsi="Arial"/>
        </w:rPr>
        <w:t>. El análisis de factores y las herramientas estudiadas, deben aplicarse para mejorar la gestión en nuestras áreas de trabajo.</w:t>
      </w:r>
    </w:p>
    <w:p w:rsidR="00C81AC6" w:rsidRDefault="00C81AC6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F5017F" w:rsidRPr="00C81AC6" w:rsidRDefault="00C81AC6" w:rsidP="00C81AC6">
      <w:pPr>
        <w:spacing w:line="360" w:lineRule="auto"/>
        <w:jc w:val="both"/>
        <w:rPr>
          <w:rFonts w:ascii="Arial" w:hAnsi="Arial"/>
          <w:b/>
        </w:rPr>
      </w:pPr>
      <w:r w:rsidRPr="00C81AC6">
        <w:rPr>
          <w:rFonts w:ascii="Arial" w:hAnsi="Arial"/>
          <w:b/>
        </w:rPr>
        <w:lastRenderedPageBreak/>
        <w:t>FUENTES CONSULTADAS.</w:t>
      </w:r>
    </w:p>
    <w:p w:rsidR="00C81AC6" w:rsidRPr="00C81AC6" w:rsidRDefault="00C81AC6" w:rsidP="00C81AC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Delgado Castillo, </w:t>
      </w:r>
      <w:r w:rsidR="001D1E0D">
        <w:rPr>
          <w:rFonts w:ascii="Arial" w:hAnsi="Arial"/>
        </w:rPr>
        <w:t>Héctor</w:t>
      </w:r>
      <w:r>
        <w:rPr>
          <w:rFonts w:ascii="Arial" w:hAnsi="Arial"/>
        </w:rPr>
        <w:t xml:space="preserve">. “Administración Estratégica-Un enfoque metodológico”. Consultado el 29/10/2015 de: </w:t>
      </w:r>
      <w:r w:rsidRPr="00C81AC6">
        <w:rPr>
          <w:rFonts w:ascii="Arial" w:hAnsi="Arial"/>
        </w:rPr>
        <w:t>http://www.iapchiapasenlinea.mx/resources-modules-student/id/80</w:t>
      </w:r>
    </w:p>
    <w:p w:rsidR="00C81AC6" w:rsidRDefault="00C81AC6" w:rsidP="00C81AC6">
      <w:pPr>
        <w:spacing w:line="360" w:lineRule="auto"/>
        <w:jc w:val="both"/>
        <w:rPr>
          <w:rFonts w:ascii="Arial" w:hAnsi="Arial"/>
        </w:rPr>
      </w:pPr>
    </w:p>
    <w:sectPr w:rsidR="00C81AC6" w:rsidSect="0063023C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51C4"/>
    <w:multiLevelType w:val="hybridMultilevel"/>
    <w:tmpl w:val="77A8EB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0A"/>
    <w:rsid w:val="001D1E0D"/>
    <w:rsid w:val="0063023C"/>
    <w:rsid w:val="00722E81"/>
    <w:rsid w:val="0087730A"/>
    <w:rsid w:val="00C649D5"/>
    <w:rsid w:val="00C81AC6"/>
    <w:rsid w:val="00EF2230"/>
    <w:rsid w:val="00F5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A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1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A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3</cp:revision>
  <dcterms:created xsi:type="dcterms:W3CDTF">2015-10-31T21:59:00Z</dcterms:created>
  <dcterms:modified xsi:type="dcterms:W3CDTF">2015-10-31T23:08:00Z</dcterms:modified>
</cp:coreProperties>
</file>