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0D2" w:rsidRDefault="003A30D2" w:rsidP="00D64719">
      <w:pPr>
        <w:spacing w:after="0" w:line="240" w:lineRule="auto"/>
        <w:jc w:val="both"/>
        <w:rPr>
          <w:rFonts w:ascii="Times New Roman" w:hAnsi="Times New Roman" w:cs="Times New Roman"/>
          <w:sz w:val="24"/>
          <w:szCs w:val="24"/>
        </w:rPr>
      </w:pPr>
      <w:proofErr w:type="spellStart"/>
      <w:r w:rsidRPr="002005F8">
        <w:rPr>
          <w:rFonts w:ascii="Times New Roman" w:hAnsi="Times New Roman" w:cs="Times New Roman"/>
          <w:b/>
          <w:sz w:val="24"/>
          <w:szCs w:val="24"/>
        </w:rPr>
        <w:t>Henio</w:t>
      </w:r>
      <w:proofErr w:type="spellEnd"/>
      <w:r w:rsidRPr="002005F8">
        <w:rPr>
          <w:rFonts w:ascii="Times New Roman" w:hAnsi="Times New Roman" w:cs="Times New Roman"/>
          <w:b/>
          <w:sz w:val="24"/>
          <w:szCs w:val="24"/>
        </w:rPr>
        <w:t xml:space="preserve"> Millán Valenzuela</w:t>
      </w:r>
      <w:r w:rsidR="001B331E" w:rsidRPr="006B466C">
        <w:rPr>
          <w:rFonts w:ascii="Times New Roman" w:hAnsi="Times New Roman" w:cs="Times New Roman"/>
          <w:sz w:val="24"/>
          <w:szCs w:val="24"/>
        </w:rPr>
        <w:t xml:space="preserve"> menciona en su texto de las causas de la crisis financiera en México</w:t>
      </w:r>
      <w:r w:rsidR="0086383E" w:rsidRPr="006B466C">
        <w:rPr>
          <w:rFonts w:ascii="Times New Roman" w:hAnsi="Times New Roman" w:cs="Times New Roman"/>
          <w:sz w:val="24"/>
          <w:szCs w:val="24"/>
        </w:rPr>
        <w:t xml:space="preserve"> y detalla que el colapso del sistema financiero pudo haber sido evitable, teniendo una política económica más prudente y acciones más responsables en materia de supervisión y regulación bancaria.</w:t>
      </w:r>
      <w:r w:rsidR="006B466C">
        <w:rPr>
          <w:rFonts w:ascii="Times New Roman" w:hAnsi="Times New Roman" w:cs="Times New Roman"/>
          <w:sz w:val="24"/>
          <w:szCs w:val="24"/>
        </w:rPr>
        <w:t xml:space="preserve"> La crisis financiera fue detonada por factores de naturaleza macroeconómica, asociados a la crisis de 1994 y a la política de estabilización, ambas condujeron a alzas impresionantes en las tasas de interés y a caídas drásticas del ingreso</w:t>
      </w:r>
      <w:r w:rsidR="005A0543">
        <w:rPr>
          <w:rFonts w:ascii="Times New Roman" w:hAnsi="Times New Roman" w:cs="Times New Roman"/>
          <w:sz w:val="24"/>
          <w:szCs w:val="24"/>
        </w:rPr>
        <w:t xml:space="preserve"> personal</w:t>
      </w:r>
      <w:r w:rsidR="00BA7703">
        <w:rPr>
          <w:rFonts w:ascii="Times New Roman" w:hAnsi="Times New Roman" w:cs="Times New Roman"/>
          <w:sz w:val="24"/>
          <w:szCs w:val="24"/>
        </w:rPr>
        <w:t>.</w:t>
      </w:r>
    </w:p>
    <w:p w:rsidR="00BA7703" w:rsidRDefault="00BA7703" w:rsidP="00D64719">
      <w:pPr>
        <w:spacing w:after="0" w:line="240" w:lineRule="auto"/>
        <w:jc w:val="both"/>
        <w:rPr>
          <w:rFonts w:ascii="Times New Roman" w:hAnsi="Times New Roman" w:cs="Times New Roman"/>
          <w:sz w:val="24"/>
          <w:szCs w:val="24"/>
        </w:rPr>
      </w:pPr>
    </w:p>
    <w:p w:rsidR="007D1A28" w:rsidRDefault="00BA7703" w:rsidP="00D64719">
      <w:pPr>
        <w:spacing w:after="0" w:line="240" w:lineRule="auto"/>
        <w:jc w:val="both"/>
        <w:rPr>
          <w:rFonts w:ascii="Times New Roman" w:hAnsi="Times New Roman" w:cs="Times New Roman"/>
          <w:sz w:val="24"/>
          <w:szCs w:val="24"/>
        </w:rPr>
      </w:pPr>
      <w:r w:rsidRPr="002005F8">
        <w:rPr>
          <w:rFonts w:ascii="Times New Roman" w:hAnsi="Times New Roman" w:cs="Times New Roman"/>
          <w:b/>
          <w:sz w:val="24"/>
          <w:szCs w:val="24"/>
        </w:rPr>
        <w:t xml:space="preserve">Hernán </w:t>
      </w:r>
      <w:proofErr w:type="spellStart"/>
      <w:r w:rsidRPr="002005F8">
        <w:rPr>
          <w:rFonts w:ascii="Times New Roman" w:hAnsi="Times New Roman" w:cs="Times New Roman"/>
          <w:b/>
          <w:sz w:val="24"/>
          <w:szCs w:val="24"/>
        </w:rPr>
        <w:t>Larrain</w:t>
      </w:r>
      <w:proofErr w:type="spellEnd"/>
      <w:r w:rsidRPr="002005F8">
        <w:rPr>
          <w:rFonts w:ascii="Times New Roman" w:hAnsi="Times New Roman" w:cs="Times New Roman"/>
          <w:b/>
          <w:sz w:val="24"/>
          <w:szCs w:val="24"/>
        </w:rPr>
        <w:t xml:space="preserve"> F.</w:t>
      </w:r>
      <w:r>
        <w:rPr>
          <w:rFonts w:ascii="Times New Roman" w:hAnsi="Times New Roman" w:cs="Times New Roman"/>
          <w:sz w:val="24"/>
          <w:szCs w:val="24"/>
        </w:rPr>
        <w:t xml:space="preserve"> detalla que éxito de la economía Chilena se basó principalmente en la Concertación de Partidos por la Democracia, derrotando en las elecciones de 1990 un gobierno antidemocrático y militarizado, con este triunfo de la Concertación tomo el poder y contrario a todo lo que pensaba, continuo con las economías aplicadas durante el gobierno militar que habían sido exitosas y solo le agrego consideraciones de justicia, sin alterar la esencia del modelo, dando origen a lo que se le llamo “Crecimiento con equidad”</w:t>
      </w:r>
      <w:r w:rsidR="00770F03">
        <w:rPr>
          <w:rFonts w:ascii="Times New Roman" w:hAnsi="Times New Roman" w:cs="Times New Roman"/>
          <w:sz w:val="24"/>
          <w:szCs w:val="24"/>
        </w:rPr>
        <w:t>, preservando la economía del mundo e impulsando importantes acuerdos de libre comercio, alcanzando un crecimiento de 7 por ciento del PIB, erradicando con rapidez la pobreza extrema y convirtiéndose en una economía importantísima en continente latinoamericano.</w:t>
      </w:r>
    </w:p>
    <w:p w:rsidR="007D1A28" w:rsidRDefault="007D1A28" w:rsidP="00D64719">
      <w:pPr>
        <w:spacing w:after="0" w:line="240" w:lineRule="auto"/>
        <w:jc w:val="both"/>
        <w:rPr>
          <w:rFonts w:ascii="Times New Roman" w:hAnsi="Times New Roman" w:cs="Times New Roman"/>
          <w:sz w:val="24"/>
          <w:szCs w:val="24"/>
        </w:rPr>
      </w:pPr>
    </w:p>
    <w:p w:rsidR="009F7CEE" w:rsidRDefault="007D1A28" w:rsidP="00D64719">
      <w:pPr>
        <w:spacing w:after="0" w:line="240" w:lineRule="auto"/>
        <w:jc w:val="both"/>
        <w:rPr>
          <w:rFonts w:ascii="Times New Roman" w:hAnsi="Times New Roman" w:cs="Times New Roman"/>
          <w:sz w:val="24"/>
          <w:szCs w:val="24"/>
        </w:rPr>
      </w:pPr>
      <w:r w:rsidRPr="002005F8">
        <w:rPr>
          <w:rFonts w:ascii="Times New Roman" w:hAnsi="Times New Roman" w:cs="Times New Roman"/>
          <w:b/>
          <w:sz w:val="24"/>
          <w:szCs w:val="24"/>
        </w:rPr>
        <w:t>Ángel Rodríguez Kauth.</w:t>
      </w:r>
      <w:r>
        <w:rPr>
          <w:rFonts w:ascii="Times New Roman" w:hAnsi="Times New Roman" w:cs="Times New Roman"/>
          <w:sz w:val="24"/>
          <w:szCs w:val="24"/>
        </w:rPr>
        <w:t xml:space="preserve"> La economía de Argentina</w:t>
      </w:r>
      <w:r w:rsidR="009F7CEE">
        <w:rPr>
          <w:rFonts w:ascii="Times New Roman" w:hAnsi="Times New Roman" w:cs="Times New Roman"/>
          <w:sz w:val="24"/>
          <w:szCs w:val="24"/>
        </w:rPr>
        <w:t xml:space="preserve"> atraviesa en una crisis, derivado de un incremento a la  inflación, poca exportación,  habitantes en pobreza extrema, todo esto por aplicar una política capitalista, privatiza</w:t>
      </w:r>
      <w:r w:rsidR="002005F8">
        <w:rPr>
          <w:rFonts w:ascii="Times New Roman" w:hAnsi="Times New Roman" w:cs="Times New Roman"/>
          <w:sz w:val="24"/>
          <w:szCs w:val="24"/>
        </w:rPr>
        <w:t xml:space="preserve">ción de las empresas públicas, </w:t>
      </w:r>
      <w:r w:rsidR="009F7CEE">
        <w:rPr>
          <w:rFonts w:ascii="Times New Roman" w:hAnsi="Times New Roman" w:cs="Times New Roman"/>
          <w:sz w:val="24"/>
          <w:szCs w:val="24"/>
        </w:rPr>
        <w:t>un endeudamiento desmedido que no tuvo por objeto la inversión para el desarrollo y un altísimo nivel de corrupción.</w:t>
      </w:r>
      <w:r w:rsidR="002005F8">
        <w:rPr>
          <w:rFonts w:ascii="Times New Roman" w:hAnsi="Times New Roman" w:cs="Times New Roman"/>
          <w:sz w:val="24"/>
          <w:szCs w:val="24"/>
        </w:rPr>
        <w:t xml:space="preserve"> La desnacionalización de la producción y la industria nacional, el endeudamiento no finalizo con el advenimiento de la democracia por el pueblo, al contrario esa política económica perversa continuó con el apoyo de los gobierno sucesores hasta la fecha. Aunado a todo lo anterior</w:t>
      </w:r>
      <w:r w:rsidR="001C1DFB">
        <w:rPr>
          <w:rFonts w:ascii="Times New Roman" w:hAnsi="Times New Roman" w:cs="Times New Roman"/>
          <w:sz w:val="24"/>
          <w:szCs w:val="24"/>
        </w:rPr>
        <w:t xml:space="preserve">, </w:t>
      </w:r>
      <w:r w:rsidR="002005F8">
        <w:rPr>
          <w:rFonts w:ascii="Times New Roman" w:hAnsi="Times New Roman" w:cs="Times New Roman"/>
          <w:sz w:val="24"/>
          <w:szCs w:val="24"/>
        </w:rPr>
        <w:t xml:space="preserve"> la mala aplicación de las políticas públicas para el beneficio de una economía </w:t>
      </w:r>
      <w:r w:rsidR="001C1DFB">
        <w:rPr>
          <w:rFonts w:ascii="Times New Roman" w:hAnsi="Times New Roman" w:cs="Times New Roman"/>
          <w:sz w:val="24"/>
          <w:szCs w:val="24"/>
        </w:rPr>
        <w:t>estable, los prestamos millonarios no fueron invertidos en proyectos de crecimiento, desarrollo social</w:t>
      </w:r>
      <w:r w:rsidR="002005F8">
        <w:rPr>
          <w:rFonts w:ascii="Times New Roman" w:hAnsi="Times New Roman" w:cs="Times New Roman"/>
          <w:sz w:val="24"/>
          <w:szCs w:val="24"/>
        </w:rPr>
        <w:t xml:space="preserve"> </w:t>
      </w:r>
      <w:r w:rsidR="001C1DFB">
        <w:rPr>
          <w:rFonts w:ascii="Times New Roman" w:hAnsi="Times New Roman" w:cs="Times New Roman"/>
          <w:sz w:val="24"/>
          <w:szCs w:val="24"/>
        </w:rPr>
        <w:t xml:space="preserve"> y económico, sino que solo se sirvieron para financiar el pago de lo que ya se debía, es decir se pidió prestado para que se amortizara lo que se debía o para asegurar el pago de vencimientos de los próximos años.</w:t>
      </w:r>
    </w:p>
    <w:p w:rsidR="001C1DFB" w:rsidRDefault="001C1DFB" w:rsidP="00D64719">
      <w:pPr>
        <w:spacing w:after="0" w:line="240" w:lineRule="auto"/>
        <w:jc w:val="both"/>
        <w:rPr>
          <w:rFonts w:ascii="Times New Roman" w:hAnsi="Times New Roman" w:cs="Times New Roman"/>
          <w:sz w:val="24"/>
          <w:szCs w:val="24"/>
        </w:rPr>
      </w:pPr>
    </w:p>
    <w:p w:rsidR="004269D6" w:rsidRDefault="001C1DFB" w:rsidP="00D64719">
      <w:pPr>
        <w:spacing w:after="0"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Liu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Xin</w:t>
      </w:r>
      <w:proofErr w:type="spellEnd"/>
      <w:r>
        <w:rPr>
          <w:rFonts w:ascii="Times New Roman" w:hAnsi="Times New Roman" w:cs="Times New Roman"/>
          <w:b/>
          <w:sz w:val="24"/>
          <w:szCs w:val="24"/>
        </w:rPr>
        <w:t xml:space="preserve">. </w:t>
      </w:r>
      <w:r w:rsidR="004269D6">
        <w:rPr>
          <w:rFonts w:ascii="Times New Roman" w:hAnsi="Times New Roman" w:cs="Times New Roman"/>
          <w:sz w:val="24"/>
          <w:szCs w:val="24"/>
        </w:rPr>
        <w:t>A los ojos del mundo China se ha convertido en una fascinación global, un país capitalista y con una democracia liberal en su formación política</w:t>
      </w:r>
      <w:r w:rsidR="00805488">
        <w:rPr>
          <w:rFonts w:ascii="Times New Roman" w:hAnsi="Times New Roman" w:cs="Times New Roman"/>
          <w:sz w:val="24"/>
          <w:szCs w:val="24"/>
        </w:rPr>
        <w:t>, sin embargo un sector de la población interna no lo ve de la misma forma, existe la crisis moral de la sociedad que china está sobrellevando, todo esto debido al capitalismo global, perturbaciones sociales, religiosas, culturales, políticas y</w:t>
      </w:r>
      <w:r w:rsidR="007D53C0">
        <w:rPr>
          <w:rFonts w:ascii="Times New Roman" w:hAnsi="Times New Roman" w:cs="Times New Roman"/>
          <w:sz w:val="24"/>
          <w:szCs w:val="24"/>
        </w:rPr>
        <w:t xml:space="preserve"> económicas. En chin</w:t>
      </w:r>
      <w:r w:rsidR="00805488">
        <w:rPr>
          <w:rFonts w:ascii="Times New Roman" w:hAnsi="Times New Roman" w:cs="Times New Roman"/>
          <w:sz w:val="24"/>
          <w:szCs w:val="24"/>
        </w:rPr>
        <w:t xml:space="preserve">a hay dos mundos distintos, en particular socioeconómicos: mundo urbano y mundo rural. La migración del campo a la ciudad ha sido un candente tema etnográfico en las últimas décadas y hoy se presta </w:t>
      </w:r>
      <w:r w:rsidR="007D53C0">
        <w:rPr>
          <w:rFonts w:ascii="Times New Roman" w:hAnsi="Times New Roman" w:cs="Times New Roman"/>
          <w:sz w:val="24"/>
          <w:szCs w:val="24"/>
        </w:rPr>
        <w:t>más</w:t>
      </w:r>
      <w:r w:rsidR="00805488">
        <w:rPr>
          <w:rFonts w:ascii="Times New Roman" w:hAnsi="Times New Roman" w:cs="Times New Roman"/>
          <w:sz w:val="24"/>
          <w:szCs w:val="24"/>
        </w:rPr>
        <w:t xml:space="preserve"> atención</w:t>
      </w:r>
      <w:r w:rsidR="007D53C0">
        <w:rPr>
          <w:rFonts w:ascii="Times New Roman" w:hAnsi="Times New Roman" w:cs="Times New Roman"/>
          <w:sz w:val="24"/>
          <w:szCs w:val="24"/>
        </w:rPr>
        <w:t xml:space="preserve"> tanto al consumo como en la producción, de la población urbana.</w:t>
      </w:r>
    </w:p>
    <w:p w:rsidR="007D53C0" w:rsidRDefault="007D53C0" w:rsidP="00D64719">
      <w:pPr>
        <w:spacing w:after="0" w:line="240" w:lineRule="auto"/>
        <w:jc w:val="both"/>
        <w:rPr>
          <w:rFonts w:ascii="Times New Roman" w:hAnsi="Times New Roman" w:cs="Times New Roman"/>
          <w:sz w:val="24"/>
          <w:szCs w:val="24"/>
        </w:rPr>
      </w:pPr>
    </w:p>
    <w:p w:rsidR="007D53C0" w:rsidRDefault="007D53C0" w:rsidP="00D64719">
      <w:pPr>
        <w:spacing w:after="0" w:line="240" w:lineRule="auto"/>
        <w:jc w:val="both"/>
        <w:rPr>
          <w:rFonts w:ascii="Times New Roman" w:hAnsi="Times New Roman" w:cs="Times New Roman"/>
          <w:sz w:val="24"/>
          <w:szCs w:val="24"/>
        </w:rPr>
      </w:pPr>
    </w:p>
    <w:p w:rsidR="007D53C0" w:rsidRDefault="007D53C0" w:rsidP="00D64719">
      <w:pPr>
        <w:spacing w:after="0" w:line="240" w:lineRule="auto"/>
        <w:jc w:val="both"/>
        <w:rPr>
          <w:rFonts w:ascii="Times New Roman" w:hAnsi="Times New Roman" w:cs="Times New Roman"/>
          <w:sz w:val="24"/>
          <w:szCs w:val="24"/>
        </w:rPr>
      </w:pPr>
      <w:r w:rsidRPr="007D53C0">
        <w:rPr>
          <w:rFonts w:ascii="Times New Roman" w:hAnsi="Times New Roman" w:cs="Times New Roman"/>
          <w:sz w:val="24"/>
          <w:szCs w:val="24"/>
        </w:rPr>
        <w:t xml:space="preserve">En los estudios que realiza </w:t>
      </w:r>
      <w:proofErr w:type="spellStart"/>
      <w:r w:rsidRPr="007D53C0">
        <w:rPr>
          <w:rFonts w:ascii="Times New Roman" w:hAnsi="Times New Roman" w:cs="Times New Roman"/>
          <w:sz w:val="24"/>
          <w:szCs w:val="24"/>
        </w:rPr>
        <w:t>Henio</w:t>
      </w:r>
      <w:proofErr w:type="spellEnd"/>
      <w:r w:rsidRPr="007D53C0">
        <w:rPr>
          <w:rFonts w:ascii="Times New Roman" w:hAnsi="Times New Roman" w:cs="Times New Roman"/>
          <w:sz w:val="24"/>
          <w:szCs w:val="24"/>
        </w:rPr>
        <w:t xml:space="preserve"> Millán Valenzuela</w:t>
      </w:r>
      <w:r>
        <w:rPr>
          <w:rFonts w:ascii="Times New Roman" w:hAnsi="Times New Roman" w:cs="Times New Roman"/>
          <w:sz w:val="24"/>
          <w:szCs w:val="24"/>
        </w:rPr>
        <w:t>, expone las causas macroeconómicas de la crisis financiera que condujeron la devaluación y la recesión que tuvo México en los últimos años, analiza los factores macroeconómicos que propiciaron que los bancos se volvieran vulnerables, y examina los efectos desencadenantes de la política post devalua</w:t>
      </w:r>
      <w:r w:rsidR="003F3120">
        <w:rPr>
          <w:rFonts w:ascii="Times New Roman" w:hAnsi="Times New Roman" w:cs="Times New Roman"/>
          <w:sz w:val="24"/>
          <w:szCs w:val="24"/>
        </w:rPr>
        <w:t xml:space="preserve">toria sobra la crisis bancarias, las causas que provoco la inflación y la estrategia </w:t>
      </w:r>
      <w:r w:rsidR="003F3120">
        <w:rPr>
          <w:rFonts w:ascii="Times New Roman" w:hAnsi="Times New Roman" w:cs="Times New Roman"/>
          <w:sz w:val="24"/>
          <w:szCs w:val="24"/>
        </w:rPr>
        <w:lastRenderedPageBreak/>
        <w:t xml:space="preserve">exportadora, el financiamiento del déficit </w:t>
      </w:r>
      <w:r w:rsidR="007D6AEC">
        <w:rPr>
          <w:rFonts w:ascii="Times New Roman" w:hAnsi="Times New Roman" w:cs="Times New Roman"/>
          <w:sz w:val="24"/>
          <w:szCs w:val="24"/>
        </w:rPr>
        <w:t>corriente, las turbulencias políticas y vulnerabilidad económica.</w:t>
      </w:r>
    </w:p>
    <w:p w:rsidR="007D6AEC" w:rsidRDefault="007D6AEC" w:rsidP="00D64719">
      <w:pPr>
        <w:spacing w:after="0" w:line="240" w:lineRule="auto"/>
        <w:jc w:val="both"/>
        <w:rPr>
          <w:rFonts w:ascii="Times New Roman" w:hAnsi="Times New Roman" w:cs="Times New Roman"/>
          <w:sz w:val="24"/>
          <w:szCs w:val="24"/>
        </w:rPr>
      </w:pPr>
    </w:p>
    <w:p w:rsidR="007D53C0" w:rsidRDefault="007D6AEC" w:rsidP="00D647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diferencia de lo que explica  </w:t>
      </w:r>
      <w:r w:rsidRPr="007D6AEC">
        <w:rPr>
          <w:rFonts w:ascii="Times New Roman" w:hAnsi="Times New Roman" w:cs="Times New Roman"/>
          <w:sz w:val="24"/>
          <w:szCs w:val="24"/>
        </w:rPr>
        <w:t xml:space="preserve">Hernán </w:t>
      </w:r>
      <w:proofErr w:type="spellStart"/>
      <w:r w:rsidRPr="007D6AEC">
        <w:rPr>
          <w:rFonts w:ascii="Times New Roman" w:hAnsi="Times New Roman" w:cs="Times New Roman"/>
          <w:sz w:val="24"/>
          <w:szCs w:val="24"/>
        </w:rPr>
        <w:t>Larrain</w:t>
      </w:r>
      <w:proofErr w:type="spellEnd"/>
      <w:r w:rsidRPr="007D6AEC">
        <w:rPr>
          <w:rFonts w:ascii="Times New Roman" w:hAnsi="Times New Roman" w:cs="Times New Roman"/>
          <w:sz w:val="24"/>
          <w:szCs w:val="24"/>
        </w:rPr>
        <w:t xml:space="preserve"> F</w:t>
      </w:r>
      <w:r>
        <w:rPr>
          <w:rFonts w:ascii="Times New Roman" w:hAnsi="Times New Roman" w:cs="Times New Roman"/>
          <w:sz w:val="24"/>
          <w:szCs w:val="24"/>
        </w:rPr>
        <w:t>, el éxito de la economía Chilena comparada con la Mexicana, es que en chile verdaderamente hay una democracia política, con la integración de un partido opositor al régimen militarizado, un nuevo frente democrático comprometido para mejorar la economía del país, analizar críticamente las reformas estructurales hecha por el gobierno anterior y tomar de esas experiencias para los ajustes estructurales. En cambio en nuestro país, al cambio de gobierno, no existe una continuidad de las reformas realizadas, provocando con esto  inestabilidad económica e inseguridad por parte de los inversionistas.</w:t>
      </w:r>
    </w:p>
    <w:p w:rsidR="00C82DC7" w:rsidRDefault="00C82DC7" w:rsidP="00D64719">
      <w:pPr>
        <w:spacing w:after="0" w:line="240" w:lineRule="auto"/>
        <w:jc w:val="both"/>
        <w:rPr>
          <w:rFonts w:ascii="Times New Roman" w:hAnsi="Times New Roman" w:cs="Times New Roman"/>
          <w:sz w:val="24"/>
          <w:szCs w:val="24"/>
        </w:rPr>
      </w:pPr>
    </w:p>
    <w:p w:rsidR="00C82DC7" w:rsidRDefault="00C82DC7" w:rsidP="00D647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 economía Argentina según </w:t>
      </w:r>
      <w:r w:rsidRPr="00C82DC7">
        <w:rPr>
          <w:rFonts w:ascii="Times New Roman" w:hAnsi="Times New Roman" w:cs="Times New Roman"/>
          <w:sz w:val="24"/>
          <w:szCs w:val="24"/>
        </w:rPr>
        <w:t>Ángel Rodríguez Kauth</w:t>
      </w:r>
      <w:r>
        <w:rPr>
          <w:rFonts w:ascii="Times New Roman" w:hAnsi="Times New Roman" w:cs="Times New Roman"/>
          <w:sz w:val="24"/>
          <w:szCs w:val="24"/>
        </w:rPr>
        <w:t xml:space="preserve">, presenta retrocesos importantes comparado con países con reformas estructurales de inversión y seguridad financiera, es similar a lo que sucede en México, la mala distribución de los recursos y el endeudamiento sin control, el resultado para ambos países es la generación de más pobreza, Con la privatización de empresas que eran del gobierno, solo genero riquezas para el sector más favorecido de la población, la mala administración de las políticas públicas ha generado desconfianza y aumente a la inflación. </w:t>
      </w:r>
    </w:p>
    <w:p w:rsidR="00C82DC7" w:rsidRDefault="00C82DC7" w:rsidP="00D64719">
      <w:pPr>
        <w:spacing w:after="0" w:line="240" w:lineRule="auto"/>
        <w:jc w:val="both"/>
        <w:rPr>
          <w:rFonts w:ascii="Times New Roman" w:hAnsi="Times New Roman" w:cs="Times New Roman"/>
          <w:sz w:val="24"/>
          <w:szCs w:val="24"/>
        </w:rPr>
      </w:pPr>
    </w:p>
    <w:p w:rsidR="00C82DC7" w:rsidRDefault="00C82DC7" w:rsidP="004961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Para nadie es desconocido que la economía de China es una de la más estable y confiable</w:t>
      </w:r>
      <w:r w:rsidR="00003E69">
        <w:rPr>
          <w:rFonts w:ascii="Times New Roman" w:hAnsi="Times New Roman" w:cs="Times New Roman"/>
          <w:sz w:val="24"/>
          <w:szCs w:val="24"/>
        </w:rPr>
        <w:t xml:space="preserve"> a nivel mundial, pero  </w:t>
      </w:r>
      <w:proofErr w:type="spellStart"/>
      <w:r w:rsidR="00003E69">
        <w:rPr>
          <w:rFonts w:ascii="Times New Roman" w:hAnsi="Times New Roman" w:cs="Times New Roman"/>
          <w:sz w:val="24"/>
          <w:szCs w:val="24"/>
        </w:rPr>
        <w:t>Liu</w:t>
      </w:r>
      <w:proofErr w:type="spellEnd"/>
      <w:r w:rsidR="00003E69">
        <w:rPr>
          <w:rFonts w:ascii="Times New Roman" w:hAnsi="Times New Roman" w:cs="Times New Roman"/>
          <w:sz w:val="24"/>
          <w:szCs w:val="24"/>
        </w:rPr>
        <w:t xml:space="preserve"> </w:t>
      </w:r>
      <w:proofErr w:type="spellStart"/>
      <w:r w:rsidR="00003E69">
        <w:rPr>
          <w:rFonts w:ascii="Times New Roman" w:hAnsi="Times New Roman" w:cs="Times New Roman"/>
          <w:sz w:val="24"/>
          <w:szCs w:val="24"/>
        </w:rPr>
        <w:t>Xin</w:t>
      </w:r>
      <w:proofErr w:type="spellEnd"/>
      <w:r w:rsidR="00003E69">
        <w:rPr>
          <w:rFonts w:ascii="Times New Roman" w:hAnsi="Times New Roman" w:cs="Times New Roman"/>
          <w:sz w:val="24"/>
          <w:szCs w:val="24"/>
        </w:rPr>
        <w:t>, lo analiza de una forma más interna y</w:t>
      </w:r>
      <w:r>
        <w:rPr>
          <w:rFonts w:ascii="Times New Roman" w:hAnsi="Times New Roman" w:cs="Times New Roman"/>
          <w:sz w:val="24"/>
          <w:szCs w:val="24"/>
        </w:rPr>
        <w:t xml:space="preserve"> con un</w:t>
      </w:r>
      <w:r w:rsidR="00003E69">
        <w:rPr>
          <w:rFonts w:ascii="Times New Roman" w:hAnsi="Times New Roman" w:cs="Times New Roman"/>
          <w:sz w:val="24"/>
          <w:szCs w:val="24"/>
        </w:rPr>
        <w:t>a</w:t>
      </w:r>
      <w:r>
        <w:rPr>
          <w:rFonts w:ascii="Times New Roman" w:hAnsi="Times New Roman" w:cs="Times New Roman"/>
          <w:sz w:val="24"/>
          <w:szCs w:val="24"/>
        </w:rPr>
        <w:t xml:space="preserve"> visión más </w:t>
      </w:r>
      <w:r w:rsidR="00003E69">
        <w:rPr>
          <w:rFonts w:ascii="Times New Roman" w:hAnsi="Times New Roman" w:cs="Times New Roman"/>
          <w:sz w:val="24"/>
          <w:szCs w:val="24"/>
        </w:rPr>
        <w:t>crítica, comenta que existe igual como todos los países una enorme crisis moral, perturbaciones sociales, ya que existe un sector urbano y otro rural, donde las condiciones de vida no son para nada similares, tanto en las actividades políticas como económicas.</w:t>
      </w:r>
    </w:p>
    <w:p w:rsidR="00C82DC7" w:rsidRDefault="00C82DC7" w:rsidP="0049614E">
      <w:pPr>
        <w:spacing w:after="0" w:line="240" w:lineRule="auto"/>
        <w:jc w:val="both"/>
        <w:rPr>
          <w:rFonts w:ascii="Times New Roman" w:hAnsi="Times New Roman" w:cs="Times New Roman"/>
          <w:sz w:val="24"/>
          <w:szCs w:val="24"/>
        </w:rPr>
      </w:pPr>
      <w:bookmarkStart w:id="0" w:name="_GoBack"/>
      <w:bookmarkEnd w:id="0"/>
    </w:p>
    <w:p w:rsidR="00C82DC7" w:rsidRDefault="00C82DC7" w:rsidP="00D64719">
      <w:pPr>
        <w:spacing w:after="0" w:line="240" w:lineRule="auto"/>
        <w:jc w:val="both"/>
        <w:rPr>
          <w:rFonts w:ascii="Times New Roman" w:hAnsi="Times New Roman" w:cs="Times New Roman"/>
          <w:sz w:val="24"/>
          <w:szCs w:val="24"/>
        </w:rPr>
      </w:pPr>
    </w:p>
    <w:p w:rsidR="007D6AEC" w:rsidRDefault="002979B7" w:rsidP="00D647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Por todo lo anterior, podemos identificar que </w:t>
      </w:r>
      <w:r w:rsidR="0049614E">
        <w:rPr>
          <w:rFonts w:ascii="Times New Roman" w:hAnsi="Times New Roman" w:cs="Times New Roman"/>
          <w:sz w:val="24"/>
          <w:szCs w:val="24"/>
        </w:rPr>
        <w:t>la economía</w:t>
      </w:r>
      <w:r>
        <w:rPr>
          <w:rFonts w:ascii="Times New Roman" w:hAnsi="Times New Roman" w:cs="Times New Roman"/>
          <w:sz w:val="24"/>
          <w:szCs w:val="24"/>
        </w:rPr>
        <w:t xml:space="preserve"> de dichas naciones,</w:t>
      </w:r>
      <w:r w:rsidR="0049614E">
        <w:rPr>
          <w:rFonts w:ascii="Times New Roman" w:hAnsi="Times New Roman" w:cs="Times New Roman"/>
          <w:sz w:val="24"/>
          <w:szCs w:val="24"/>
        </w:rPr>
        <w:t xml:space="preserve"> depende de las buenas y malas decisiones que se tomen de las políticas económicas y políticas públicas, ya que una nación que genera desconfianza, no genera inversión, pero si genera desempleo, inflación, devaluaciones, endeudamiento y pobreza.</w:t>
      </w:r>
    </w:p>
    <w:p w:rsidR="002979B7" w:rsidRDefault="002979B7" w:rsidP="00D64719">
      <w:pPr>
        <w:spacing w:after="0" w:line="240" w:lineRule="auto"/>
        <w:jc w:val="both"/>
        <w:rPr>
          <w:rFonts w:ascii="Times New Roman" w:hAnsi="Times New Roman" w:cs="Times New Roman"/>
          <w:sz w:val="24"/>
          <w:szCs w:val="24"/>
        </w:rPr>
      </w:pPr>
    </w:p>
    <w:p w:rsidR="0049614E" w:rsidRDefault="0049614E" w:rsidP="00D64719">
      <w:pPr>
        <w:spacing w:after="0" w:line="240" w:lineRule="auto"/>
        <w:jc w:val="both"/>
        <w:rPr>
          <w:rFonts w:ascii="Times New Roman" w:hAnsi="Times New Roman" w:cs="Times New Roman"/>
          <w:sz w:val="24"/>
          <w:szCs w:val="24"/>
        </w:rPr>
      </w:pPr>
    </w:p>
    <w:p w:rsidR="0049614E" w:rsidRPr="0049614E" w:rsidRDefault="0049614E" w:rsidP="0049614E">
      <w:pPr>
        <w:autoSpaceDE w:val="0"/>
        <w:autoSpaceDN w:val="0"/>
        <w:adjustRightInd w:val="0"/>
        <w:spacing w:after="0" w:line="240" w:lineRule="auto"/>
        <w:rPr>
          <w:rFonts w:ascii="Arial" w:hAnsi="Arial" w:cs="Arial"/>
          <w:sz w:val="14"/>
          <w:szCs w:val="14"/>
        </w:rPr>
      </w:pPr>
      <w:proofErr w:type="spellStart"/>
      <w:r w:rsidRPr="0049614E">
        <w:rPr>
          <w:rFonts w:ascii="Arial" w:hAnsi="Arial" w:cs="Arial"/>
          <w:sz w:val="14"/>
          <w:szCs w:val="14"/>
        </w:rPr>
        <w:t>Xin</w:t>
      </w:r>
      <w:proofErr w:type="spellEnd"/>
      <w:r w:rsidRPr="0049614E">
        <w:rPr>
          <w:rFonts w:ascii="Arial" w:hAnsi="Arial" w:cs="Arial"/>
          <w:sz w:val="14"/>
          <w:szCs w:val="14"/>
        </w:rPr>
        <w:t xml:space="preserve">, </w:t>
      </w:r>
      <w:proofErr w:type="spellStart"/>
      <w:r w:rsidRPr="0049614E">
        <w:rPr>
          <w:rFonts w:ascii="Arial" w:hAnsi="Arial" w:cs="Arial"/>
          <w:sz w:val="14"/>
          <w:szCs w:val="14"/>
        </w:rPr>
        <w:t>Liu</w:t>
      </w:r>
      <w:proofErr w:type="spellEnd"/>
    </w:p>
    <w:p w:rsidR="0049614E" w:rsidRPr="0049614E" w:rsidRDefault="0049614E" w:rsidP="0049614E">
      <w:pPr>
        <w:autoSpaceDE w:val="0"/>
        <w:autoSpaceDN w:val="0"/>
        <w:adjustRightInd w:val="0"/>
        <w:spacing w:after="0" w:line="240" w:lineRule="auto"/>
        <w:rPr>
          <w:rFonts w:ascii="Arial" w:hAnsi="Arial" w:cs="Arial"/>
          <w:sz w:val="14"/>
          <w:szCs w:val="14"/>
        </w:rPr>
      </w:pPr>
      <w:r w:rsidRPr="0049614E">
        <w:rPr>
          <w:rFonts w:ascii="Arial" w:hAnsi="Arial" w:cs="Arial"/>
          <w:sz w:val="14"/>
          <w:szCs w:val="14"/>
        </w:rPr>
        <w:t>EL ENIGMA DE CHINA</w:t>
      </w:r>
    </w:p>
    <w:p w:rsidR="0049614E" w:rsidRPr="0049614E" w:rsidRDefault="0049614E" w:rsidP="0049614E">
      <w:pPr>
        <w:autoSpaceDE w:val="0"/>
        <w:autoSpaceDN w:val="0"/>
        <w:adjustRightInd w:val="0"/>
        <w:spacing w:after="0" w:line="240" w:lineRule="auto"/>
        <w:rPr>
          <w:rFonts w:ascii="Arial" w:hAnsi="Arial" w:cs="Arial"/>
          <w:sz w:val="14"/>
          <w:szCs w:val="14"/>
        </w:rPr>
      </w:pPr>
      <w:r w:rsidRPr="0049614E">
        <w:rPr>
          <w:rFonts w:ascii="Arial" w:hAnsi="Arial" w:cs="Arial"/>
          <w:sz w:val="14"/>
          <w:szCs w:val="14"/>
        </w:rPr>
        <w:t>Antípoda. Revista de Antropología y Arqueología, núm. 16, enero-junio, 2013, pp. 27-58</w:t>
      </w:r>
    </w:p>
    <w:p w:rsidR="0049614E" w:rsidRPr="0049614E" w:rsidRDefault="0049614E" w:rsidP="0049614E">
      <w:pPr>
        <w:autoSpaceDE w:val="0"/>
        <w:autoSpaceDN w:val="0"/>
        <w:adjustRightInd w:val="0"/>
        <w:spacing w:after="0" w:line="240" w:lineRule="auto"/>
        <w:rPr>
          <w:rFonts w:ascii="Arial" w:hAnsi="Arial" w:cs="Arial"/>
          <w:sz w:val="14"/>
          <w:szCs w:val="14"/>
        </w:rPr>
      </w:pPr>
      <w:r w:rsidRPr="0049614E">
        <w:rPr>
          <w:rFonts w:ascii="Arial" w:hAnsi="Arial" w:cs="Arial"/>
          <w:sz w:val="14"/>
          <w:szCs w:val="14"/>
        </w:rPr>
        <w:t>Universidad de Los Andes</w:t>
      </w:r>
    </w:p>
    <w:p w:rsidR="0049614E" w:rsidRPr="0049614E" w:rsidRDefault="0049614E" w:rsidP="0049614E">
      <w:pPr>
        <w:spacing w:after="0" w:line="240" w:lineRule="auto"/>
        <w:jc w:val="both"/>
        <w:rPr>
          <w:rFonts w:ascii="Times New Roman" w:hAnsi="Times New Roman" w:cs="Times New Roman"/>
          <w:sz w:val="14"/>
          <w:szCs w:val="14"/>
        </w:rPr>
      </w:pPr>
      <w:r w:rsidRPr="0049614E">
        <w:rPr>
          <w:rFonts w:ascii="Arial" w:hAnsi="Arial" w:cs="Arial"/>
          <w:sz w:val="14"/>
          <w:szCs w:val="14"/>
        </w:rPr>
        <w:t>Bogotá, Colombia</w:t>
      </w:r>
    </w:p>
    <w:p w:rsidR="0049614E" w:rsidRPr="0049614E" w:rsidRDefault="0049614E" w:rsidP="00D64719">
      <w:pPr>
        <w:spacing w:after="0" w:line="240" w:lineRule="auto"/>
        <w:jc w:val="both"/>
        <w:rPr>
          <w:rFonts w:ascii="Times New Roman" w:hAnsi="Times New Roman" w:cs="Times New Roman"/>
          <w:sz w:val="14"/>
          <w:szCs w:val="14"/>
        </w:rPr>
      </w:pPr>
    </w:p>
    <w:p w:rsidR="0049614E" w:rsidRPr="0049614E" w:rsidRDefault="0049614E" w:rsidP="0049614E">
      <w:pPr>
        <w:spacing w:after="0" w:line="240" w:lineRule="auto"/>
        <w:jc w:val="both"/>
        <w:rPr>
          <w:rFonts w:ascii="Arial" w:hAnsi="Arial" w:cs="Arial"/>
          <w:sz w:val="14"/>
          <w:szCs w:val="14"/>
        </w:rPr>
      </w:pPr>
    </w:p>
    <w:p w:rsidR="0049614E" w:rsidRPr="0049614E" w:rsidRDefault="0049614E" w:rsidP="0049614E">
      <w:pPr>
        <w:autoSpaceDE w:val="0"/>
        <w:autoSpaceDN w:val="0"/>
        <w:adjustRightInd w:val="0"/>
        <w:spacing w:after="0" w:line="240" w:lineRule="auto"/>
        <w:rPr>
          <w:rFonts w:ascii="Arial" w:hAnsi="Arial" w:cs="Arial"/>
          <w:sz w:val="14"/>
          <w:szCs w:val="14"/>
        </w:rPr>
      </w:pPr>
      <w:proofErr w:type="spellStart"/>
      <w:r w:rsidRPr="0049614E">
        <w:rPr>
          <w:rFonts w:ascii="Arial" w:hAnsi="Arial" w:cs="Arial"/>
          <w:sz w:val="14"/>
          <w:szCs w:val="14"/>
        </w:rPr>
        <w:t>Angel</w:t>
      </w:r>
      <w:proofErr w:type="spellEnd"/>
      <w:r w:rsidRPr="0049614E">
        <w:rPr>
          <w:rFonts w:ascii="Arial" w:hAnsi="Arial" w:cs="Arial"/>
          <w:sz w:val="14"/>
          <w:szCs w:val="14"/>
        </w:rPr>
        <w:t xml:space="preserve"> Kauth </w:t>
      </w:r>
      <w:proofErr w:type="spellStart"/>
      <w:r w:rsidRPr="0049614E">
        <w:rPr>
          <w:rFonts w:ascii="Arial" w:hAnsi="Arial" w:cs="Arial"/>
          <w:sz w:val="14"/>
          <w:szCs w:val="14"/>
        </w:rPr>
        <w:t>Rodriguez</w:t>
      </w:r>
      <w:proofErr w:type="spellEnd"/>
    </w:p>
    <w:p w:rsidR="0049614E" w:rsidRPr="0049614E" w:rsidRDefault="0049614E" w:rsidP="0049614E">
      <w:pPr>
        <w:autoSpaceDE w:val="0"/>
        <w:autoSpaceDN w:val="0"/>
        <w:adjustRightInd w:val="0"/>
        <w:spacing w:after="0" w:line="240" w:lineRule="auto"/>
        <w:rPr>
          <w:rFonts w:ascii="Arial" w:hAnsi="Arial" w:cs="Arial"/>
          <w:sz w:val="14"/>
          <w:szCs w:val="14"/>
        </w:rPr>
      </w:pPr>
      <w:r w:rsidRPr="0049614E">
        <w:rPr>
          <w:rFonts w:ascii="Arial" w:hAnsi="Arial" w:cs="Arial"/>
          <w:sz w:val="14"/>
          <w:szCs w:val="14"/>
        </w:rPr>
        <w:t>La crisis financiera Argentina leída desde la política y la historia</w:t>
      </w:r>
    </w:p>
    <w:p w:rsidR="0049614E" w:rsidRPr="0049614E" w:rsidRDefault="0049614E" w:rsidP="0049614E">
      <w:pPr>
        <w:autoSpaceDE w:val="0"/>
        <w:autoSpaceDN w:val="0"/>
        <w:adjustRightInd w:val="0"/>
        <w:spacing w:after="0" w:line="240" w:lineRule="auto"/>
        <w:rPr>
          <w:rFonts w:ascii="Arial" w:hAnsi="Arial" w:cs="Arial"/>
          <w:sz w:val="14"/>
          <w:szCs w:val="14"/>
        </w:rPr>
      </w:pPr>
      <w:proofErr w:type="spellStart"/>
      <w:r w:rsidRPr="0049614E">
        <w:rPr>
          <w:rFonts w:ascii="Arial" w:hAnsi="Arial" w:cs="Arial"/>
          <w:sz w:val="14"/>
          <w:szCs w:val="14"/>
        </w:rPr>
        <w:t>Interações</w:t>
      </w:r>
      <w:proofErr w:type="spellEnd"/>
      <w:r w:rsidRPr="0049614E">
        <w:rPr>
          <w:rFonts w:ascii="Arial" w:hAnsi="Arial" w:cs="Arial"/>
          <w:sz w:val="14"/>
          <w:szCs w:val="14"/>
        </w:rPr>
        <w:t>, vol. VII, núm. 14, jul-</w:t>
      </w:r>
      <w:proofErr w:type="spellStart"/>
      <w:r w:rsidRPr="0049614E">
        <w:rPr>
          <w:rFonts w:ascii="Arial" w:hAnsi="Arial" w:cs="Arial"/>
          <w:sz w:val="14"/>
          <w:szCs w:val="14"/>
        </w:rPr>
        <w:t>dez</w:t>
      </w:r>
      <w:proofErr w:type="spellEnd"/>
      <w:r w:rsidRPr="0049614E">
        <w:rPr>
          <w:rFonts w:ascii="Arial" w:hAnsi="Arial" w:cs="Arial"/>
          <w:sz w:val="14"/>
          <w:szCs w:val="14"/>
        </w:rPr>
        <w:t>, 2002, pp. 157-180,</w:t>
      </w:r>
    </w:p>
    <w:p w:rsidR="0049614E" w:rsidRPr="0049614E" w:rsidRDefault="0049614E" w:rsidP="0049614E">
      <w:pPr>
        <w:autoSpaceDE w:val="0"/>
        <w:autoSpaceDN w:val="0"/>
        <w:adjustRightInd w:val="0"/>
        <w:spacing w:after="0" w:line="240" w:lineRule="auto"/>
        <w:rPr>
          <w:rFonts w:ascii="Arial" w:hAnsi="Arial" w:cs="Arial"/>
          <w:sz w:val="14"/>
          <w:szCs w:val="14"/>
        </w:rPr>
      </w:pPr>
      <w:proofErr w:type="spellStart"/>
      <w:r w:rsidRPr="0049614E">
        <w:rPr>
          <w:rFonts w:ascii="Arial" w:hAnsi="Arial" w:cs="Arial"/>
          <w:sz w:val="14"/>
          <w:szCs w:val="14"/>
        </w:rPr>
        <w:t>Universidade</w:t>
      </w:r>
      <w:proofErr w:type="spellEnd"/>
      <w:r w:rsidRPr="0049614E">
        <w:rPr>
          <w:rFonts w:ascii="Arial" w:hAnsi="Arial" w:cs="Arial"/>
          <w:sz w:val="14"/>
          <w:szCs w:val="14"/>
        </w:rPr>
        <w:t xml:space="preserve"> São Marcos</w:t>
      </w:r>
    </w:p>
    <w:p w:rsidR="0049614E" w:rsidRPr="0049614E" w:rsidRDefault="0049614E" w:rsidP="0049614E">
      <w:pPr>
        <w:spacing w:after="0" w:line="240" w:lineRule="auto"/>
        <w:jc w:val="both"/>
        <w:rPr>
          <w:rFonts w:ascii="Times New Roman" w:hAnsi="Times New Roman" w:cs="Times New Roman"/>
          <w:sz w:val="14"/>
          <w:szCs w:val="14"/>
        </w:rPr>
      </w:pPr>
      <w:r w:rsidRPr="0049614E">
        <w:rPr>
          <w:rFonts w:ascii="Arial" w:hAnsi="Arial" w:cs="Arial"/>
          <w:sz w:val="14"/>
          <w:szCs w:val="14"/>
        </w:rPr>
        <w:t>Brasil</w:t>
      </w:r>
    </w:p>
    <w:p w:rsidR="0049614E" w:rsidRPr="0049614E" w:rsidRDefault="0049614E" w:rsidP="00D64719">
      <w:pPr>
        <w:spacing w:after="0" w:line="240" w:lineRule="auto"/>
        <w:jc w:val="both"/>
        <w:rPr>
          <w:rFonts w:ascii="Times New Roman" w:hAnsi="Times New Roman" w:cs="Times New Roman"/>
          <w:sz w:val="14"/>
          <w:szCs w:val="14"/>
        </w:rPr>
      </w:pPr>
    </w:p>
    <w:p w:rsidR="0049614E" w:rsidRPr="0049614E" w:rsidRDefault="0049614E" w:rsidP="0049614E">
      <w:pPr>
        <w:autoSpaceDE w:val="0"/>
        <w:autoSpaceDN w:val="0"/>
        <w:adjustRightInd w:val="0"/>
        <w:spacing w:after="0" w:line="240" w:lineRule="auto"/>
        <w:rPr>
          <w:rFonts w:ascii="Arial" w:hAnsi="Arial" w:cs="Arial"/>
          <w:sz w:val="14"/>
          <w:szCs w:val="14"/>
        </w:rPr>
      </w:pPr>
      <w:r w:rsidRPr="0049614E">
        <w:rPr>
          <w:rFonts w:ascii="Arial" w:hAnsi="Arial" w:cs="Arial"/>
          <w:sz w:val="14"/>
          <w:szCs w:val="14"/>
        </w:rPr>
        <w:t>LARRAÍN F., HERNÁN</w:t>
      </w:r>
    </w:p>
    <w:p w:rsidR="0049614E" w:rsidRPr="0049614E" w:rsidRDefault="0049614E" w:rsidP="0049614E">
      <w:pPr>
        <w:autoSpaceDE w:val="0"/>
        <w:autoSpaceDN w:val="0"/>
        <w:adjustRightInd w:val="0"/>
        <w:spacing w:after="0" w:line="240" w:lineRule="auto"/>
        <w:rPr>
          <w:rFonts w:ascii="Arial" w:hAnsi="Arial" w:cs="Arial"/>
          <w:sz w:val="14"/>
          <w:szCs w:val="14"/>
        </w:rPr>
      </w:pPr>
      <w:r w:rsidRPr="0049614E">
        <w:rPr>
          <w:rFonts w:ascii="Arial" w:hAnsi="Arial" w:cs="Arial"/>
          <w:sz w:val="14"/>
          <w:szCs w:val="14"/>
        </w:rPr>
        <w:t>La experiencia de la Concertación en Chile</w:t>
      </w:r>
    </w:p>
    <w:p w:rsidR="0049614E" w:rsidRPr="0049614E" w:rsidRDefault="0049614E" w:rsidP="0049614E">
      <w:pPr>
        <w:autoSpaceDE w:val="0"/>
        <w:autoSpaceDN w:val="0"/>
        <w:adjustRightInd w:val="0"/>
        <w:spacing w:after="0" w:line="240" w:lineRule="auto"/>
        <w:rPr>
          <w:rFonts w:ascii="Arial" w:hAnsi="Arial" w:cs="Arial"/>
          <w:sz w:val="14"/>
          <w:szCs w:val="14"/>
        </w:rPr>
      </w:pPr>
      <w:r w:rsidRPr="0049614E">
        <w:rPr>
          <w:rFonts w:ascii="Arial" w:hAnsi="Arial" w:cs="Arial"/>
          <w:sz w:val="14"/>
          <w:szCs w:val="14"/>
        </w:rPr>
        <w:t>Quórum. Revista de pensamiento iberoamericano, núm. 20, 2008, pp. 61-69</w:t>
      </w:r>
    </w:p>
    <w:p w:rsidR="0049614E" w:rsidRPr="0049614E" w:rsidRDefault="0049614E" w:rsidP="0049614E">
      <w:pPr>
        <w:autoSpaceDE w:val="0"/>
        <w:autoSpaceDN w:val="0"/>
        <w:adjustRightInd w:val="0"/>
        <w:spacing w:after="0" w:line="240" w:lineRule="auto"/>
        <w:rPr>
          <w:rFonts w:ascii="Arial" w:hAnsi="Arial" w:cs="Arial"/>
          <w:sz w:val="14"/>
          <w:szCs w:val="14"/>
        </w:rPr>
      </w:pPr>
      <w:r w:rsidRPr="0049614E">
        <w:rPr>
          <w:rFonts w:ascii="Arial" w:hAnsi="Arial" w:cs="Arial"/>
          <w:sz w:val="14"/>
          <w:szCs w:val="14"/>
        </w:rPr>
        <w:t>Universidad de Alcalá</w:t>
      </w:r>
    </w:p>
    <w:p w:rsidR="0049614E" w:rsidRDefault="0049614E" w:rsidP="0049614E">
      <w:pPr>
        <w:spacing w:after="0" w:line="240" w:lineRule="auto"/>
        <w:jc w:val="both"/>
        <w:rPr>
          <w:rFonts w:ascii="Arial" w:hAnsi="Arial" w:cs="Arial"/>
          <w:sz w:val="14"/>
          <w:szCs w:val="14"/>
        </w:rPr>
      </w:pPr>
      <w:r w:rsidRPr="0049614E">
        <w:rPr>
          <w:rFonts w:ascii="Arial" w:hAnsi="Arial" w:cs="Arial"/>
          <w:sz w:val="14"/>
          <w:szCs w:val="14"/>
        </w:rPr>
        <w:t>Madrid, España</w:t>
      </w:r>
    </w:p>
    <w:p w:rsidR="0049614E" w:rsidRPr="0049614E" w:rsidRDefault="0049614E" w:rsidP="0049614E">
      <w:pPr>
        <w:spacing w:after="0" w:line="240" w:lineRule="auto"/>
        <w:jc w:val="both"/>
        <w:rPr>
          <w:rFonts w:ascii="Times New Roman" w:hAnsi="Times New Roman" w:cs="Times New Roman"/>
          <w:sz w:val="14"/>
          <w:szCs w:val="14"/>
        </w:rPr>
      </w:pPr>
    </w:p>
    <w:p w:rsidR="0049614E" w:rsidRPr="0049614E" w:rsidRDefault="0049614E" w:rsidP="0049614E">
      <w:pPr>
        <w:autoSpaceDE w:val="0"/>
        <w:autoSpaceDN w:val="0"/>
        <w:adjustRightInd w:val="0"/>
        <w:spacing w:after="0" w:line="240" w:lineRule="auto"/>
        <w:rPr>
          <w:rFonts w:ascii="Arial" w:hAnsi="Arial" w:cs="Arial"/>
          <w:sz w:val="14"/>
          <w:szCs w:val="14"/>
        </w:rPr>
      </w:pPr>
      <w:proofErr w:type="spellStart"/>
      <w:r w:rsidRPr="0049614E">
        <w:rPr>
          <w:rFonts w:ascii="Arial" w:hAnsi="Arial" w:cs="Arial"/>
          <w:sz w:val="14"/>
          <w:szCs w:val="14"/>
        </w:rPr>
        <w:t>Henio</w:t>
      </w:r>
      <w:proofErr w:type="spellEnd"/>
      <w:r w:rsidRPr="0049614E">
        <w:rPr>
          <w:rFonts w:ascii="Arial" w:hAnsi="Arial" w:cs="Arial"/>
          <w:sz w:val="14"/>
          <w:szCs w:val="14"/>
        </w:rPr>
        <w:t xml:space="preserve"> Millán Valenzuela</w:t>
      </w:r>
    </w:p>
    <w:p w:rsidR="0049614E" w:rsidRPr="0049614E" w:rsidRDefault="0049614E" w:rsidP="0049614E">
      <w:pPr>
        <w:autoSpaceDE w:val="0"/>
        <w:autoSpaceDN w:val="0"/>
        <w:adjustRightInd w:val="0"/>
        <w:spacing w:after="0" w:line="240" w:lineRule="auto"/>
        <w:rPr>
          <w:rFonts w:ascii="Arial" w:hAnsi="Arial" w:cs="Arial"/>
          <w:sz w:val="14"/>
          <w:szCs w:val="14"/>
        </w:rPr>
      </w:pPr>
      <w:r w:rsidRPr="0049614E">
        <w:rPr>
          <w:rFonts w:ascii="Arial" w:hAnsi="Arial" w:cs="Arial"/>
          <w:sz w:val="14"/>
          <w:szCs w:val="14"/>
        </w:rPr>
        <w:t>Las causas de la crisis financiera en México</w:t>
      </w:r>
    </w:p>
    <w:p w:rsidR="0049614E" w:rsidRPr="0049614E" w:rsidRDefault="0049614E" w:rsidP="0049614E">
      <w:pPr>
        <w:autoSpaceDE w:val="0"/>
        <w:autoSpaceDN w:val="0"/>
        <w:adjustRightInd w:val="0"/>
        <w:spacing w:after="0" w:line="240" w:lineRule="auto"/>
        <w:rPr>
          <w:rFonts w:ascii="Arial" w:hAnsi="Arial" w:cs="Arial"/>
          <w:sz w:val="14"/>
          <w:szCs w:val="14"/>
        </w:rPr>
      </w:pPr>
      <w:r w:rsidRPr="0049614E">
        <w:rPr>
          <w:rFonts w:ascii="Arial" w:hAnsi="Arial" w:cs="Arial"/>
          <w:sz w:val="14"/>
          <w:szCs w:val="14"/>
        </w:rPr>
        <w:t>Economía, Sociedad y Territorio, vol. II, núm. 5, enero-junio, 1999, pp. 25-66,</w:t>
      </w:r>
    </w:p>
    <w:p w:rsidR="0049614E" w:rsidRPr="0049614E" w:rsidRDefault="0049614E" w:rsidP="0049614E">
      <w:pPr>
        <w:autoSpaceDE w:val="0"/>
        <w:autoSpaceDN w:val="0"/>
        <w:adjustRightInd w:val="0"/>
        <w:spacing w:after="0" w:line="240" w:lineRule="auto"/>
        <w:rPr>
          <w:rFonts w:ascii="Arial" w:hAnsi="Arial" w:cs="Arial"/>
          <w:sz w:val="14"/>
          <w:szCs w:val="14"/>
        </w:rPr>
      </w:pPr>
      <w:r w:rsidRPr="0049614E">
        <w:rPr>
          <w:rFonts w:ascii="Arial" w:hAnsi="Arial" w:cs="Arial"/>
          <w:sz w:val="14"/>
          <w:szCs w:val="14"/>
        </w:rPr>
        <w:t>El Colegio Mexiquense, A.C.</w:t>
      </w:r>
    </w:p>
    <w:p w:rsidR="0049614E" w:rsidRPr="0049614E" w:rsidRDefault="0049614E" w:rsidP="00D64719">
      <w:pPr>
        <w:spacing w:after="0" w:line="240" w:lineRule="auto"/>
        <w:jc w:val="both"/>
        <w:rPr>
          <w:rFonts w:ascii="Times New Roman" w:hAnsi="Times New Roman" w:cs="Times New Roman"/>
          <w:sz w:val="16"/>
          <w:szCs w:val="16"/>
        </w:rPr>
      </w:pPr>
      <w:r w:rsidRPr="0049614E">
        <w:rPr>
          <w:rFonts w:ascii="Arial" w:hAnsi="Arial" w:cs="Arial"/>
          <w:sz w:val="14"/>
          <w:szCs w:val="14"/>
        </w:rPr>
        <w:t>México</w:t>
      </w:r>
    </w:p>
    <w:sectPr w:rsidR="0049614E" w:rsidRPr="0049614E" w:rsidSect="006E32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260EE"/>
    <w:multiLevelType w:val="hybridMultilevel"/>
    <w:tmpl w:val="41002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068"/>
    <w:rsid w:val="00003E69"/>
    <w:rsid w:val="00052A0F"/>
    <w:rsid w:val="001B331E"/>
    <w:rsid w:val="001C1DFB"/>
    <w:rsid w:val="002005F8"/>
    <w:rsid w:val="002979B7"/>
    <w:rsid w:val="003A30D2"/>
    <w:rsid w:val="003B0A48"/>
    <w:rsid w:val="003F3120"/>
    <w:rsid w:val="004269D6"/>
    <w:rsid w:val="00454C2A"/>
    <w:rsid w:val="0049614E"/>
    <w:rsid w:val="004A3068"/>
    <w:rsid w:val="005A0543"/>
    <w:rsid w:val="005F4C82"/>
    <w:rsid w:val="005F4CB8"/>
    <w:rsid w:val="0065226E"/>
    <w:rsid w:val="006548CC"/>
    <w:rsid w:val="006B466C"/>
    <w:rsid w:val="006C44EC"/>
    <w:rsid w:val="006E325A"/>
    <w:rsid w:val="0075424B"/>
    <w:rsid w:val="00770F03"/>
    <w:rsid w:val="007D1A28"/>
    <w:rsid w:val="007D53C0"/>
    <w:rsid w:val="007D6AEC"/>
    <w:rsid w:val="007F55E8"/>
    <w:rsid w:val="00805488"/>
    <w:rsid w:val="0086383E"/>
    <w:rsid w:val="00867BA6"/>
    <w:rsid w:val="00910665"/>
    <w:rsid w:val="009F7CEE"/>
    <w:rsid w:val="00A30B4E"/>
    <w:rsid w:val="00BA7703"/>
    <w:rsid w:val="00C21E2E"/>
    <w:rsid w:val="00C82DC7"/>
    <w:rsid w:val="00D64719"/>
    <w:rsid w:val="00D74648"/>
    <w:rsid w:val="00E77940"/>
    <w:rsid w:val="00F55C0B"/>
    <w:rsid w:val="00F75129"/>
    <w:rsid w:val="00FF531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1E2E"/>
    <w:pPr>
      <w:ind w:left="720"/>
      <w:contextualSpacing/>
    </w:pPr>
  </w:style>
  <w:style w:type="paragraph" w:styleId="NormalWeb">
    <w:name w:val="Normal (Web)"/>
    <w:basedOn w:val="Normal"/>
    <w:uiPriority w:val="99"/>
    <w:semiHidden/>
    <w:unhideWhenUsed/>
    <w:rsid w:val="006548C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1E2E"/>
    <w:pPr>
      <w:ind w:left="720"/>
      <w:contextualSpacing/>
    </w:pPr>
  </w:style>
  <w:style w:type="paragraph" w:styleId="NormalWeb">
    <w:name w:val="Normal (Web)"/>
    <w:basedOn w:val="Normal"/>
    <w:uiPriority w:val="99"/>
    <w:semiHidden/>
    <w:unhideWhenUsed/>
    <w:rsid w:val="006548C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33847">
      <w:bodyDiv w:val="1"/>
      <w:marLeft w:val="0"/>
      <w:marRight w:val="0"/>
      <w:marTop w:val="0"/>
      <w:marBottom w:val="0"/>
      <w:divBdr>
        <w:top w:val="none" w:sz="0" w:space="0" w:color="auto"/>
        <w:left w:val="none" w:sz="0" w:space="0" w:color="auto"/>
        <w:bottom w:val="none" w:sz="0" w:space="0" w:color="auto"/>
        <w:right w:val="none" w:sz="0" w:space="0" w:color="auto"/>
      </w:divBdr>
    </w:div>
    <w:div w:id="78839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968</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Ing. Celso Nijenda</cp:lastModifiedBy>
  <cp:revision>3</cp:revision>
  <dcterms:created xsi:type="dcterms:W3CDTF">2015-10-03T23:30:00Z</dcterms:created>
  <dcterms:modified xsi:type="dcterms:W3CDTF">2015-10-03T23:45:00Z</dcterms:modified>
</cp:coreProperties>
</file>