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50" w:rsidRDefault="00EC6950" w:rsidP="00EC695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EC6950" w:rsidRDefault="00EC6950" w:rsidP="00EC695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EC6950" w:rsidRPr="006A50BF" w:rsidRDefault="006A50BF" w:rsidP="006A50BF">
      <w:pPr>
        <w:spacing w:line="360" w:lineRule="auto"/>
        <w:jc w:val="center"/>
        <w:rPr>
          <w:b/>
          <w:sz w:val="40"/>
        </w:rPr>
      </w:pPr>
      <w:r w:rsidRPr="006A50BF">
        <w:rPr>
          <w:b/>
          <w:sz w:val="40"/>
        </w:rPr>
        <w:t xml:space="preserve">Actividad 3 </w:t>
      </w: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6A2706" w:rsidRDefault="006A2706" w:rsidP="006A2706">
      <w:pPr>
        <w:spacing w:line="360" w:lineRule="auto"/>
        <w:rPr>
          <w:b/>
          <w:sz w:val="24"/>
        </w:rPr>
      </w:pPr>
    </w:p>
    <w:p w:rsidR="006A50BF" w:rsidRDefault="006A50BF" w:rsidP="006A2706">
      <w:pPr>
        <w:spacing w:line="360" w:lineRule="auto"/>
        <w:rPr>
          <w:b/>
          <w:sz w:val="24"/>
        </w:rPr>
      </w:pPr>
    </w:p>
    <w:p w:rsidR="006A50BF" w:rsidRDefault="006A50BF" w:rsidP="006A2706">
      <w:pPr>
        <w:spacing w:line="360" w:lineRule="auto"/>
        <w:rPr>
          <w:b/>
          <w:sz w:val="24"/>
        </w:rPr>
      </w:pPr>
    </w:p>
    <w:p w:rsidR="006A50BF" w:rsidRDefault="006A50BF" w:rsidP="006A2706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6A2706" w:rsidRDefault="006A2706" w:rsidP="00EC6950">
      <w:pPr>
        <w:spacing w:line="360" w:lineRule="auto"/>
        <w:rPr>
          <w:b/>
          <w:sz w:val="24"/>
        </w:rPr>
      </w:pPr>
    </w:p>
    <w:p w:rsidR="006A50BF" w:rsidRDefault="006A50BF" w:rsidP="00316548">
      <w:pPr>
        <w:spacing w:line="360" w:lineRule="auto"/>
        <w:rPr>
          <w:b/>
          <w:sz w:val="24"/>
        </w:rPr>
      </w:pPr>
    </w:p>
    <w:p w:rsidR="00EC6950" w:rsidRPr="00316548" w:rsidRDefault="006A2706" w:rsidP="00D90DC4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r w:rsidRPr="00316548">
        <w:rPr>
          <w:rFonts w:ascii="Arial" w:hAnsi="Arial" w:cs="Arial"/>
          <w:b/>
        </w:rPr>
        <w:lastRenderedPageBreak/>
        <w:t>Análisis y diagnóstico del ambiente externo</w:t>
      </w:r>
    </w:p>
    <w:p w:rsidR="006A2706" w:rsidRPr="00316548" w:rsidRDefault="006A2706" w:rsidP="00D90DC4">
      <w:pPr>
        <w:spacing w:line="360" w:lineRule="auto"/>
        <w:jc w:val="both"/>
        <w:rPr>
          <w:rFonts w:ascii="Arial" w:hAnsi="Arial" w:cs="Arial"/>
          <w:b/>
        </w:rPr>
      </w:pPr>
      <w:r w:rsidRPr="00316548">
        <w:rPr>
          <w:rFonts w:ascii="Arial" w:hAnsi="Arial" w:cs="Arial"/>
          <w:b/>
        </w:rPr>
        <w:t>Resumen</w:t>
      </w:r>
    </w:p>
    <w:p w:rsidR="006A2706" w:rsidRPr="00316548" w:rsidRDefault="006A2706" w:rsidP="00D90DC4">
      <w:pPr>
        <w:spacing w:line="360" w:lineRule="auto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 xml:space="preserve">La </w:t>
      </w:r>
      <w:r w:rsidR="00DD0998" w:rsidRPr="00316548">
        <w:rPr>
          <w:rFonts w:ascii="Arial" w:hAnsi="Arial" w:cs="Arial"/>
        </w:rPr>
        <w:t xml:space="preserve">lectura </w:t>
      </w:r>
      <w:r w:rsidRPr="00316548">
        <w:rPr>
          <w:rFonts w:ascii="Arial" w:hAnsi="Arial" w:cs="Arial"/>
        </w:rPr>
        <w:t>tiene como objetivo presentar puntos principales acerca del por qué es importante realizar un diagnóstico y análisis del ambiente externo</w:t>
      </w:r>
      <w:r w:rsidR="006A50BF">
        <w:rPr>
          <w:rFonts w:ascii="Arial" w:hAnsi="Arial" w:cs="Arial"/>
        </w:rPr>
        <w:t>,</w:t>
      </w:r>
      <w:r w:rsidRPr="00316548">
        <w:rPr>
          <w:rFonts w:ascii="Arial" w:hAnsi="Arial" w:cs="Arial"/>
        </w:rPr>
        <w:t xml:space="preserve"> ya que este se conforma por el conjunto de elementos necesarios para la operación es una organización pero que se encuentran fuera de ella y no puede controlarlos, como por ejemplo: el gobierno, proveedores, cultura, etc.</w:t>
      </w:r>
    </w:p>
    <w:p w:rsidR="006A2706" w:rsidRPr="00316548" w:rsidRDefault="006A2706" w:rsidP="00D90DC4">
      <w:pPr>
        <w:spacing w:line="360" w:lineRule="auto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 xml:space="preserve">Estos elementos que conforman el </w:t>
      </w:r>
      <w:r w:rsidRPr="00316548">
        <w:rPr>
          <w:rFonts w:ascii="Arial" w:hAnsi="Arial" w:cs="Arial"/>
          <w:b/>
        </w:rPr>
        <w:t>ambiente externo</w:t>
      </w:r>
      <w:r w:rsidRPr="00316548">
        <w:rPr>
          <w:rFonts w:ascii="Arial" w:hAnsi="Arial" w:cs="Arial"/>
        </w:rPr>
        <w:t xml:space="preserve"> de la organización, pueden catalogarse en dos grupos:</w:t>
      </w:r>
    </w:p>
    <w:p w:rsidR="006A2706" w:rsidRPr="00316548" w:rsidRDefault="006A2706" w:rsidP="00D90D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 xml:space="preserve">Elementos de Acción directa: son los que de forma inmediata afectan a la organización, como por ejemplo: proveedores, </w:t>
      </w:r>
      <w:r w:rsidR="005F698B" w:rsidRPr="00316548">
        <w:rPr>
          <w:rFonts w:ascii="Arial" w:hAnsi="Arial" w:cs="Arial"/>
        </w:rPr>
        <w:t>mano de obra, competencia, clientes, etc.</w:t>
      </w:r>
    </w:p>
    <w:p w:rsidR="005F698B" w:rsidRPr="00316548" w:rsidRDefault="005F698B" w:rsidP="00D90D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>Elementos de Acción indirecta: son aquellos cuyo efecto es retardado en notarse en la organización, como por ejemplo: tecnología, variables político-legales</w:t>
      </w:r>
      <w:r w:rsidR="006A50BF">
        <w:rPr>
          <w:rFonts w:ascii="Arial" w:hAnsi="Arial" w:cs="Arial"/>
        </w:rPr>
        <w:t>, v</w:t>
      </w:r>
      <w:r w:rsidRPr="00316548">
        <w:rPr>
          <w:rFonts w:ascii="Arial" w:hAnsi="Arial" w:cs="Arial"/>
        </w:rPr>
        <w:t>ariables socioculturales, etc.</w:t>
      </w:r>
    </w:p>
    <w:p w:rsidR="005F698B" w:rsidRPr="00316548" w:rsidRDefault="005F698B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>El estudio de estos elementos es la base del diseño organizacional.</w:t>
      </w:r>
    </w:p>
    <w:p w:rsidR="005F698B" w:rsidRPr="00316548" w:rsidRDefault="005F698B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 xml:space="preserve">El </w:t>
      </w:r>
      <w:r w:rsidRPr="00316548">
        <w:rPr>
          <w:rFonts w:ascii="Arial" w:hAnsi="Arial" w:cs="Arial"/>
          <w:b/>
        </w:rPr>
        <w:t xml:space="preserve">análisis del medio ambiente </w:t>
      </w:r>
      <w:r w:rsidRPr="00316548">
        <w:rPr>
          <w:rFonts w:ascii="Arial" w:hAnsi="Arial" w:cs="Arial"/>
        </w:rPr>
        <w:t>es el proceso mediante el cual los estrategas captan los aspectos económicos, gubernamentales, legales, de mercado, de competencia, geográficos y sociales,</w:t>
      </w:r>
      <w:r w:rsidR="006A50BF">
        <w:rPr>
          <w:rFonts w:ascii="Arial" w:hAnsi="Arial" w:cs="Arial"/>
        </w:rPr>
        <w:t xml:space="preserve"> etc.</w:t>
      </w:r>
      <w:r w:rsidRPr="00316548">
        <w:rPr>
          <w:rFonts w:ascii="Arial" w:hAnsi="Arial" w:cs="Arial"/>
        </w:rPr>
        <w:t xml:space="preserve"> para determinar las áreas de oportunidad y amenazas que los factores anteriores significan para las metas de la organización.</w:t>
      </w:r>
    </w:p>
    <w:p w:rsidR="005F698B" w:rsidRPr="00316548" w:rsidRDefault="005F698B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>Existen varios métodos para analizar el pronóstico del medio ambiente, los más comunes son: la opinión de expertos, extrapolación de tendencias, correlación de tendencias y escenarios múltiples.</w:t>
      </w:r>
    </w:p>
    <w:p w:rsidR="005F698B" w:rsidRPr="00316548" w:rsidRDefault="00DD0998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 xml:space="preserve">Al finalizar el análisis es necesario realizarse un </w:t>
      </w:r>
      <w:r w:rsidRPr="00316548">
        <w:rPr>
          <w:rFonts w:ascii="Arial" w:hAnsi="Arial" w:cs="Arial"/>
          <w:b/>
        </w:rPr>
        <w:t>diagnóstico de resultados</w:t>
      </w:r>
      <w:r w:rsidRPr="00316548">
        <w:rPr>
          <w:rFonts w:ascii="Arial" w:hAnsi="Arial" w:cs="Arial"/>
        </w:rPr>
        <w:t>, para conocer el alcance de las oportunidades y amenazas.</w:t>
      </w:r>
    </w:p>
    <w:p w:rsidR="00DD0998" w:rsidRPr="00316548" w:rsidRDefault="00DD0998" w:rsidP="00D90DC4">
      <w:pPr>
        <w:spacing w:line="360" w:lineRule="auto"/>
        <w:ind w:left="360"/>
        <w:jc w:val="both"/>
        <w:rPr>
          <w:rFonts w:ascii="Arial" w:hAnsi="Arial" w:cs="Arial"/>
        </w:rPr>
      </w:pPr>
    </w:p>
    <w:p w:rsidR="00DD0998" w:rsidRPr="00316548" w:rsidRDefault="00DD0998" w:rsidP="00D90DC4">
      <w:pPr>
        <w:spacing w:line="360" w:lineRule="auto"/>
        <w:ind w:left="360"/>
        <w:jc w:val="both"/>
        <w:rPr>
          <w:rFonts w:ascii="Arial" w:hAnsi="Arial" w:cs="Arial"/>
        </w:rPr>
      </w:pPr>
    </w:p>
    <w:p w:rsidR="00316548" w:rsidRDefault="00316548" w:rsidP="00D90DC4">
      <w:pPr>
        <w:spacing w:line="360" w:lineRule="auto"/>
        <w:ind w:left="360"/>
        <w:jc w:val="both"/>
        <w:rPr>
          <w:rFonts w:ascii="Arial" w:hAnsi="Arial" w:cs="Arial"/>
        </w:rPr>
      </w:pPr>
    </w:p>
    <w:p w:rsidR="00316548" w:rsidRPr="00316548" w:rsidRDefault="00316548" w:rsidP="00D90DC4">
      <w:pPr>
        <w:spacing w:line="360" w:lineRule="auto"/>
        <w:ind w:left="360"/>
        <w:jc w:val="both"/>
        <w:rPr>
          <w:rFonts w:ascii="Arial" w:hAnsi="Arial" w:cs="Arial"/>
        </w:rPr>
      </w:pPr>
    </w:p>
    <w:p w:rsidR="006A50BF" w:rsidRDefault="006A50BF" w:rsidP="00D90DC4">
      <w:pPr>
        <w:spacing w:line="360" w:lineRule="auto"/>
        <w:jc w:val="both"/>
        <w:rPr>
          <w:rFonts w:ascii="Arial" w:hAnsi="Arial" w:cs="Arial"/>
        </w:rPr>
      </w:pPr>
    </w:p>
    <w:p w:rsidR="00DD0998" w:rsidRDefault="006A50BF" w:rsidP="00D90DC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     </w:t>
      </w:r>
      <w:r w:rsidR="00DD0998" w:rsidRPr="00316548">
        <w:rPr>
          <w:rFonts w:ascii="Arial" w:hAnsi="Arial" w:cs="Arial"/>
          <w:b/>
        </w:rPr>
        <w:t>Opinión personal</w:t>
      </w:r>
    </w:p>
    <w:p w:rsidR="00316548" w:rsidRPr="00316548" w:rsidRDefault="00316548" w:rsidP="00D90DC4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:rsidR="00665A53" w:rsidRPr="00316548" w:rsidRDefault="008440C7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 xml:space="preserve">El </w:t>
      </w:r>
      <w:r w:rsidR="00665A53" w:rsidRPr="00316548">
        <w:rPr>
          <w:rFonts w:ascii="Arial" w:hAnsi="Arial" w:cs="Arial"/>
        </w:rPr>
        <w:t xml:space="preserve">ambiente </w:t>
      </w:r>
      <w:r w:rsidRPr="00316548">
        <w:rPr>
          <w:rFonts w:ascii="Arial" w:hAnsi="Arial" w:cs="Arial"/>
        </w:rPr>
        <w:t xml:space="preserve">externo </w:t>
      </w:r>
      <w:r w:rsidR="00665A53" w:rsidRPr="00316548">
        <w:rPr>
          <w:rFonts w:ascii="Arial" w:hAnsi="Arial" w:cs="Arial"/>
        </w:rPr>
        <w:t>ejerce un poder significativo sobre la organización ya que son elementos que la misma no puede controlar, estos elementos pueden afectar de manera directa o indirecta.</w:t>
      </w:r>
    </w:p>
    <w:p w:rsidR="00665A53" w:rsidRPr="00316548" w:rsidRDefault="00665A53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>Un ejemplo muy claro de dos elementos externos que afectan a las organizaciones de manera directa son</w:t>
      </w:r>
      <w:r w:rsidR="00D90DC4">
        <w:rPr>
          <w:rFonts w:ascii="Arial" w:hAnsi="Arial" w:cs="Arial"/>
        </w:rPr>
        <w:t xml:space="preserve"> los proveedores y </w:t>
      </w:r>
      <w:r w:rsidRPr="00316548">
        <w:rPr>
          <w:rFonts w:ascii="Arial" w:hAnsi="Arial" w:cs="Arial"/>
        </w:rPr>
        <w:t xml:space="preserve">clientes, ya que cada uno es un mundo ajeno y muchas veces desconocido para la organización con la que colaboran. </w:t>
      </w:r>
    </w:p>
    <w:p w:rsidR="00665A53" w:rsidRPr="00316548" w:rsidRDefault="00665A53" w:rsidP="00D90DC4">
      <w:pPr>
        <w:spacing w:line="360" w:lineRule="auto"/>
        <w:ind w:left="360"/>
        <w:jc w:val="both"/>
        <w:rPr>
          <w:rFonts w:ascii="Arial" w:hAnsi="Arial" w:cs="Arial"/>
        </w:rPr>
      </w:pPr>
      <w:r w:rsidRPr="00316548">
        <w:rPr>
          <w:rFonts w:ascii="Arial" w:hAnsi="Arial" w:cs="Arial"/>
        </w:rPr>
        <w:t>En mi caso personal, al trabajar en el Instituto Mexicano del Seguro Social</w:t>
      </w:r>
      <w:r w:rsidR="008440C7" w:rsidRPr="00316548">
        <w:rPr>
          <w:rFonts w:ascii="Arial" w:hAnsi="Arial" w:cs="Arial"/>
        </w:rPr>
        <w:t xml:space="preserve"> (IMSS) es de gran importancia contar con buenos proveedores de servicios tales como mantenimiento de equipos médicos, mantenimiento de las instalaciones y servicios en general</w:t>
      </w:r>
      <w:r w:rsidR="00D90DC4">
        <w:rPr>
          <w:rFonts w:ascii="Arial" w:hAnsi="Arial" w:cs="Arial"/>
        </w:rPr>
        <w:t>,</w:t>
      </w:r>
      <w:r w:rsidR="008440C7" w:rsidRPr="00316548">
        <w:rPr>
          <w:rFonts w:ascii="Arial" w:hAnsi="Arial" w:cs="Arial"/>
        </w:rPr>
        <w:t xml:space="preserve"> ya que influyen en la eficiente operatividad de l</w:t>
      </w:r>
      <w:r w:rsidR="00D90DC4">
        <w:rPr>
          <w:rFonts w:ascii="Arial" w:hAnsi="Arial" w:cs="Arial"/>
        </w:rPr>
        <w:t>a institución, puesto que si</w:t>
      </w:r>
      <w:r w:rsidR="008440C7" w:rsidRPr="00316548">
        <w:rPr>
          <w:rFonts w:ascii="Arial" w:hAnsi="Arial" w:cs="Arial"/>
        </w:rPr>
        <w:t xml:space="preserve"> estos proveedores brindan un servicio ineficiente la propia institución se vuelve ineficiente.</w:t>
      </w:r>
    </w:p>
    <w:p w:rsidR="008440C7" w:rsidRPr="00316548" w:rsidRDefault="006A50BF" w:rsidP="00D90DC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Estudiar los elementos qu</w:t>
      </w:r>
      <w:r w:rsidR="00316548" w:rsidRPr="00316548">
        <w:rPr>
          <w:rFonts w:ascii="Arial" w:hAnsi="Arial" w:cs="Arial"/>
        </w:rPr>
        <w:t>e afectan de manera directa e indirecta es la base del diseño organizacional y es de vital importancia analizarlos para poder captar amenazas o potencializar fortaleza</w:t>
      </w:r>
      <w:r w:rsidR="00D90DC4">
        <w:rPr>
          <w:rFonts w:ascii="Arial" w:hAnsi="Arial" w:cs="Arial"/>
        </w:rPr>
        <w:t>s</w:t>
      </w:r>
      <w:r w:rsidR="00316548" w:rsidRPr="00316548">
        <w:rPr>
          <w:rFonts w:ascii="Arial" w:hAnsi="Arial" w:cs="Arial"/>
        </w:rPr>
        <w:t xml:space="preserve"> de la organización, de esta manera lograr exitosamente las metas y objetivos de la misma.</w:t>
      </w:r>
    </w:p>
    <w:bookmarkEnd w:id="0"/>
    <w:p w:rsidR="00316548" w:rsidRDefault="00316548" w:rsidP="00665A53">
      <w:pPr>
        <w:spacing w:line="360" w:lineRule="auto"/>
        <w:ind w:left="360"/>
        <w:rPr>
          <w:sz w:val="24"/>
        </w:rPr>
      </w:pPr>
    </w:p>
    <w:p w:rsidR="008440C7" w:rsidRDefault="008440C7" w:rsidP="00665A53">
      <w:pPr>
        <w:spacing w:line="360" w:lineRule="auto"/>
        <w:ind w:left="360"/>
        <w:rPr>
          <w:sz w:val="24"/>
        </w:rPr>
      </w:pPr>
    </w:p>
    <w:p w:rsidR="008440C7" w:rsidRPr="005F698B" w:rsidRDefault="008440C7" w:rsidP="00665A53">
      <w:pPr>
        <w:spacing w:line="360" w:lineRule="auto"/>
        <w:ind w:left="360"/>
        <w:rPr>
          <w:sz w:val="24"/>
        </w:rPr>
      </w:pPr>
    </w:p>
    <w:p w:rsidR="006A2706" w:rsidRDefault="006A2706" w:rsidP="00EC6950">
      <w:pPr>
        <w:spacing w:line="360" w:lineRule="auto"/>
        <w:rPr>
          <w:b/>
          <w:sz w:val="24"/>
        </w:rPr>
      </w:pPr>
    </w:p>
    <w:p w:rsidR="00EC6950" w:rsidRDefault="00EC6950" w:rsidP="00EC6950">
      <w:pPr>
        <w:spacing w:line="360" w:lineRule="auto"/>
        <w:rPr>
          <w:b/>
          <w:sz w:val="24"/>
        </w:rPr>
      </w:pPr>
    </w:p>
    <w:p w:rsidR="006658CF" w:rsidRDefault="006658CF"/>
    <w:sectPr w:rsidR="006658CF" w:rsidSect="0031654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F5EBD"/>
    <w:multiLevelType w:val="hybridMultilevel"/>
    <w:tmpl w:val="D1543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45D3"/>
    <w:multiLevelType w:val="multilevel"/>
    <w:tmpl w:val="E8D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50"/>
    <w:rsid w:val="00316548"/>
    <w:rsid w:val="005F698B"/>
    <w:rsid w:val="006658CF"/>
    <w:rsid w:val="00665A53"/>
    <w:rsid w:val="006A2706"/>
    <w:rsid w:val="006A50BF"/>
    <w:rsid w:val="008440C7"/>
    <w:rsid w:val="00D90DC4"/>
    <w:rsid w:val="00DD0998"/>
    <w:rsid w:val="00E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45B6A-3987-4713-9E4C-DD06994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5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A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20559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4</cp:revision>
  <dcterms:created xsi:type="dcterms:W3CDTF">2015-10-26T00:41:00Z</dcterms:created>
  <dcterms:modified xsi:type="dcterms:W3CDTF">2015-10-26T01:42:00Z</dcterms:modified>
</cp:coreProperties>
</file>