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978" w:rsidRDefault="001F0978" w:rsidP="00C32615">
      <w:pPr>
        <w:jc w:val="center"/>
        <w:rPr>
          <w:rFonts w:ascii="Arial" w:hAnsi="Arial" w:cs="Arial"/>
          <w:b/>
          <w:sz w:val="28"/>
        </w:rPr>
      </w:pPr>
      <w:r w:rsidRPr="00C32615">
        <w:rPr>
          <w:rFonts w:ascii="Arial" w:hAnsi="Arial" w:cs="Arial"/>
          <w:b/>
          <w:sz w:val="28"/>
        </w:rPr>
        <w:t>Daniel Antonio Castillo Ordoñez</w:t>
      </w:r>
    </w:p>
    <w:p w:rsidR="00C32615" w:rsidRPr="00C32615" w:rsidRDefault="00C32615" w:rsidP="00C32615">
      <w:pPr>
        <w:jc w:val="center"/>
        <w:rPr>
          <w:rFonts w:ascii="Arial" w:hAnsi="Arial" w:cs="Arial"/>
          <w:b/>
          <w:sz w:val="28"/>
        </w:rPr>
      </w:pPr>
    </w:p>
    <w:p w:rsidR="001F0978" w:rsidRPr="00C32615" w:rsidRDefault="001F0978" w:rsidP="00C32615">
      <w:pPr>
        <w:jc w:val="center"/>
        <w:rPr>
          <w:rFonts w:ascii="Arial" w:hAnsi="Arial" w:cs="Arial"/>
          <w:b/>
          <w:sz w:val="28"/>
        </w:rPr>
      </w:pPr>
      <w:r w:rsidRPr="00C32615">
        <w:rPr>
          <w:rFonts w:ascii="Arial" w:hAnsi="Arial" w:cs="Arial"/>
          <w:b/>
          <w:sz w:val="28"/>
        </w:rPr>
        <w:t>Matrícula: 20150795</w:t>
      </w:r>
    </w:p>
    <w:p w:rsidR="001F0978" w:rsidRDefault="001F0978" w:rsidP="00C32615">
      <w:pPr>
        <w:jc w:val="center"/>
        <w:rPr>
          <w:rFonts w:ascii="Arial" w:hAnsi="Arial" w:cs="Arial"/>
          <w:b/>
          <w:sz w:val="28"/>
        </w:rPr>
      </w:pPr>
      <w:r w:rsidRPr="00C32615">
        <w:rPr>
          <w:rFonts w:ascii="Arial" w:hAnsi="Arial" w:cs="Arial"/>
          <w:b/>
          <w:sz w:val="28"/>
        </w:rPr>
        <w:t>Mayo 2016</w:t>
      </w:r>
    </w:p>
    <w:p w:rsidR="00C32615" w:rsidRPr="00C32615" w:rsidRDefault="00C32615" w:rsidP="00C32615">
      <w:pPr>
        <w:jc w:val="center"/>
        <w:rPr>
          <w:rFonts w:ascii="Arial" w:hAnsi="Arial" w:cs="Arial"/>
          <w:b/>
          <w:sz w:val="28"/>
        </w:rPr>
      </w:pPr>
    </w:p>
    <w:p w:rsidR="001F0978" w:rsidRPr="00C32615" w:rsidRDefault="001F0978" w:rsidP="001F0978">
      <w:pPr>
        <w:jc w:val="center"/>
        <w:rPr>
          <w:rFonts w:ascii="Arial" w:hAnsi="Arial" w:cs="Arial"/>
          <w:b/>
          <w:sz w:val="28"/>
        </w:rPr>
      </w:pPr>
      <w:r w:rsidRPr="00C32615">
        <w:rPr>
          <w:rFonts w:ascii="Arial" w:hAnsi="Arial" w:cs="Arial"/>
          <w:b/>
          <w:sz w:val="28"/>
        </w:rPr>
        <w:t>Maestría en Administración y Políticas Públicas</w:t>
      </w:r>
    </w:p>
    <w:p w:rsidR="00C32615" w:rsidRPr="00C32615" w:rsidRDefault="00C32615" w:rsidP="001F0978">
      <w:pPr>
        <w:jc w:val="center"/>
        <w:rPr>
          <w:rFonts w:ascii="Arial" w:hAnsi="Arial" w:cs="Arial"/>
          <w:b/>
          <w:sz w:val="28"/>
        </w:rPr>
      </w:pPr>
    </w:p>
    <w:p w:rsidR="00C32615" w:rsidRPr="00C32615" w:rsidRDefault="00C32615" w:rsidP="001F0978">
      <w:pPr>
        <w:jc w:val="center"/>
        <w:rPr>
          <w:rFonts w:ascii="Arial" w:hAnsi="Arial" w:cs="Arial"/>
          <w:b/>
          <w:sz w:val="28"/>
        </w:rPr>
      </w:pPr>
      <w:r w:rsidRPr="00C32615">
        <w:rPr>
          <w:rFonts w:ascii="Arial" w:hAnsi="Arial" w:cs="Arial"/>
          <w:b/>
          <w:sz w:val="28"/>
        </w:rPr>
        <w:t xml:space="preserve">TRABAJO FINAL: Análisis de una Política Pública </w:t>
      </w:r>
    </w:p>
    <w:p w:rsidR="001F0978" w:rsidRPr="00C32615" w:rsidRDefault="001F0978" w:rsidP="003B2EAA">
      <w:pPr>
        <w:rPr>
          <w:rFonts w:ascii="Arial" w:hAnsi="Arial" w:cs="Arial"/>
          <w:b/>
          <w:sz w:val="28"/>
        </w:rPr>
      </w:pPr>
    </w:p>
    <w:p w:rsidR="001F0978" w:rsidRDefault="001F0978" w:rsidP="001F0978">
      <w:pPr>
        <w:jc w:val="center"/>
      </w:pPr>
    </w:p>
    <w:p w:rsidR="001F0978" w:rsidRDefault="001F0978" w:rsidP="001F0978">
      <w:pPr>
        <w:jc w:val="center"/>
      </w:pPr>
      <w:r>
        <w:rPr>
          <w:rFonts w:ascii="Arial" w:hAnsi="Arial" w:cs="Arial"/>
          <w:noProof/>
          <w:color w:val="1A0DAB"/>
          <w:sz w:val="15"/>
          <w:szCs w:val="15"/>
          <w:lang w:eastAsia="es-ES"/>
        </w:rPr>
        <w:drawing>
          <wp:inline distT="0" distB="0" distL="0" distR="0">
            <wp:extent cx="1181100" cy="1181100"/>
            <wp:effectExtent l="19050" t="0" r="0" b="0"/>
            <wp:docPr id="1" name="Imagen 1" descr="Resultado de imagen para iap chiap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ap chiapas">
                      <a:hlinkClick r:id="rId8"/>
                    </pic:cNvPr>
                    <pic:cNvPicPr>
                      <a:picLocks noChangeAspect="1" noChangeArrowheads="1"/>
                    </pic:cNvPicPr>
                  </pic:nvPicPr>
                  <pic:blipFill>
                    <a:blip r:embed="rId9"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BC51EB" w:rsidRDefault="00BC51EB"/>
    <w:p w:rsidR="005150DD" w:rsidRDefault="005150DD"/>
    <w:p w:rsidR="005150DD" w:rsidRDefault="005150DD"/>
    <w:p w:rsidR="005150DD" w:rsidRDefault="005150DD"/>
    <w:p w:rsidR="005150DD" w:rsidRDefault="005150DD"/>
    <w:p w:rsidR="005150DD" w:rsidRDefault="005150DD"/>
    <w:p w:rsidR="005150DD" w:rsidRDefault="005150DD"/>
    <w:p w:rsidR="005150DD" w:rsidRDefault="005150DD"/>
    <w:p w:rsidR="005150DD" w:rsidRDefault="005150DD"/>
    <w:p w:rsidR="005150DD" w:rsidRDefault="005150DD"/>
    <w:p w:rsidR="005B5E18" w:rsidRDefault="005B5E18" w:rsidP="00552B6D">
      <w:pPr>
        <w:autoSpaceDE w:val="0"/>
        <w:autoSpaceDN w:val="0"/>
        <w:adjustRightInd w:val="0"/>
        <w:spacing w:after="0" w:line="360" w:lineRule="auto"/>
        <w:jc w:val="both"/>
      </w:pPr>
    </w:p>
    <w:p w:rsidR="00344829" w:rsidRPr="00552B6D" w:rsidRDefault="00344829" w:rsidP="00552B6D">
      <w:pPr>
        <w:autoSpaceDE w:val="0"/>
        <w:autoSpaceDN w:val="0"/>
        <w:adjustRightInd w:val="0"/>
        <w:spacing w:after="0" w:line="360" w:lineRule="auto"/>
        <w:jc w:val="both"/>
        <w:rPr>
          <w:rFonts w:ascii="Arial" w:hAnsi="Arial" w:cs="Arial"/>
          <w:color w:val="1A191A"/>
          <w:sz w:val="24"/>
          <w:szCs w:val="24"/>
        </w:rPr>
      </w:pPr>
      <w:r w:rsidRPr="00552B6D">
        <w:rPr>
          <w:rFonts w:ascii="Arial" w:hAnsi="Arial" w:cs="Arial"/>
          <w:color w:val="1A191A"/>
          <w:sz w:val="24"/>
          <w:szCs w:val="24"/>
        </w:rPr>
        <w:lastRenderedPageBreak/>
        <w:t xml:space="preserve">El análisis de políticas públicas pretende brindar una interpretación del </w:t>
      </w:r>
      <w:r w:rsidR="00FA743E">
        <w:rPr>
          <w:rFonts w:ascii="Arial" w:hAnsi="Arial" w:cs="Arial"/>
          <w:color w:val="1A191A"/>
          <w:sz w:val="24"/>
          <w:szCs w:val="24"/>
        </w:rPr>
        <w:t>E</w:t>
      </w:r>
      <w:r w:rsidRPr="00552B6D">
        <w:rPr>
          <w:rFonts w:ascii="Arial" w:hAnsi="Arial" w:cs="Arial"/>
          <w:color w:val="1A191A"/>
          <w:sz w:val="24"/>
          <w:szCs w:val="24"/>
        </w:rPr>
        <w:t xml:space="preserve">stado de manera más amplia al sistema político administrativo, en función de cómo influye sobre la economía y la sociedad. </w:t>
      </w:r>
    </w:p>
    <w:p w:rsidR="005150DD" w:rsidRPr="00552B6D" w:rsidRDefault="00344829" w:rsidP="00552B6D">
      <w:pPr>
        <w:spacing w:line="360" w:lineRule="auto"/>
        <w:jc w:val="both"/>
        <w:rPr>
          <w:rFonts w:ascii="Arial" w:hAnsi="Arial" w:cs="Arial"/>
          <w:color w:val="1A191A"/>
          <w:sz w:val="24"/>
          <w:szCs w:val="24"/>
        </w:rPr>
      </w:pPr>
      <w:r w:rsidRPr="00552B6D">
        <w:rPr>
          <w:rFonts w:ascii="Arial" w:hAnsi="Arial" w:cs="Arial"/>
          <w:color w:val="1A191A"/>
          <w:sz w:val="24"/>
          <w:szCs w:val="24"/>
        </w:rPr>
        <w:t>Se basa principalmente en las instituciones u organizaciones administrativas y los servicios efectivos que prestan a los ciudadanos.</w:t>
      </w:r>
    </w:p>
    <w:p w:rsidR="00344829" w:rsidRPr="00552B6D" w:rsidRDefault="00344829" w:rsidP="00552B6D">
      <w:pPr>
        <w:spacing w:line="360" w:lineRule="auto"/>
        <w:jc w:val="both"/>
        <w:rPr>
          <w:rFonts w:ascii="Arial" w:hAnsi="Arial" w:cs="Arial"/>
          <w:color w:val="1A191A"/>
          <w:sz w:val="24"/>
          <w:szCs w:val="24"/>
        </w:rPr>
      </w:pPr>
      <w:r w:rsidRPr="00552B6D">
        <w:rPr>
          <w:rFonts w:ascii="Arial" w:hAnsi="Arial" w:cs="Arial"/>
          <w:color w:val="1A191A"/>
          <w:sz w:val="24"/>
          <w:szCs w:val="24"/>
        </w:rPr>
        <w:t>El objetivo esencial del análisis de políticas públicas es utilizarlas para resolver problemas colectivos.</w:t>
      </w:r>
    </w:p>
    <w:p w:rsidR="00344829" w:rsidRPr="00552B6D" w:rsidRDefault="00344829" w:rsidP="00552B6D">
      <w:pPr>
        <w:autoSpaceDE w:val="0"/>
        <w:autoSpaceDN w:val="0"/>
        <w:adjustRightInd w:val="0"/>
        <w:spacing w:after="0" w:line="360" w:lineRule="auto"/>
        <w:jc w:val="both"/>
        <w:rPr>
          <w:rFonts w:ascii="Arial" w:hAnsi="Arial" w:cs="Arial"/>
          <w:color w:val="1A191A"/>
          <w:sz w:val="24"/>
          <w:szCs w:val="24"/>
        </w:rPr>
      </w:pPr>
      <w:r w:rsidRPr="00552B6D">
        <w:rPr>
          <w:rFonts w:ascii="Arial" w:hAnsi="Arial" w:cs="Arial"/>
          <w:color w:val="1A191A"/>
          <w:sz w:val="24"/>
          <w:szCs w:val="24"/>
        </w:rPr>
        <w:t>Es un ciclo el cual inicia en la fase de pe</w:t>
      </w:r>
      <w:r w:rsidR="00754DFE" w:rsidRPr="00552B6D">
        <w:rPr>
          <w:rFonts w:ascii="Arial" w:hAnsi="Arial" w:cs="Arial"/>
          <w:color w:val="1A191A"/>
          <w:sz w:val="24"/>
          <w:szCs w:val="24"/>
        </w:rPr>
        <w:t>rcepción del problema, continú</w:t>
      </w:r>
      <w:r w:rsidR="003B2EAA" w:rsidRPr="00552B6D">
        <w:rPr>
          <w:rFonts w:ascii="Arial" w:hAnsi="Arial" w:cs="Arial"/>
          <w:color w:val="1A191A"/>
          <w:sz w:val="24"/>
          <w:szCs w:val="24"/>
        </w:rPr>
        <w:t>a con la identificación de la</w:t>
      </w:r>
      <w:r w:rsidRPr="00552B6D">
        <w:rPr>
          <w:rFonts w:ascii="Arial" w:hAnsi="Arial" w:cs="Arial"/>
          <w:color w:val="1A191A"/>
          <w:sz w:val="24"/>
          <w:szCs w:val="24"/>
        </w:rPr>
        <w:t xml:space="preserve"> car</w:t>
      </w:r>
      <w:r w:rsidR="003B2EAA" w:rsidRPr="00552B6D">
        <w:rPr>
          <w:rFonts w:ascii="Arial" w:hAnsi="Arial" w:cs="Arial"/>
          <w:color w:val="1A191A"/>
          <w:sz w:val="24"/>
          <w:szCs w:val="24"/>
        </w:rPr>
        <w:t xml:space="preserve">encia, al identificarlo </w:t>
      </w:r>
      <w:r w:rsidRPr="00552B6D">
        <w:rPr>
          <w:rFonts w:ascii="Arial" w:hAnsi="Arial" w:cs="Arial"/>
          <w:color w:val="1A191A"/>
          <w:sz w:val="24"/>
          <w:szCs w:val="24"/>
        </w:rPr>
        <w:t xml:space="preserve">se </w:t>
      </w:r>
      <w:r w:rsidR="00C32615" w:rsidRPr="00552B6D">
        <w:rPr>
          <w:rFonts w:ascii="Arial" w:hAnsi="Arial" w:cs="Arial"/>
          <w:color w:val="1A191A"/>
          <w:sz w:val="24"/>
          <w:szCs w:val="24"/>
        </w:rPr>
        <w:t xml:space="preserve">da el siguiente paso del ciclo </w:t>
      </w:r>
      <w:r w:rsidRPr="00552B6D">
        <w:rPr>
          <w:rFonts w:ascii="Arial" w:hAnsi="Arial" w:cs="Arial"/>
          <w:color w:val="1A191A"/>
          <w:sz w:val="24"/>
          <w:szCs w:val="24"/>
        </w:rPr>
        <w:t>el cual es la fase de incorporación a la agenda política, puede verse también como un filtro de los problemas, siguiendo con el ciclo se llega a la formulación de la política, es decir que los actores sociales tratan de influenciar en la toma de decisiones y establecer objetivos, instrumentos y procesos que se necesitan poner en práctica para tratar el problema.</w:t>
      </w:r>
    </w:p>
    <w:p w:rsidR="00344829" w:rsidRPr="00552B6D" w:rsidRDefault="00344829" w:rsidP="00552B6D">
      <w:pPr>
        <w:autoSpaceDE w:val="0"/>
        <w:autoSpaceDN w:val="0"/>
        <w:adjustRightInd w:val="0"/>
        <w:spacing w:after="0" w:line="360" w:lineRule="auto"/>
        <w:jc w:val="both"/>
        <w:rPr>
          <w:rFonts w:ascii="Arial" w:hAnsi="Arial" w:cs="Arial"/>
          <w:color w:val="1A191A"/>
          <w:sz w:val="24"/>
          <w:szCs w:val="24"/>
        </w:rPr>
      </w:pPr>
    </w:p>
    <w:p w:rsidR="00FC7F7D" w:rsidRPr="00552B6D" w:rsidRDefault="00344829" w:rsidP="00552B6D">
      <w:pPr>
        <w:autoSpaceDE w:val="0"/>
        <w:autoSpaceDN w:val="0"/>
        <w:adjustRightInd w:val="0"/>
        <w:spacing w:after="0" w:line="360" w:lineRule="auto"/>
        <w:jc w:val="both"/>
        <w:rPr>
          <w:rFonts w:ascii="Arial" w:hAnsi="Arial" w:cs="Arial"/>
          <w:color w:val="1A191A"/>
          <w:sz w:val="24"/>
          <w:szCs w:val="24"/>
        </w:rPr>
      </w:pPr>
      <w:r w:rsidRPr="00552B6D">
        <w:rPr>
          <w:rFonts w:ascii="Arial" w:hAnsi="Arial" w:cs="Arial"/>
          <w:color w:val="1A191A"/>
          <w:sz w:val="24"/>
          <w:szCs w:val="24"/>
        </w:rPr>
        <w:t>Al formular la política se pasa a la fase de implementación,</w:t>
      </w:r>
      <w:r w:rsidR="00FC7F7D" w:rsidRPr="00552B6D">
        <w:rPr>
          <w:rFonts w:ascii="Arial" w:hAnsi="Arial" w:cs="Arial"/>
          <w:color w:val="1A191A"/>
          <w:sz w:val="24"/>
          <w:szCs w:val="24"/>
        </w:rPr>
        <w:t xml:space="preserve"> y p</w:t>
      </w:r>
      <w:r w:rsidRPr="00552B6D">
        <w:rPr>
          <w:rFonts w:ascii="Arial" w:hAnsi="Arial" w:cs="Arial"/>
          <w:color w:val="1A191A"/>
          <w:sz w:val="24"/>
          <w:szCs w:val="24"/>
        </w:rPr>
        <w:t>ara finalizar con el proceso se llega a la fase de evaluación en la cual como su nombre lo indica pretende determinar cuáles fueron los resultados obtenidos para verificar si se llegó a los objetivos planteados al inicio del ciclo.</w:t>
      </w:r>
    </w:p>
    <w:p w:rsidR="00FC7F7D" w:rsidRPr="00552B6D" w:rsidRDefault="00FC7F7D" w:rsidP="00552B6D">
      <w:pPr>
        <w:autoSpaceDE w:val="0"/>
        <w:autoSpaceDN w:val="0"/>
        <w:adjustRightInd w:val="0"/>
        <w:spacing w:after="0" w:line="360" w:lineRule="auto"/>
        <w:jc w:val="both"/>
        <w:rPr>
          <w:rFonts w:ascii="Arial" w:hAnsi="Arial" w:cs="Arial"/>
          <w:color w:val="1A191A"/>
          <w:sz w:val="24"/>
          <w:szCs w:val="24"/>
        </w:rPr>
      </w:pPr>
    </w:p>
    <w:p w:rsidR="00FC7F7D" w:rsidRPr="00552B6D" w:rsidRDefault="00FC7F7D" w:rsidP="00552B6D">
      <w:pPr>
        <w:autoSpaceDE w:val="0"/>
        <w:autoSpaceDN w:val="0"/>
        <w:adjustRightInd w:val="0"/>
        <w:spacing w:after="0" w:line="360" w:lineRule="auto"/>
        <w:jc w:val="both"/>
        <w:rPr>
          <w:rFonts w:ascii="Arial" w:hAnsi="Arial" w:cs="Arial"/>
          <w:color w:val="1A191A"/>
          <w:sz w:val="24"/>
          <w:szCs w:val="24"/>
        </w:rPr>
      </w:pPr>
      <w:r w:rsidRPr="00552B6D">
        <w:rPr>
          <w:rFonts w:ascii="Arial" w:hAnsi="Arial" w:cs="Arial"/>
          <w:color w:val="1A191A"/>
          <w:sz w:val="24"/>
          <w:szCs w:val="24"/>
        </w:rPr>
        <w:t>En nuestro país existen numerosas carencias y problemas sociales que necesitan de una actuación gubernamental pronta y precisa.</w:t>
      </w:r>
    </w:p>
    <w:p w:rsidR="00C32615" w:rsidRPr="00552B6D" w:rsidRDefault="00C32615" w:rsidP="00552B6D">
      <w:pPr>
        <w:autoSpaceDE w:val="0"/>
        <w:autoSpaceDN w:val="0"/>
        <w:adjustRightInd w:val="0"/>
        <w:spacing w:after="0" w:line="360" w:lineRule="auto"/>
        <w:jc w:val="both"/>
        <w:rPr>
          <w:rFonts w:ascii="Arial" w:hAnsi="Arial" w:cs="Arial"/>
          <w:color w:val="1A191A"/>
          <w:sz w:val="24"/>
          <w:szCs w:val="24"/>
        </w:rPr>
      </w:pPr>
      <w:r w:rsidRPr="00552B6D">
        <w:rPr>
          <w:rFonts w:ascii="Arial" w:hAnsi="Arial" w:cs="Arial"/>
          <w:color w:val="1A191A"/>
          <w:sz w:val="24"/>
          <w:szCs w:val="24"/>
        </w:rPr>
        <w:t xml:space="preserve">Un tema social que afecta a México es el analfabetismo, el cual es un </w:t>
      </w:r>
      <w:r w:rsidR="00754DFE" w:rsidRPr="00552B6D">
        <w:rPr>
          <w:rFonts w:ascii="Arial" w:hAnsi="Arial" w:cs="Arial"/>
          <w:color w:val="1A191A"/>
          <w:sz w:val="24"/>
          <w:szCs w:val="24"/>
        </w:rPr>
        <w:t>término</w:t>
      </w:r>
      <w:r w:rsidRPr="00552B6D">
        <w:rPr>
          <w:rFonts w:ascii="Arial" w:hAnsi="Arial" w:cs="Arial"/>
          <w:color w:val="1A191A"/>
          <w:sz w:val="24"/>
          <w:szCs w:val="24"/>
        </w:rPr>
        <w:t xml:space="preserve"> que hace referencia a una persona que carece de habilidades para leer y escribir.</w:t>
      </w:r>
    </w:p>
    <w:p w:rsidR="00340291" w:rsidRPr="00552B6D" w:rsidRDefault="00C32615" w:rsidP="00552B6D">
      <w:pPr>
        <w:autoSpaceDE w:val="0"/>
        <w:autoSpaceDN w:val="0"/>
        <w:adjustRightInd w:val="0"/>
        <w:spacing w:after="0" w:line="360" w:lineRule="auto"/>
        <w:jc w:val="both"/>
        <w:rPr>
          <w:rFonts w:ascii="Arial" w:hAnsi="Arial" w:cs="Arial"/>
          <w:color w:val="1A191A"/>
          <w:sz w:val="24"/>
          <w:szCs w:val="24"/>
        </w:rPr>
      </w:pPr>
      <w:r w:rsidRPr="00552B6D">
        <w:rPr>
          <w:rFonts w:ascii="Arial" w:hAnsi="Arial" w:cs="Arial"/>
          <w:color w:val="1A191A"/>
          <w:sz w:val="24"/>
          <w:szCs w:val="24"/>
        </w:rPr>
        <w:t>El presente trabajo tiene como fin analizar el analfabetismo en México así como las soluciones que el gobierno ha propuesto para solucion</w:t>
      </w:r>
      <w:r w:rsidR="00340291" w:rsidRPr="00552B6D">
        <w:rPr>
          <w:rFonts w:ascii="Arial" w:hAnsi="Arial" w:cs="Arial"/>
          <w:color w:val="1A191A"/>
          <w:sz w:val="24"/>
          <w:szCs w:val="24"/>
        </w:rPr>
        <w:t>ar</w:t>
      </w:r>
      <w:r w:rsidRPr="00552B6D">
        <w:rPr>
          <w:rFonts w:ascii="Arial" w:hAnsi="Arial" w:cs="Arial"/>
          <w:color w:val="1A191A"/>
          <w:sz w:val="24"/>
          <w:szCs w:val="24"/>
        </w:rPr>
        <w:t xml:space="preserve"> dicho problema que afecta a la población</w:t>
      </w:r>
      <w:r w:rsidR="00340291" w:rsidRPr="00552B6D">
        <w:rPr>
          <w:rFonts w:ascii="Arial" w:hAnsi="Arial" w:cs="Arial"/>
          <w:color w:val="1A191A"/>
          <w:sz w:val="24"/>
          <w:szCs w:val="24"/>
        </w:rPr>
        <w:t>.</w:t>
      </w:r>
    </w:p>
    <w:p w:rsidR="00340291" w:rsidRDefault="00340291" w:rsidP="00552B6D">
      <w:pPr>
        <w:autoSpaceDE w:val="0"/>
        <w:autoSpaceDN w:val="0"/>
        <w:adjustRightInd w:val="0"/>
        <w:spacing w:after="0" w:line="360" w:lineRule="auto"/>
        <w:jc w:val="both"/>
        <w:rPr>
          <w:rFonts w:ascii="Arial" w:hAnsi="Arial" w:cs="Arial"/>
          <w:color w:val="1A191A"/>
          <w:sz w:val="24"/>
          <w:szCs w:val="24"/>
        </w:rPr>
      </w:pPr>
    </w:p>
    <w:p w:rsidR="00FD3929" w:rsidRPr="00552B6D" w:rsidRDefault="00FD3929" w:rsidP="00552B6D">
      <w:pPr>
        <w:autoSpaceDE w:val="0"/>
        <w:autoSpaceDN w:val="0"/>
        <w:adjustRightInd w:val="0"/>
        <w:spacing w:after="0" w:line="360" w:lineRule="auto"/>
        <w:jc w:val="both"/>
        <w:rPr>
          <w:rFonts w:ascii="Arial" w:hAnsi="Arial" w:cs="Arial"/>
          <w:color w:val="1A191A"/>
          <w:sz w:val="24"/>
          <w:szCs w:val="24"/>
        </w:rPr>
      </w:pPr>
    </w:p>
    <w:p w:rsidR="00340291" w:rsidRPr="00552B6D" w:rsidRDefault="00340291" w:rsidP="00552B6D">
      <w:pPr>
        <w:autoSpaceDE w:val="0"/>
        <w:autoSpaceDN w:val="0"/>
        <w:adjustRightInd w:val="0"/>
        <w:spacing w:after="0" w:line="360" w:lineRule="auto"/>
        <w:jc w:val="both"/>
        <w:rPr>
          <w:rFonts w:ascii="Arial" w:hAnsi="Arial" w:cs="Arial"/>
          <w:color w:val="1A191A"/>
          <w:sz w:val="24"/>
          <w:szCs w:val="24"/>
        </w:rPr>
      </w:pPr>
    </w:p>
    <w:p w:rsidR="00340291" w:rsidRPr="00552B6D" w:rsidRDefault="00340291" w:rsidP="00552B6D">
      <w:pPr>
        <w:autoSpaceDE w:val="0"/>
        <w:autoSpaceDN w:val="0"/>
        <w:adjustRightInd w:val="0"/>
        <w:spacing w:after="0" w:line="360" w:lineRule="auto"/>
        <w:jc w:val="both"/>
        <w:rPr>
          <w:rFonts w:ascii="Arial" w:hAnsi="Arial" w:cs="Arial"/>
          <w:color w:val="1A191A"/>
          <w:sz w:val="24"/>
          <w:szCs w:val="24"/>
        </w:rPr>
      </w:pPr>
    </w:p>
    <w:p w:rsidR="00340291" w:rsidRPr="00552B6D" w:rsidRDefault="00340291" w:rsidP="00552B6D">
      <w:pPr>
        <w:spacing w:line="360" w:lineRule="auto"/>
        <w:jc w:val="both"/>
        <w:rPr>
          <w:rFonts w:ascii="Arial" w:hAnsi="Arial" w:cs="Arial"/>
          <w:sz w:val="24"/>
          <w:szCs w:val="24"/>
        </w:rPr>
      </w:pPr>
      <w:r w:rsidRPr="00552B6D">
        <w:rPr>
          <w:rFonts w:ascii="Arial" w:hAnsi="Arial" w:cs="Arial"/>
          <w:sz w:val="24"/>
          <w:szCs w:val="24"/>
        </w:rPr>
        <w:lastRenderedPageBreak/>
        <w:t xml:space="preserve">Paulo Freire, refiere que la lectura del mundo precede a la lectura de la palabra; que el lenguaje y realidad se vinculan dinámicamente. Para lograr que el niño aprenda a leer con una comprensión adecuada, tenemos que fortalecer todas nuestras apreciaciones, esto se refiere a al aparecimiento de nuestras capacidades de asombro y curiosidad. </w:t>
      </w:r>
    </w:p>
    <w:p w:rsidR="00340291" w:rsidRPr="00552B6D" w:rsidRDefault="00340291" w:rsidP="00552B6D">
      <w:pPr>
        <w:spacing w:line="360" w:lineRule="auto"/>
        <w:jc w:val="both"/>
        <w:rPr>
          <w:rFonts w:ascii="Arial" w:hAnsi="Arial" w:cs="Arial"/>
          <w:color w:val="000000" w:themeColor="text1"/>
          <w:sz w:val="24"/>
          <w:szCs w:val="24"/>
        </w:rPr>
      </w:pPr>
      <w:r w:rsidRPr="00552B6D">
        <w:rPr>
          <w:rFonts w:ascii="Arial" w:hAnsi="Arial" w:cs="Arial"/>
          <w:color w:val="000000" w:themeColor="text1"/>
          <w:sz w:val="24"/>
          <w:szCs w:val="24"/>
        </w:rPr>
        <w:t xml:space="preserve">Si bien muchos autores se refieren a la lectura como el </w:t>
      </w:r>
      <w:r w:rsidRPr="00552B6D">
        <w:rPr>
          <w:rFonts w:ascii="Arial" w:hAnsi="Arial" w:cs="Arial"/>
          <w:sz w:val="24"/>
          <w:szCs w:val="24"/>
        </w:rPr>
        <w:t>camino</w:t>
      </w:r>
      <w:r w:rsidRPr="00552B6D">
        <w:rPr>
          <w:rFonts w:ascii="Arial" w:hAnsi="Arial" w:cs="Arial"/>
          <w:color w:val="000000" w:themeColor="text1"/>
          <w:sz w:val="24"/>
          <w:szCs w:val="24"/>
        </w:rPr>
        <w:t xml:space="preserve"> hacia el </w:t>
      </w:r>
      <w:r w:rsidRPr="00552B6D">
        <w:rPr>
          <w:rFonts w:ascii="Arial" w:hAnsi="Arial" w:cs="Arial"/>
          <w:sz w:val="24"/>
          <w:szCs w:val="24"/>
        </w:rPr>
        <w:t>conocimiento</w:t>
      </w:r>
      <w:r w:rsidRPr="00552B6D">
        <w:rPr>
          <w:rFonts w:ascii="Arial" w:hAnsi="Arial" w:cs="Arial"/>
          <w:color w:val="000000" w:themeColor="text1"/>
          <w:sz w:val="24"/>
          <w:szCs w:val="24"/>
        </w:rPr>
        <w:t xml:space="preserve"> y la libertad, también tenemos que tomar en cuenta que nos permite viajar por los caminos del </w:t>
      </w:r>
      <w:r w:rsidRPr="00552B6D">
        <w:rPr>
          <w:rFonts w:ascii="Arial" w:hAnsi="Arial" w:cs="Arial"/>
          <w:sz w:val="24"/>
          <w:szCs w:val="24"/>
        </w:rPr>
        <w:t>tiempo</w:t>
      </w:r>
      <w:r w:rsidRPr="00552B6D">
        <w:rPr>
          <w:rFonts w:ascii="Arial" w:hAnsi="Arial" w:cs="Arial"/>
          <w:color w:val="000000" w:themeColor="text1"/>
          <w:sz w:val="24"/>
          <w:szCs w:val="24"/>
        </w:rPr>
        <w:t xml:space="preserve"> y del espacio, de </w:t>
      </w:r>
      <w:r w:rsidRPr="00552B6D">
        <w:rPr>
          <w:rFonts w:ascii="Arial" w:hAnsi="Arial" w:cs="Arial"/>
          <w:sz w:val="24"/>
          <w:szCs w:val="24"/>
        </w:rPr>
        <w:t>conocer</w:t>
      </w:r>
      <w:r w:rsidRPr="00552B6D">
        <w:rPr>
          <w:rFonts w:ascii="Arial" w:hAnsi="Arial" w:cs="Arial"/>
          <w:color w:val="000000" w:themeColor="text1"/>
          <w:sz w:val="24"/>
          <w:szCs w:val="24"/>
        </w:rPr>
        <w:t xml:space="preserve"> la vida, el ambiente, las costumbres, el </w:t>
      </w:r>
      <w:r w:rsidRPr="00552B6D">
        <w:rPr>
          <w:rFonts w:ascii="Arial" w:hAnsi="Arial" w:cs="Arial"/>
          <w:sz w:val="24"/>
          <w:szCs w:val="24"/>
        </w:rPr>
        <w:t>pensamiento</w:t>
      </w:r>
      <w:r w:rsidRPr="00552B6D">
        <w:rPr>
          <w:rFonts w:ascii="Arial" w:hAnsi="Arial" w:cs="Arial"/>
          <w:color w:val="000000" w:themeColor="text1"/>
          <w:sz w:val="24"/>
          <w:szCs w:val="24"/>
        </w:rPr>
        <w:t xml:space="preserve"> y las creaciones de los grandes hombres que han hecho y </w:t>
      </w:r>
      <w:r w:rsidR="00133ECE">
        <w:rPr>
          <w:rFonts w:ascii="Arial" w:hAnsi="Arial" w:cs="Arial"/>
          <w:color w:val="000000" w:themeColor="text1"/>
          <w:sz w:val="24"/>
          <w:szCs w:val="24"/>
        </w:rPr>
        <w:t>hacen la historia. (Freire, 2016</w:t>
      </w:r>
      <w:r w:rsidRPr="00552B6D">
        <w:rPr>
          <w:rFonts w:ascii="Arial" w:hAnsi="Arial" w:cs="Arial"/>
          <w:color w:val="000000" w:themeColor="text1"/>
          <w:sz w:val="24"/>
          <w:szCs w:val="24"/>
        </w:rPr>
        <w:t>)</w:t>
      </w:r>
    </w:p>
    <w:p w:rsidR="00340291" w:rsidRPr="00552B6D" w:rsidRDefault="00340291" w:rsidP="00552B6D">
      <w:pPr>
        <w:spacing w:line="360" w:lineRule="auto"/>
        <w:jc w:val="both"/>
        <w:rPr>
          <w:rFonts w:ascii="Arial" w:hAnsi="Arial" w:cs="Arial"/>
          <w:color w:val="000000" w:themeColor="text1"/>
          <w:sz w:val="24"/>
          <w:szCs w:val="24"/>
        </w:rPr>
      </w:pPr>
      <w:r w:rsidRPr="00552B6D">
        <w:rPr>
          <w:rFonts w:ascii="Arial" w:hAnsi="Arial" w:cs="Arial"/>
          <w:color w:val="000000" w:themeColor="text1"/>
          <w:sz w:val="24"/>
          <w:szCs w:val="24"/>
        </w:rPr>
        <w:t xml:space="preserve">La lectura implica la participación activa de la mente y contribuye al desarrollo de la imaginación, la creatividad, enriquece el </w:t>
      </w:r>
      <w:r w:rsidRPr="00552B6D">
        <w:rPr>
          <w:rFonts w:ascii="Arial" w:hAnsi="Arial" w:cs="Arial"/>
          <w:sz w:val="24"/>
          <w:szCs w:val="24"/>
        </w:rPr>
        <w:t>vocabulario</w:t>
      </w:r>
      <w:r w:rsidRPr="00552B6D">
        <w:rPr>
          <w:rFonts w:ascii="Arial" w:hAnsi="Arial" w:cs="Arial"/>
          <w:color w:val="000000" w:themeColor="text1"/>
          <w:sz w:val="24"/>
          <w:szCs w:val="24"/>
        </w:rPr>
        <w:t xml:space="preserve"> como la expresión oral y escrita.</w:t>
      </w:r>
    </w:p>
    <w:p w:rsidR="00340291" w:rsidRPr="00552B6D" w:rsidRDefault="00340291" w:rsidP="00552B6D">
      <w:pPr>
        <w:spacing w:line="360" w:lineRule="auto"/>
        <w:jc w:val="both"/>
        <w:rPr>
          <w:rFonts w:ascii="Arial" w:hAnsi="Arial" w:cs="Arial"/>
          <w:color w:val="000000" w:themeColor="text1"/>
          <w:sz w:val="24"/>
          <w:szCs w:val="24"/>
        </w:rPr>
      </w:pPr>
      <w:r w:rsidRPr="00552B6D">
        <w:rPr>
          <w:rFonts w:ascii="Arial" w:hAnsi="Arial" w:cs="Arial"/>
          <w:color w:val="000000" w:themeColor="text1"/>
          <w:sz w:val="24"/>
          <w:szCs w:val="24"/>
        </w:rPr>
        <w:t xml:space="preserve">Desde el punto de vista psicológico ayuda a </w:t>
      </w:r>
      <w:r w:rsidRPr="00552B6D">
        <w:rPr>
          <w:rFonts w:ascii="Arial" w:hAnsi="Arial" w:cs="Arial"/>
          <w:sz w:val="24"/>
          <w:szCs w:val="24"/>
        </w:rPr>
        <w:t>comprender</w:t>
      </w:r>
      <w:r w:rsidRPr="00552B6D">
        <w:rPr>
          <w:rFonts w:ascii="Arial" w:hAnsi="Arial" w:cs="Arial"/>
          <w:color w:val="000000" w:themeColor="text1"/>
          <w:sz w:val="24"/>
          <w:szCs w:val="24"/>
        </w:rPr>
        <w:t xml:space="preserve"> mejor el mundo como a nosotros mismos, facilita las relaciones interpersonales, su </w:t>
      </w:r>
      <w:r w:rsidRPr="00552B6D">
        <w:rPr>
          <w:rFonts w:ascii="Arial" w:hAnsi="Arial" w:cs="Arial"/>
          <w:sz w:val="24"/>
          <w:szCs w:val="24"/>
        </w:rPr>
        <w:t>desarrollo</w:t>
      </w:r>
      <w:r w:rsidRPr="00552B6D">
        <w:rPr>
          <w:rFonts w:ascii="Arial" w:hAnsi="Arial" w:cs="Arial"/>
          <w:color w:val="000000" w:themeColor="text1"/>
          <w:sz w:val="24"/>
          <w:szCs w:val="24"/>
        </w:rPr>
        <w:t xml:space="preserve"> afectivo, moral y espiritual y en consecuencia, la </w:t>
      </w:r>
      <w:r w:rsidRPr="00552B6D">
        <w:rPr>
          <w:rFonts w:ascii="Arial" w:hAnsi="Arial" w:cs="Arial"/>
          <w:sz w:val="24"/>
          <w:szCs w:val="24"/>
        </w:rPr>
        <w:t>capacidad</w:t>
      </w:r>
      <w:r w:rsidRPr="00552B6D">
        <w:rPr>
          <w:rFonts w:ascii="Arial" w:hAnsi="Arial" w:cs="Arial"/>
          <w:color w:val="000000" w:themeColor="text1"/>
          <w:sz w:val="24"/>
          <w:szCs w:val="24"/>
        </w:rPr>
        <w:t xml:space="preserve"> para </w:t>
      </w:r>
      <w:r w:rsidRPr="00552B6D">
        <w:rPr>
          <w:rFonts w:ascii="Arial" w:hAnsi="Arial" w:cs="Arial"/>
          <w:sz w:val="24"/>
          <w:szCs w:val="24"/>
        </w:rPr>
        <w:t>construir</w:t>
      </w:r>
      <w:r w:rsidRPr="00552B6D">
        <w:rPr>
          <w:rFonts w:ascii="Arial" w:hAnsi="Arial" w:cs="Arial"/>
          <w:color w:val="000000" w:themeColor="text1"/>
          <w:sz w:val="24"/>
          <w:szCs w:val="24"/>
        </w:rPr>
        <w:t xml:space="preserve"> un mundo más justo y más humano. (San Francisco del Rincón 2008).</w:t>
      </w:r>
    </w:p>
    <w:p w:rsidR="00340291" w:rsidRPr="00552B6D" w:rsidRDefault="00340291" w:rsidP="00552B6D">
      <w:pPr>
        <w:pStyle w:val="s-s"/>
        <w:spacing w:line="360" w:lineRule="auto"/>
        <w:jc w:val="both"/>
        <w:rPr>
          <w:rFonts w:ascii="Arial" w:hAnsi="Arial" w:cs="Arial"/>
        </w:rPr>
      </w:pPr>
      <w:r w:rsidRPr="00552B6D">
        <w:rPr>
          <w:rFonts w:ascii="Arial" w:hAnsi="Arial" w:cs="Arial"/>
        </w:rPr>
        <w:t>En una entrevista se dijo: México tardará 60 años en eliminar el analfabetismo debido a la escasez de recursos para combatirlo, aseguró el director del Instituto Nacional para la Educación de los Adultos (INEA), Juan de Dios Castro Muñoz. En entrevista, el funcionario aseguró que en el país hay 33 millones de mexicanos mayores de 15 años en reza</w:t>
      </w:r>
      <w:r w:rsidR="00133ECE">
        <w:rPr>
          <w:rFonts w:ascii="Arial" w:hAnsi="Arial" w:cs="Arial"/>
        </w:rPr>
        <w:t>go educativo. (Jornada UNAM 2016</w:t>
      </w:r>
      <w:r w:rsidRPr="00552B6D">
        <w:rPr>
          <w:rFonts w:ascii="Arial" w:hAnsi="Arial" w:cs="Arial"/>
        </w:rPr>
        <w:t>)</w:t>
      </w:r>
    </w:p>
    <w:p w:rsidR="00340291" w:rsidRPr="00552B6D" w:rsidRDefault="00340291" w:rsidP="00552B6D">
      <w:pPr>
        <w:pStyle w:val="s-s"/>
        <w:spacing w:line="360" w:lineRule="auto"/>
        <w:jc w:val="both"/>
        <w:rPr>
          <w:rFonts w:ascii="Arial" w:hAnsi="Arial" w:cs="Arial"/>
        </w:rPr>
      </w:pPr>
      <w:r w:rsidRPr="00552B6D">
        <w:rPr>
          <w:rFonts w:ascii="Arial" w:hAnsi="Arial" w:cs="Arial"/>
        </w:rPr>
        <w:t>Por lo tanto esto no es más que una confirmación de que uno de cada tres mexicanos está dentro del grupo de regazo educativo.</w:t>
      </w:r>
    </w:p>
    <w:p w:rsidR="00340291" w:rsidRPr="00552B6D" w:rsidRDefault="00340291" w:rsidP="00552B6D">
      <w:pPr>
        <w:pStyle w:val="NormalWeb"/>
        <w:spacing w:line="360" w:lineRule="auto"/>
        <w:jc w:val="both"/>
        <w:rPr>
          <w:rFonts w:ascii="Arial" w:hAnsi="Arial" w:cs="Arial"/>
        </w:rPr>
      </w:pPr>
      <w:r w:rsidRPr="00552B6D">
        <w:rPr>
          <w:rFonts w:ascii="Arial" w:hAnsi="Arial" w:cs="Arial"/>
        </w:rPr>
        <w:t xml:space="preserve">La lectura y la escritura son dos habilidades indisolublemente ligadas durante el largo y continuo proceso de aprendizaje del ser humano. Las etapas de consolidación y desarrollo de las mismas se prolongan toda la vida,  pero  particularmente se promueven  en la escuela, se propician allí situaciones de escritura y de lectura en donde los alumnos adquieren elementos cada vez más </w:t>
      </w:r>
      <w:r w:rsidRPr="00552B6D">
        <w:rPr>
          <w:rFonts w:ascii="Arial" w:hAnsi="Arial" w:cs="Arial"/>
        </w:rPr>
        <w:lastRenderedPageBreak/>
        <w:t xml:space="preserve">apropiados a los requerimientos de la comunicación que se pretenden alcanzar con estos medios de expresión. </w:t>
      </w:r>
    </w:p>
    <w:p w:rsidR="00340291" w:rsidRDefault="00340291" w:rsidP="00552B6D">
      <w:pPr>
        <w:pStyle w:val="NormalWeb"/>
        <w:spacing w:after="0" w:afterAutospacing="0" w:line="360" w:lineRule="auto"/>
        <w:jc w:val="both"/>
        <w:rPr>
          <w:rFonts w:ascii="Arial" w:hAnsi="Arial" w:cs="Arial"/>
        </w:rPr>
      </w:pPr>
      <w:r w:rsidRPr="00552B6D">
        <w:rPr>
          <w:rFonts w:ascii="Arial" w:hAnsi="Arial" w:cs="Arial"/>
        </w:rPr>
        <w:t xml:space="preserve">Un  niño atrasado en su proceso de lectura y escritura  llegar a ser analfabeta; Estas habilidades son herramientas importantes para desarrollar niveles cada vez más elaborados de pensamiento, comunicación e interacción positiva con los demás y con el medio, además de que son instrumentos muy valiosos para aprender, seguir estudiando y seguir aprendiendo. </w:t>
      </w:r>
    </w:p>
    <w:p w:rsidR="005B5E18" w:rsidRPr="00552B6D" w:rsidRDefault="005B5E18" w:rsidP="00552B6D">
      <w:pPr>
        <w:pStyle w:val="NormalWeb"/>
        <w:spacing w:after="0" w:afterAutospacing="0" w:line="360" w:lineRule="auto"/>
        <w:jc w:val="both"/>
        <w:rPr>
          <w:rFonts w:ascii="Arial" w:hAnsi="Arial" w:cs="Arial"/>
        </w:rPr>
      </w:pPr>
    </w:p>
    <w:p w:rsidR="00340291" w:rsidRPr="00552B6D" w:rsidRDefault="00340291" w:rsidP="00552B6D">
      <w:pPr>
        <w:pStyle w:val="NormalWeb"/>
        <w:spacing w:before="0" w:beforeAutospacing="0" w:after="0" w:afterAutospacing="0" w:line="360" w:lineRule="auto"/>
        <w:jc w:val="both"/>
        <w:rPr>
          <w:rFonts w:ascii="Arial" w:hAnsi="Arial" w:cs="Arial"/>
        </w:rPr>
      </w:pPr>
      <w:r w:rsidRPr="00552B6D">
        <w:rPr>
          <w:rFonts w:ascii="Arial" w:hAnsi="Arial" w:cs="Arial"/>
        </w:rPr>
        <w:t xml:space="preserve">En una entrevista hecha a Julián </w:t>
      </w:r>
      <w:proofErr w:type="spellStart"/>
      <w:r w:rsidRPr="00552B6D">
        <w:rPr>
          <w:rFonts w:ascii="Arial" w:hAnsi="Arial" w:cs="Arial"/>
        </w:rPr>
        <w:t>Guarino</w:t>
      </w:r>
      <w:proofErr w:type="spellEnd"/>
      <w:r w:rsidRPr="00552B6D">
        <w:rPr>
          <w:rFonts w:ascii="Arial" w:hAnsi="Arial" w:cs="Arial"/>
        </w:rPr>
        <w:t xml:space="preserve"> (2008) se dijo:</w:t>
      </w:r>
    </w:p>
    <w:p w:rsidR="00340291" w:rsidRPr="00552B6D" w:rsidRDefault="00340291" w:rsidP="00552B6D">
      <w:pPr>
        <w:pStyle w:val="NormalWeb"/>
        <w:spacing w:after="0" w:afterAutospacing="0" w:line="360" w:lineRule="auto"/>
        <w:jc w:val="both"/>
        <w:rPr>
          <w:rFonts w:ascii="Arial" w:hAnsi="Arial" w:cs="Arial"/>
        </w:rPr>
      </w:pPr>
      <w:r w:rsidRPr="00552B6D">
        <w:rPr>
          <w:rFonts w:ascii="Arial" w:hAnsi="Arial" w:cs="Arial"/>
        </w:rPr>
        <w:t xml:space="preserve"> En el mundo actual la capacidad para aprender a lo largo de toda la vida es no sólo una necesidad, por la velocidad con que avanza la ciencia y la tecnología, sino que es también un derecho de todos, que tiene que ver con la equidad que tanto necesitamos para acortar las brechas que existen en nuestro país. </w:t>
      </w:r>
    </w:p>
    <w:p w:rsidR="00754DFE" w:rsidRPr="00552B6D" w:rsidRDefault="00754DFE" w:rsidP="00552B6D">
      <w:pPr>
        <w:pStyle w:val="NormalWeb"/>
        <w:spacing w:after="0" w:afterAutospacing="0" w:line="360" w:lineRule="auto"/>
        <w:jc w:val="both"/>
        <w:rPr>
          <w:rFonts w:ascii="Arial" w:hAnsi="Arial" w:cs="Arial"/>
        </w:rPr>
      </w:pPr>
    </w:p>
    <w:p w:rsidR="00340291" w:rsidRPr="00552B6D" w:rsidRDefault="00340291" w:rsidP="00552B6D">
      <w:pPr>
        <w:spacing w:after="0" w:line="360" w:lineRule="auto"/>
        <w:jc w:val="both"/>
        <w:rPr>
          <w:rFonts w:ascii="Arial" w:hAnsi="Arial" w:cs="Arial"/>
          <w:sz w:val="24"/>
          <w:szCs w:val="24"/>
        </w:rPr>
      </w:pPr>
      <w:r w:rsidRPr="00552B6D">
        <w:rPr>
          <w:rFonts w:ascii="Arial" w:hAnsi="Arial" w:cs="Arial"/>
          <w:sz w:val="24"/>
          <w:szCs w:val="24"/>
        </w:rPr>
        <w:t>Se arrojan alarmantes cifras de un nivel muy bajo de lectura en México, el investigador de la UNAM, Federico Álvarez Arregui (2007) nos dice que a pesar de tener la industria editorial más grande en América Latina, en México se lee medio libro por habitante al año.</w:t>
      </w:r>
    </w:p>
    <w:p w:rsidR="00754DFE" w:rsidRPr="00552B6D" w:rsidRDefault="00754DFE" w:rsidP="00552B6D">
      <w:pPr>
        <w:spacing w:after="0" w:line="360" w:lineRule="auto"/>
        <w:jc w:val="both"/>
        <w:rPr>
          <w:rFonts w:ascii="Arial" w:hAnsi="Arial" w:cs="Arial"/>
          <w:sz w:val="24"/>
          <w:szCs w:val="24"/>
        </w:rPr>
      </w:pPr>
    </w:p>
    <w:p w:rsidR="00754DFE" w:rsidRPr="00552B6D" w:rsidRDefault="00340291" w:rsidP="00552B6D">
      <w:pPr>
        <w:spacing w:line="360" w:lineRule="auto"/>
        <w:jc w:val="both"/>
        <w:rPr>
          <w:rFonts w:ascii="Arial" w:eastAsia="Times New Roman" w:hAnsi="Arial" w:cs="Arial"/>
          <w:sz w:val="24"/>
          <w:szCs w:val="24"/>
          <w:lang w:eastAsia="es-MX"/>
        </w:rPr>
      </w:pPr>
      <w:r w:rsidRPr="00552B6D">
        <w:rPr>
          <w:rFonts w:ascii="Arial" w:hAnsi="Arial" w:cs="Arial"/>
          <w:sz w:val="24"/>
          <w:szCs w:val="24"/>
        </w:rPr>
        <w:t>Vivimos en un gran país que necesita grandes modificaciones sobre todo en el aspecto de la educación, dentro de nuestro país contamos con una educación deficiente, d</w:t>
      </w:r>
      <w:r w:rsidR="00754DFE" w:rsidRPr="00552B6D">
        <w:rPr>
          <w:rFonts w:ascii="Arial" w:hAnsi="Arial" w:cs="Arial"/>
          <w:sz w:val="24"/>
          <w:szCs w:val="24"/>
        </w:rPr>
        <w:t>e acuerdo a cifras y datos del</w:t>
      </w:r>
      <w:r w:rsidRPr="00552B6D">
        <w:rPr>
          <w:rFonts w:ascii="Arial" w:hAnsi="Arial" w:cs="Arial"/>
          <w:sz w:val="24"/>
          <w:szCs w:val="24"/>
        </w:rPr>
        <w:t xml:space="preserve"> INEGI, en México aunque la educación primaria y secundaria debe ser básica, muchos no atienden a la escuela y por lo tanto no saben leer ni escribir, de acuerdo al conteo del año 2005 la población de 6 a 14 años que no sabe leer ni escribir es de </w:t>
      </w:r>
      <w:r w:rsidRPr="00552B6D">
        <w:rPr>
          <w:rFonts w:ascii="Arial" w:eastAsia="Times New Roman" w:hAnsi="Arial" w:cs="Arial"/>
          <w:sz w:val="24"/>
          <w:szCs w:val="24"/>
          <w:lang w:eastAsia="es-MX"/>
        </w:rPr>
        <w:t>2, 277, 049 habitantes, esto es a nivel nacional lo cual equivale a un 12%, por lo tanto se ve la gran cantidad de t</w:t>
      </w:r>
      <w:r w:rsidR="00754DFE" w:rsidRPr="00552B6D">
        <w:rPr>
          <w:rFonts w:ascii="Arial" w:eastAsia="Times New Roman" w:hAnsi="Arial" w:cs="Arial"/>
          <w:sz w:val="24"/>
          <w:szCs w:val="24"/>
          <w:lang w:eastAsia="es-MX"/>
        </w:rPr>
        <w:t>rabajo que tienen los pedagogos.</w:t>
      </w:r>
    </w:p>
    <w:p w:rsidR="00340291" w:rsidRPr="00552B6D" w:rsidRDefault="00340291" w:rsidP="00552B6D">
      <w:pPr>
        <w:spacing w:line="360" w:lineRule="auto"/>
        <w:jc w:val="both"/>
        <w:rPr>
          <w:rFonts w:ascii="Arial" w:eastAsia="Times New Roman" w:hAnsi="Arial" w:cs="Arial"/>
          <w:sz w:val="24"/>
          <w:szCs w:val="24"/>
          <w:lang w:eastAsia="es-MX"/>
        </w:rPr>
      </w:pPr>
      <w:r w:rsidRPr="00552B6D">
        <w:rPr>
          <w:rFonts w:ascii="Arial" w:eastAsia="Times New Roman" w:hAnsi="Arial" w:cs="Arial"/>
          <w:sz w:val="24"/>
          <w:szCs w:val="24"/>
          <w:lang w:eastAsia="es-MX"/>
        </w:rPr>
        <w:t xml:space="preserve">Siguiendo con el tema de la educación lectora en el país, una de las causas principales de este analfabetismo, es decir este gran problema que se vive en México, es la deserción escolar se estima que en el país </w:t>
      </w:r>
      <w:r w:rsidRPr="00552B6D">
        <w:rPr>
          <w:rFonts w:ascii="Arial" w:hAnsi="Arial" w:cs="Arial"/>
          <w:sz w:val="24"/>
          <w:szCs w:val="24"/>
        </w:rPr>
        <w:t xml:space="preserve">el porcentaje de niños </w:t>
      </w:r>
      <w:r w:rsidRPr="00552B6D">
        <w:rPr>
          <w:rFonts w:ascii="Arial" w:hAnsi="Arial" w:cs="Arial"/>
          <w:sz w:val="24"/>
          <w:szCs w:val="24"/>
        </w:rPr>
        <w:lastRenderedPageBreak/>
        <w:t xml:space="preserve">que van a la escuela varía en cada entidad federativa, son 97 de cada 100 niños de 6 a 14 años lo cuales asisten a la escuela. </w:t>
      </w:r>
      <w:sdt>
        <w:sdtPr>
          <w:rPr>
            <w:rFonts w:ascii="Arial" w:hAnsi="Arial" w:cs="Arial"/>
            <w:sz w:val="24"/>
            <w:szCs w:val="24"/>
          </w:rPr>
          <w:id w:val="9175122"/>
          <w:citation/>
        </w:sdtPr>
        <w:sdtContent>
          <w:r w:rsidR="00F072F6" w:rsidRPr="00552B6D">
            <w:rPr>
              <w:rFonts w:ascii="Arial" w:hAnsi="Arial" w:cs="Arial"/>
              <w:sz w:val="24"/>
              <w:szCs w:val="24"/>
            </w:rPr>
            <w:fldChar w:fldCharType="begin"/>
          </w:r>
          <w:r w:rsidRPr="00552B6D">
            <w:rPr>
              <w:rFonts w:ascii="Arial" w:hAnsi="Arial" w:cs="Arial"/>
              <w:sz w:val="24"/>
              <w:szCs w:val="24"/>
            </w:rPr>
            <w:instrText xml:space="preserve"> CITATION INE05 \l 2058  </w:instrText>
          </w:r>
          <w:r w:rsidR="00F072F6" w:rsidRPr="00552B6D">
            <w:rPr>
              <w:rFonts w:ascii="Arial" w:hAnsi="Arial" w:cs="Arial"/>
              <w:sz w:val="24"/>
              <w:szCs w:val="24"/>
            </w:rPr>
            <w:fldChar w:fldCharType="separate"/>
          </w:r>
          <w:r w:rsidRPr="00552B6D">
            <w:rPr>
              <w:rFonts w:ascii="Arial" w:hAnsi="Arial" w:cs="Arial"/>
              <w:noProof/>
              <w:sz w:val="24"/>
              <w:szCs w:val="24"/>
            </w:rPr>
            <w:t>(INEGI, 2005)</w:t>
          </w:r>
          <w:r w:rsidR="00F072F6" w:rsidRPr="00552B6D">
            <w:rPr>
              <w:rFonts w:ascii="Arial" w:hAnsi="Arial" w:cs="Arial"/>
              <w:sz w:val="24"/>
              <w:szCs w:val="24"/>
            </w:rPr>
            <w:fldChar w:fldCharType="end"/>
          </w:r>
        </w:sdtContent>
      </w:sdt>
    </w:p>
    <w:p w:rsidR="00340291" w:rsidRPr="00552B6D" w:rsidRDefault="00340291" w:rsidP="00552B6D">
      <w:pPr>
        <w:spacing w:line="360" w:lineRule="auto"/>
        <w:jc w:val="both"/>
        <w:rPr>
          <w:rFonts w:ascii="Arial" w:hAnsi="Arial" w:cs="Arial"/>
          <w:sz w:val="24"/>
          <w:szCs w:val="24"/>
        </w:rPr>
      </w:pPr>
      <w:r w:rsidRPr="00552B6D">
        <w:rPr>
          <w:rFonts w:ascii="Arial" w:hAnsi="Arial" w:cs="Arial"/>
          <w:sz w:val="24"/>
          <w:szCs w:val="24"/>
        </w:rPr>
        <w:t>Por lo tanto se podría concluir que México no ha podido vencer al analfabetismo, habiendo tantas personas que no saben leer ni escribir, el país  se podría decir que tiene aún más bajo el índice de lectores.</w:t>
      </w:r>
    </w:p>
    <w:p w:rsidR="005B5E18" w:rsidRDefault="00552B6D" w:rsidP="00552B6D">
      <w:pPr>
        <w:spacing w:line="360" w:lineRule="auto"/>
        <w:jc w:val="both"/>
        <w:rPr>
          <w:rFonts w:ascii="Arial" w:hAnsi="Arial" w:cs="Arial"/>
          <w:sz w:val="24"/>
          <w:szCs w:val="24"/>
        </w:rPr>
      </w:pPr>
      <w:r w:rsidRPr="00552B6D">
        <w:rPr>
          <w:rFonts w:ascii="Arial" w:hAnsi="Arial" w:cs="Arial"/>
          <w:sz w:val="24"/>
          <w:szCs w:val="24"/>
        </w:rPr>
        <w:t xml:space="preserve">Al considerar el contexto de la lectoescritura en la escuela, ésta se define como tal, cualquier cosa que afecta las respuestas del lector o de quién escribe hacia el lenguaje escrito que es el centro de la atención perceptual inmediata. </w:t>
      </w:r>
    </w:p>
    <w:p w:rsidR="00552B6D" w:rsidRPr="00552B6D" w:rsidRDefault="00552B6D" w:rsidP="00552B6D">
      <w:pPr>
        <w:spacing w:line="360" w:lineRule="auto"/>
        <w:jc w:val="both"/>
        <w:rPr>
          <w:rFonts w:ascii="Arial" w:hAnsi="Arial" w:cs="Arial"/>
          <w:sz w:val="24"/>
          <w:szCs w:val="24"/>
        </w:rPr>
      </w:pPr>
      <w:r w:rsidRPr="00552B6D">
        <w:rPr>
          <w:rFonts w:ascii="Arial" w:hAnsi="Arial" w:cs="Arial"/>
          <w:sz w:val="24"/>
          <w:szCs w:val="24"/>
        </w:rPr>
        <w:t>Con esta amplia definición se incluye el contexto mental interno que el lector o el que escribe aportan e incluyen también el contexto social externo en el cual se encuentra el lector así mismo como el que escribe y éste habla acerca de dos aspectos dentro del contexto</w:t>
      </w:r>
      <w:r w:rsidRPr="00552B6D">
        <w:rPr>
          <w:rStyle w:val="Refdecomentario"/>
          <w:rFonts w:ascii="Arial" w:hAnsi="Arial" w:cs="Arial"/>
          <w:sz w:val="24"/>
          <w:szCs w:val="24"/>
        </w:rPr>
        <w:t xml:space="preserve"> mental. L</w:t>
      </w:r>
      <w:r w:rsidRPr="00552B6D">
        <w:rPr>
          <w:rFonts w:ascii="Arial" w:hAnsi="Arial" w:cs="Arial"/>
          <w:sz w:val="24"/>
          <w:szCs w:val="24"/>
        </w:rPr>
        <w:t>a comprensión de la escritura de extensas unidades de texto (Ferreiro, E. y Gómez M. 1996):</w:t>
      </w:r>
    </w:p>
    <w:p w:rsidR="00552B6D" w:rsidRPr="00552B6D" w:rsidRDefault="00552B6D" w:rsidP="00552B6D">
      <w:pPr>
        <w:pStyle w:val="Prrafodelista"/>
        <w:numPr>
          <w:ilvl w:val="0"/>
          <w:numId w:val="3"/>
        </w:numPr>
        <w:spacing w:line="360" w:lineRule="auto"/>
        <w:jc w:val="both"/>
        <w:rPr>
          <w:rFonts w:ascii="Arial" w:hAnsi="Arial" w:cs="Arial"/>
          <w:sz w:val="24"/>
          <w:szCs w:val="24"/>
        </w:rPr>
      </w:pPr>
      <w:r w:rsidRPr="00552B6D">
        <w:rPr>
          <w:rFonts w:ascii="Arial" w:hAnsi="Arial" w:cs="Arial"/>
          <w:sz w:val="24"/>
          <w:szCs w:val="24"/>
        </w:rPr>
        <w:t>Aprender a leer requiere el dominio de un conjunto complejo de conceptos y habilidades a varios niveles de un sistema jerárquico.</w:t>
      </w:r>
    </w:p>
    <w:p w:rsidR="00552B6D" w:rsidRPr="00552B6D" w:rsidRDefault="00552B6D" w:rsidP="00552B6D">
      <w:pPr>
        <w:pStyle w:val="Prrafodelista"/>
        <w:numPr>
          <w:ilvl w:val="0"/>
          <w:numId w:val="2"/>
        </w:numPr>
        <w:spacing w:line="360" w:lineRule="auto"/>
        <w:jc w:val="both"/>
        <w:rPr>
          <w:rFonts w:ascii="Arial" w:hAnsi="Arial" w:cs="Arial"/>
          <w:sz w:val="24"/>
          <w:szCs w:val="24"/>
        </w:rPr>
      </w:pPr>
      <w:r w:rsidRPr="00552B6D">
        <w:rPr>
          <w:rFonts w:ascii="Arial" w:hAnsi="Arial" w:cs="Arial"/>
          <w:sz w:val="24"/>
          <w:szCs w:val="24"/>
        </w:rPr>
        <w:t xml:space="preserve">Se puede pensar que el procesamiento de los símbolos escritos en el transcurso de la actividad de lectura comienza necesariamente con letras y sigue luego hacia las oraciones y mas allá; Pero las investigaciones sobre lectores fluidos muestran que hay un proceso de orden superior que influye en los así llamados procesos de orden inferior, más bien que dependen de ellos para su realización.  </w:t>
      </w:r>
    </w:p>
    <w:p w:rsidR="00552B6D" w:rsidRPr="00552B6D" w:rsidRDefault="00552B6D" w:rsidP="00552B6D">
      <w:pPr>
        <w:pStyle w:val="Prrafodelista"/>
        <w:spacing w:line="360" w:lineRule="auto"/>
        <w:jc w:val="both"/>
        <w:rPr>
          <w:rFonts w:ascii="Arial" w:hAnsi="Arial" w:cs="Arial"/>
          <w:sz w:val="24"/>
          <w:szCs w:val="24"/>
        </w:rPr>
      </w:pPr>
    </w:p>
    <w:p w:rsidR="00552B6D" w:rsidRPr="00552B6D" w:rsidRDefault="00552B6D" w:rsidP="00552B6D">
      <w:pPr>
        <w:pStyle w:val="Prrafodelista"/>
        <w:spacing w:line="360" w:lineRule="auto"/>
        <w:jc w:val="both"/>
        <w:rPr>
          <w:rFonts w:ascii="Arial" w:hAnsi="Arial" w:cs="Arial"/>
          <w:sz w:val="24"/>
          <w:szCs w:val="24"/>
        </w:rPr>
      </w:pPr>
      <w:r w:rsidRPr="00552B6D">
        <w:rPr>
          <w:rFonts w:ascii="Arial" w:hAnsi="Arial" w:cs="Arial"/>
          <w:b/>
          <w:sz w:val="24"/>
          <w:szCs w:val="24"/>
        </w:rPr>
        <w:t xml:space="preserve">La influencia de la escuela en el aprendizaje de la lectura </w:t>
      </w:r>
      <w:r w:rsidRPr="00552B6D">
        <w:rPr>
          <w:rFonts w:ascii="Arial" w:hAnsi="Arial" w:cs="Arial"/>
          <w:sz w:val="24"/>
          <w:szCs w:val="24"/>
        </w:rPr>
        <w:t>(Galera, F 2001)</w:t>
      </w:r>
    </w:p>
    <w:p w:rsidR="00552B6D" w:rsidRPr="00552B6D" w:rsidRDefault="00552B6D" w:rsidP="00552B6D">
      <w:pPr>
        <w:autoSpaceDE w:val="0"/>
        <w:autoSpaceDN w:val="0"/>
        <w:adjustRightInd w:val="0"/>
        <w:spacing w:after="0" w:line="360" w:lineRule="auto"/>
        <w:jc w:val="both"/>
        <w:rPr>
          <w:rFonts w:ascii="Arial" w:hAnsi="Arial" w:cs="Arial"/>
          <w:color w:val="1A191A"/>
          <w:sz w:val="24"/>
          <w:szCs w:val="24"/>
        </w:rPr>
      </w:pPr>
    </w:p>
    <w:p w:rsidR="00552B6D" w:rsidRDefault="00552B6D" w:rsidP="00552B6D">
      <w:pPr>
        <w:spacing w:line="360" w:lineRule="auto"/>
        <w:jc w:val="both"/>
        <w:rPr>
          <w:rFonts w:ascii="Arial" w:hAnsi="Arial" w:cs="Arial"/>
          <w:sz w:val="24"/>
          <w:szCs w:val="24"/>
        </w:rPr>
      </w:pPr>
    </w:p>
    <w:p w:rsidR="00A93427" w:rsidRDefault="00A93427" w:rsidP="00552B6D">
      <w:pPr>
        <w:spacing w:line="360" w:lineRule="auto"/>
        <w:jc w:val="both"/>
        <w:rPr>
          <w:rFonts w:ascii="Arial" w:hAnsi="Arial" w:cs="Arial"/>
          <w:sz w:val="24"/>
          <w:szCs w:val="24"/>
        </w:rPr>
      </w:pPr>
    </w:p>
    <w:p w:rsidR="00A93427" w:rsidRDefault="00A93427" w:rsidP="00552B6D">
      <w:pPr>
        <w:spacing w:line="360" w:lineRule="auto"/>
        <w:jc w:val="both"/>
        <w:rPr>
          <w:rFonts w:ascii="Arial" w:hAnsi="Arial" w:cs="Arial"/>
          <w:sz w:val="24"/>
          <w:szCs w:val="24"/>
        </w:rPr>
      </w:pPr>
    </w:p>
    <w:p w:rsidR="00133ECE" w:rsidRDefault="00133ECE" w:rsidP="00552B6D">
      <w:pPr>
        <w:shd w:val="clear" w:color="auto" w:fill="FFFFFF"/>
        <w:spacing w:before="100" w:beforeAutospacing="1" w:after="100" w:afterAutospacing="1" w:line="360" w:lineRule="auto"/>
        <w:jc w:val="both"/>
        <w:rPr>
          <w:rFonts w:ascii="Arial" w:hAnsi="Arial" w:cs="Arial"/>
          <w:sz w:val="24"/>
          <w:szCs w:val="24"/>
        </w:rPr>
      </w:pPr>
    </w:p>
    <w:p w:rsidR="006A3A5B" w:rsidRPr="00552B6D" w:rsidRDefault="00340291" w:rsidP="00552B6D">
      <w:pPr>
        <w:shd w:val="clear" w:color="auto" w:fill="FFFFFF"/>
        <w:spacing w:before="100" w:beforeAutospacing="1" w:after="100" w:afterAutospacing="1" w:line="360" w:lineRule="auto"/>
        <w:jc w:val="both"/>
        <w:rPr>
          <w:rFonts w:ascii="Arial" w:hAnsi="Arial" w:cs="Arial"/>
          <w:b/>
          <w:sz w:val="24"/>
          <w:szCs w:val="24"/>
        </w:rPr>
      </w:pPr>
      <w:r w:rsidRPr="00552B6D">
        <w:rPr>
          <w:rFonts w:ascii="Arial" w:hAnsi="Arial" w:cs="Arial"/>
          <w:b/>
          <w:sz w:val="24"/>
          <w:szCs w:val="24"/>
        </w:rPr>
        <w:lastRenderedPageBreak/>
        <w:t>Identificación del problema</w:t>
      </w:r>
    </w:p>
    <w:p w:rsidR="006A3A5B" w:rsidRPr="00552B6D" w:rsidRDefault="006A3A5B" w:rsidP="00552B6D">
      <w:pPr>
        <w:shd w:val="clear" w:color="auto" w:fill="FFFFFF"/>
        <w:spacing w:before="100" w:beforeAutospacing="1" w:after="100" w:afterAutospacing="1" w:line="360" w:lineRule="auto"/>
        <w:jc w:val="both"/>
        <w:rPr>
          <w:rFonts w:ascii="Arial" w:eastAsia="Times New Roman" w:hAnsi="Arial" w:cs="Arial"/>
          <w:color w:val="333333"/>
          <w:sz w:val="24"/>
          <w:szCs w:val="24"/>
          <w:lang w:eastAsia="es-ES"/>
        </w:rPr>
      </w:pPr>
      <w:r w:rsidRPr="00552B6D">
        <w:rPr>
          <w:rFonts w:ascii="Arial" w:hAnsi="Arial" w:cs="Arial"/>
          <w:sz w:val="24"/>
          <w:szCs w:val="24"/>
        </w:rPr>
        <w:t xml:space="preserve"> </w:t>
      </w:r>
      <w:r w:rsidRPr="00552B6D">
        <w:rPr>
          <w:rFonts w:ascii="Arial" w:eastAsia="Times New Roman" w:hAnsi="Arial" w:cs="Arial"/>
          <w:color w:val="333333"/>
          <w:sz w:val="24"/>
          <w:szCs w:val="24"/>
          <w:lang w:eastAsia="es-ES"/>
        </w:rPr>
        <w:t>El índice de analfabetismo en México ha permanecido intacto en diez años, cerca de 6.8 por ciento de la población nacional mayor de 15 años es analfabeta. Ahora la cifra alcanza unos seis millones de mexicanos que no saben leer ni escribir, aseguran los estudios. El índice permanece, la cifra aumenta. En 2000, eran 5 millones 942 mil. En 2010 descendió medio m</w:t>
      </w:r>
      <w:r w:rsidR="00754DFE" w:rsidRPr="00552B6D">
        <w:rPr>
          <w:rFonts w:ascii="Arial" w:eastAsia="Times New Roman" w:hAnsi="Arial" w:cs="Arial"/>
          <w:color w:val="333333"/>
          <w:sz w:val="24"/>
          <w:szCs w:val="24"/>
          <w:lang w:eastAsia="es-ES"/>
        </w:rPr>
        <w:t>illón. Cuatro años después,</w:t>
      </w:r>
      <w:r w:rsidRPr="00552B6D">
        <w:rPr>
          <w:rFonts w:ascii="Arial" w:eastAsia="Times New Roman" w:hAnsi="Arial" w:cs="Arial"/>
          <w:color w:val="333333"/>
          <w:sz w:val="24"/>
          <w:szCs w:val="24"/>
          <w:lang w:eastAsia="es-ES"/>
        </w:rPr>
        <w:t xml:space="preserve"> la cifra volvió a aumentar, no así el porcentaje, 5.8 millones de mexicanos analfabetas. (Educación Futura, 2014)</w:t>
      </w:r>
    </w:p>
    <w:p w:rsidR="006A3A5B" w:rsidRDefault="006A3A5B" w:rsidP="00552B6D">
      <w:pPr>
        <w:shd w:val="clear" w:color="auto" w:fill="FFFFFF"/>
        <w:spacing w:before="100" w:beforeAutospacing="1" w:after="100" w:afterAutospacing="1" w:line="360" w:lineRule="auto"/>
        <w:jc w:val="both"/>
        <w:rPr>
          <w:rFonts w:ascii="Arial" w:eastAsia="Times New Roman" w:hAnsi="Arial" w:cs="Arial"/>
          <w:color w:val="333333"/>
          <w:sz w:val="24"/>
          <w:szCs w:val="24"/>
          <w:lang w:eastAsia="es-ES"/>
        </w:rPr>
      </w:pPr>
      <w:r w:rsidRPr="006A3A5B">
        <w:rPr>
          <w:rFonts w:ascii="Arial" w:eastAsia="Times New Roman" w:hAnsi="Arial" w:cs="Arial"/>
          <w:color w:val="333333"/>
          <w:sz w:val="24"/>
          <w:szCs w:val="24"/>
          <w:lang w:eastAsia="es-ES"/>
        </w:rPr>
        <w:t>El Estado Mexicano está comprometido, constitucionalmente, a dotar de educación básica a toda su población, no obstante, hasta el día de hoy cerca de 32 millones de mexicanos (1 de cada 3) mayores de 15 años, no han concluido la secundaria o la primaria, una realidad que afecta de  forma directa a la productividad del país y margina a este sector de la población.</w:t>
      </w:r>
    </w:p>
    <w:p w:rsidR="002557CF" w:rsidRPr="005B5E18" w:rsidRDefault="002557CF" w:rsidP="00552B6D">
      <w:pPr>
        <w:shd w:val="clear" w:color="auto" w:fill="FFFFFF"/>
        <w:spacing w:before="100" w:beforeAutospacing="1" w:after="100" w:afterAutospacing="1" w:line="360" w:lineRule="auto"/>
        <w:jc w:val="both"/>
        <w:rPr>
          <w:rFonts w:ascii="Arial" w:eastAsia="Times New Roman" w:hAnsi="Arial" w:cs="Arial"/>
          <w:b/>
          <w:color w:val="333333"/>
          <w:sz w:val="24"/>
          <w:szCs w:val="24"/>
          <w:lang w:eastAsia="es-ES"/>
        </w:rPr>
      </w:pPr>
      <w:r w:rsidRPr="005B5E18">
        <w:rPr>
          <w:rFonts w:ascii="Arial" w:eastAsia="Times New Roman" w:hAnsi="Arial" w:cs="Arial"/>
          <w:b/>
          <w:color w:val="333333"/>
          <w:sz w:val="24"/>
          <w:szCs w:val="24"/>
          <w:lang w:eastAsia="es-ES"/>
        </w:rPr>
        <w:t>Consecuencias del Analfabetismo:</w:t>
      </w:r>
    </w:p>
    <w:p w:rsidR="00680E45" w:rsidRDefault="002557CF" w:rsidP="002557CF">
      <w:pPr>
        <w:shd w:val="clear" w:color="auto" w:fill="FFFFFF"/>
        <w:spacing w:before="100" w:beforeAutospacing="1" w:after="0" w:line="360" w:lineRule="auto"/>
        <w:jc w:val="both"/>
        <w:rPr>
          <w:rFonts w:ascii="Arial" w:eastAsia="Times New Roman" w:hAnsi="Arial" w:cs="Arial"/>
          <w:color w:val="292929"/>
          <w:sz w:val="24"/>
          <w:szCs w:val="24"/>
          <w:lang w:eastAsia="es-ES"/>
        </w:rPr>
      </w:pPr>
      <w:r w:rsidRPr="002557CF">
        <w:rPr>
          <w:rFonts w:ascii="Arial" w:eastAsia="Times New Roman" w:hAnsi="Arial" w:cs="Arial"/>
          <w:color w:val="292929"/>
          <w:sz w:val="24"/>
          <w:szCs w:val="24"/>
          <w:lang w:eastAsia="es-ES"/>
        </w:rPr>
        <w:t xml:space="preserve">Las consecuencias del analfabetismo se </w:t>
      </w:r>
      <w:r w:rsidR="00680E45">
        <w:rPr>
          <w:rFonts w:ascii="Arial" w:eastAsia="Times New Roman" w:hAnsi="Arial" w:cs="Arial"/>
          <w:color w:val="292929"/>
          <w:sz w:val="24"/>
          <w:szCs w:val="24"/>
          <w:lang w:eastAsia="es-ES"/>
        </w:rPr>
        <w:t xml:space="preserve"> ven reflejadas en el aspecto </w:t>
      </w:r>
      <w:r w:rsidRPr="00680E45">
        <w:rPr>
          <w:rFonts w:ascii="Arial" w:eastAsia="Times New Roman" w:hAnsi="Arial" w:cs="Arial"/>
          <w:bCs/>
          <w:color w:val="292929"/>
          <w:sz w:val="24"/>
          <w:szCs w:val="24"/>
          <w:lang w:eastAsia="es-ES"/>
        </w:rPr>
        <w:t>social, político y económico</w:t>
      </w:r>
      <w:r w:rsidR="00680E45">
        <w:rPr>
          <w:rFonts w:ascii="Arial" w:eastAsia="Times New Roman" w:hAnsi="Arial" w:cs="Arial"/>
          <w:color w:val="292929"/>
          <w:sz w:val="24"/>
          <w:szCs w:val="24"/>
          <w:lang w:eastAsia="es-ES"/>
        </w:rPr>
        <w:t xml:space="preserve">, es necesario recordar que estos tres </w:t>
      </w:r>
      <w:r w:rsidR="00282507">
        <w:rPr>
          <w:rFonts w:ascii="Arial" w:eastAsia="Times New Roman" w:hAnsi="Arial" w:cs="Arial"/>
          <w:color w:val="292929"/>
          <w:sz w:val="24"/>
          <w:szCs w:val="24"/>
          <w:lang w:eastAsia="es-ES"/>
        </w:rPr>
        <w:t>están</w:t>
      </w:r>
      <w:r w:rsidRPr="002557CF">
        <w:rPr>
          <w:rFonts w:ascii="Arial" w:eastAsia="Times New Roman" w:hAnsi="Arial" w:cs="Arial"/>
          <w:color w:val="292929"/>
          <w:sz w:val="24"/>
          <w:szCs w:val="24"/>
          <w:lang w:eastAsia="es-ES"/>
        </w:rPr>
        <w:t xml:space="preserve"> estrechamente vinculados. </w:t>
      </w:r>
    </w:p>
    <w:p w:rsidR="00680E45" w:rsidRDefault="00680E45" w:rsidP="00680E45">
      <w:pPr>
        <w:shd w:val="clear" w:color="auto" w:fill="FFFFFF"/>
        <w:spacing w:before="100" w:beforeAutospacing="1" w:after="0" w:line="360" w:lineRule="auto"/>
        <w:jc w:val="both"/>
        <w:rPr>
          <w:rFonts w:ascii="Arial" w:eastAsia="Times New Roman" w:hAnsi="Arial" w:cs="Arial"/>
          <w:color w:val="292929"/>
          <w:sz w:val="24"/>
          <w:szCs w:val="24"/>
          <w:lang w:eastAsia="es-ES"/>
        </w:rPr>
      </w:pPr>
      <w:r>
        <w:rPr>
          <w:rFonts w:ascii="Arial" w:eastAsia="Times New Roman" w:hAnsi="Arial" w:cs="Arial"/>
          <w:color w:val="292929"/>
          <w:sz w:val="24"/>
          <w:szCs w:val="24"/>
          <w:lang w:eastAsia="es-ES"/>
        </w:rPr>
        <w:t>Se habla del analfabetismo como un p</w:t>
      </w:r>
      <w:r w:rsidR="002557CF" w:rsidRPr="002557CF">
        <w:rPr>
          <w:rFonts w:ascii="Arial" w:eastAsia="Times New Roman" w:hAnsi="Arial" w:cs="Arial"/>
          <w:color w:val="292929"/>
          <w:sz w:val="24"/>
          <w:szCs w:val="24"/>
          <w:lang w:eastAsia="es-ES"/>
        </w:rPr>
        <w:t>roblema social e</w:t>
      </w:r>
      <w:r>
        <w:rPr>
          <w:rFonts w:ascii="Arial" w:eastAsia="Times New Roman" w:hAnsi="Arial" w:cs="Arial"/>
          <w:color w:val="292929"/>
          <w:sz w:val="24"/>
          <w:szCs w:val="24"/>
          <w:lang w:eastAsia="es-ES"/>
        </w:rPr>
        <w:t>n la medida que es un factor  que excluye</w:t>
      </w:r>
      <w:r w:rsidR="002557CF" w:rsidRPr="002557CF">
        <w:rPr>
          <w:rFonts w:ascii="Arial" w:eastAsia="Times New Roman" w:hAnsi="Arial" w:cs="Arial"/>
          <w:color w:val="292929"/>
          <w:sz w:val="24"/>
          <w:szCs w:val="24"/>
          <w:lang w:eastAsia="es-ES"/>
        </w:rPr>
        <w:t xml:space="preserve"> y </w:t>
      </w:r>
      <w:r>
        <w:rPr>
          <w:rFonts w:ascii="Arial" w:eastAsia="Times New Roman" w:hAnsi="Arial" w:cs="Arial"/>
          <w:color w:val="292929"/>
          <w:sz w:val="24"/>
          <w:szCs w:val="24"/>
          <w:lang w:eastAsia="es-ES"/>
        </w:rPr>
        <w:t>margina</w:t>
      </w:r>
      <w:r w:rsidR="002557CF" w:rsidRPr="002557CF">
        <w:rPr>
          <w:rFonts w:ascii="Arial" w:eastAsia="Times New Roman" w:hAnsi="Arial" w:cs="Arial"/>
          <w:color w:val="292929"/>
          <w:sz w:val="24"/>
          <w:szCs w:val="24"/>
          <w:lang w:eastAsia="es-ES"/>
        </w:rPr>
        <w:t xml:space="preserve">, </w:t>
      </w:r>
      <w:r>
        <w:rPr>
          <w:rFonts w:ascii="Arial" w:eastAsia="Times New Roman" w:hAnsi="Arial" w:cs="Arial"/>
          <w:color w:val="292929"/>
          <w:sz w:val="24"/>
          <w:szCs w:val="24"/>
          <w:lang w:eastAsia="es-ES"/>
        </w:rPr>
        <w:t>provocando así un sinnúmero de</w:t>
      </w:r>
      <w:r w:rsidR="002557CF" w:rsidRPr="002557CF">
        <w:rPr>
          <w:rFonts w:ascii="Arial" w:eastAsia="Times New Roman" w:hAnsi="Arial" w:cs="Arial"/>
          <w:color w:val="292929"/>
          <w:sz w:val="24"/>
          <w:szCs w:val="24"/>
          <w:lang w:eastAsia="es-ES"/>
        </w:rPr>
        <w:t xml:space="preserve"> desigualdades sociales, </w:t>
      </w:r>
      <w:r>
        <w:rPr>
          <w:rFonts w:ascii="Arial" w:eastAsia="Times New Roman" w:hAnsi="Arial" w:cs="Arial"/>
          <w:color w:val="292929"/>
          <w:sz w:val="24"/>
          <w:szCs w:val="24"/>
          <w:lang w:eastAsia="es-ES"/>
        </w:rPr>
        <w:t>y afecta de igual manera a los</w:t>
      </w:r>
      <w:r w:rsidR="002557CF" w:rsidRPr="002557CF">
        <w:rPr>
          <w:rFonts w:ascii="Arial" w:eastAsia="Times New Roman" w:hAnsi="Arial" w:cs="Arial"/>
          <w:color w:val="292929"/>
          <w:sz w:val="24"/>
          <w:szCs w:val="24"/>
          <w:lang w:eastAsia="es-ES"/>
        </w:rPr>
        <w:t xml:space="preserve"> </w:t>
      </w:r>
      <w:r>
        <w:rPr>
          <w:rFonts w:ascii="Arial" w:eastAsia="Times New Roman" w:hAnsi="Arial" w:cs="Arial"/>
          <w:color w:val="292929"/>
          <w:sz w:val="24"/>
          <w:szCs w:val="24"/>
          <w:lang w:eastAsia="es-ES"/>
        </w:rPr>
        <w:t>aspectos políticos y económicos.</w:t>
      </w:r>
      <w:r w:rsidR="002557CF" w:rsidRPr="002557CF">
        <w:rPr>
          <w:rFonts w:ascii="Arial" w:eastAsia="Times New Roman" w:hAnsi="Arial" w:cs="Arial"/>
          <w:color w:val="292929"/>
          <w:sz w:val="24"/>
          <w:szCs w:val="24"/>
          <w:lang w:eastAsia="es-ES"/>
        </w:rPr>
        <w:t xml:space="preserve"> </w:t>
      </w:r>
    </w:p>
    <w:p w:rsidR="005B5E18" w:rsidRDefault="00680E45"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r>
        <w:rPr>
          <w:rFonts w:ascii="Arial" w:eastAsia="Times New Roman" w:hAnsi="Arial" w:cs="Arial"/>
          <w:color w:val="292929"/>
          <w:sz w:val="24"/>
          <w:szCs w:val="24"/>
          <w:lang w:eastAsia="es-ES"/>
        </w:rPr>
        <w:t xml:space="preserve">A continuación se </w:t>
      </w:r>
      <w:r w:rsidR="00282507">
        <w:rPr>
          <w:rFonts w:ascii="Arial" w:eastAsia="Times New Roman" w:hAnsi="Arial" w:cs="Arial"/>
          <w:color w:val="292929"/>
          <w:sz w:val="24"/>
          <w:szCs w:val="24"/>
          <w:lang w:eastAsia="es-ES"/>
        </w:rPr>
        <w:t>explicarán</w:t>
      </w:r>
      <w:r>
        <w:rPr>
          <w:rFonts w:ascii="Arial" w:eastAsia="Times New Roman" w:hAnsi="Arial" w:cs="Arial"/>
          <w:color w:val="292929"/>
          <w:sz w:val="24"/>
          <w:szCs w:val="24"/>
          <w:lang w:eastAsia="es-ES"/>
        </w:rPr>
        <w:t xml:space="preserve"> las consecuencias que el analfabetismo tiene para la persona, la principal es el efecto social ya que e</w:t>
      </w:r>
      <w:r w:rsidR="002557CF" w:rsidRPr="002557CF">
        <w:rPr>
          <w:rFonts w:ascii="Arial" w:eastAsia="Times New Roman" w:hAnsi="Arial" w:cs="Arial"/>
          <w:color w:val="313131"/>
          <w:sz w:val="24"/>
          <w:szCs w:val="24"/>
          <w:lang w:eastAsia="es-ES"/>
        </w:rPr>
        <w:t xml:space="preserve">l analfabeto, no puede entender cuáles son sus derechos, debido a lo cual es marginado por la sociedad. </w:t>
      </w:r>
    </w:p>
    <w:p w:rsidR="005B5E18" w:rsidRDefault="002557CF"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r w:rsidRPr="002557CF">
        <w:rPr>
          <w:rFonts w:ascii="Arial" w:eastAsia="Times New Roman" w:hAnsi="Arial" w:cs="Arial"/>
          <w:color w:val="313131"/>
          <w:sz w:val="24"/>
          <w:szCs w:val="24"/>
          <w:lang w:eastAsia="es-ES"/>
        </w:rPr>
        <w:t xml:space="preserve">Esto también, es motivo para aprovecharse de su ignorancia y explotarlo. Por otro lado, podemos ver que el analfabetismo también retrasa el desarrollo, más por el contrario fomenta las costumbres y supersticiones de antaño. </w:t>
      </w:r>
    </w:p>
    <w:p w:rsidR="00B73054" w:rsidRDefault="002557CF" w:rsidP="00680E45">
      <w:pPr>
        <w:shd w:val="clear" w:color="auto" w:fill="FFFFFF"/>
        <w:spacing w:before="100" w:beforeAutospacing="1" w:after="0" w:line="360" w:lineRule="auto"/>
        <w:jc w:val="both"/>
        <w:rPr>
          <w:rFonts w:ascii="Arial" w:eastAsia="Times New Roman" w:hAnsi="Arial" w:cs="Arial"/>
          <w:color w:val="262626"/>
          <w:sz w:val="24"/>
          <w:szCs w:val="20"/>
          <w:lang w:eastAsia="es-ES"/>
        </w:rPr>
      </w:pPr>
      <w:r w:rsidRPr="002557CF">
        <w:rPr>
          <w:rFonts w:ascii="Arial" w:eastAsia="Times New Roman" w:hAnsi="Arial" w:cs="Arial"/>
          <w:color w:val="313131"/>
          <w:sz w:val="24"/>
          <w:szCs w:val="24"/>
          <w:lang w:eastAsia="es-ES"/>
        </w:rPr>
        <w:lastRenderedPageBreak/>
        <w:t>Si bien los analfabetos  viven lejos de una sociedad "civilizada", este problema hace que se mantengan como tal, cerrando las puertas a diversas oportunidades en una vida futur</w:t>
      </w:r>
      <w:r w:rsidR="00B73054">
        <w:rPr>
          <w:rFonts w:ascii="Arial" w:eastAsia="Times New Roman" w:hAnsi="Arial" w:cs="Arial"/>
          <w:color w:val="313131"/>
          <w:sz w:val="24"/>
          <w:szCs w:val="24"/>
          <w:lang w:eastAsia="es-ES"/>
        </w:rPr>
        <w:t xml:space="preserve">a, </w:t>
      </w:r>
      <w:proofErr w:type="gramStart"/>
      <w:r w:rsidR="00B73054" w:rsidRPr="00B73054">
        <w:rPr>
          <w:rFonts w:ascii="Arial" w:eastAsia="Times New Roman" w:hAnsi="Arial" w:cs="Arial"/>
          <w:bCs/>
          <w:sz w:val="24"/>
          <w:szCs w:val="20"/>
          <w:lang w:eastAsia="es-ES"/>
        </w:rPr>
        <w:t>los</w:t>
      </w:r>
      <w:proofErr w:type="gramEnd"/>
      <w:r w:rsidR="00B73054" w:rsidRPr="00B73054">
        <w:rPr>
          <w:rFonts w:ascii="Arial" w:eastAsia="Times New Roman" w:hAnsi="Arial" w:cs="Arial"/>
          <w:bCs/>
          <w:sz w:val="24"/>
          <w:szCs w:val="20"/>
          <w:lang w:eastAsia="es-ES"/>
        </w:rPr>
        <w:t xml:space="preserve"> analfabetas tienden a recluirse socialmente y  muestran más vulnerabilidad a nivel socioeconómico</w:t>
      </w:r>
      <w:r w:rsidR="00B73054" w:rsidRPr="00B73054">
        <w:rPr>
          <w:rFonts w:ascii="Arial" w:eastAsia="Times New Roman" w:hAnsi="Arial" w:cs="Arial"/>
          <w:sz w:val="24"/>
          <w:szCs w:val="20"/>
          <w:lang w:eastAsia="es-ES"/>
        </w:rPr>
        <w:t xml:space="preserve">. </w:t>
      </w:r>
    </w:p>
    <w:p w:rsidR="00B73054" w:rsidRDefault="00B73054" w:rsidP="00680E45">
      <w:pPr>
        <w:shd w:val="clear" w:color="auto" w:fill="FFFFFF"/>
        <w:spacing w:before="100" w:beforeAutospacing="1" w:after="0" w:line="360" w:lineRule="auto"/>
        <w:jc w:val="both"/>
        <w:rPr>
          <w:rFonts w:ascii="Arial" w:eastAsia="Times New Roman" w:hAnsi="Arial" w:cs="Arial"/>
          <w:color w:val="262626"/>
          <w:sz w:val="24"/>
          <w:szCs w:val="20"/>
          <w:lang w:eastAsia="es-ES"/>
        </w:rPr>
      </w:pPr>
      <w:r w:rsidRPr="00B73054">
        <w:rPr>
          <w:rFonts w:ascii="Arial" w:eastAsia="Times New Roman" w:hAnsi="Arial" w:cs="Arial"/>
          <w:color w:val="262626"/>
          <w:sz w:val="24"/>
          <w:szCs w:val="20"/>
          <w:lang w:eastAsia="es-ES"/>
        </w:rPr>
        <w:t>Así mismo las personas con poco acceso a la educación se ven limitados a realizar trabajos con menor remuneración en comparación a los que manejan un mayor grado de escolaridad.</w:t>
      </w:r>
    </w:p>
    <w:p w:rsidR="00680E45" w:rsidRDefault="002557CF" w:rsidP="00680E45">
      <w:pPr>
        <w:shd w:val="clear" w:color="auto" w:fill="FFFFFF"/>
        <w:spacing w:before="100" w:beforeAutospacing="1" w:after="0" w:line="360" w:lineRule="auto"/>
        <w:jc w:val="both"/>
        <w:rPr>
          <w:rFonts w:ascii="Arial" w:eastAsia="Times New Roman" w:hAnsi="Arial" w:cs="Arial"/>
          <w:color w:val="292929"/>
          <w:sz w:val="24"/>
          <w:szCs w:val="24"/>
          <w:lang w:eastAsia="es-ES"/>
        </w:rPr>
      </w:pPr>
      <w:r w:rsidRPr="002557CF">
        <w:rPr>
          <w:rFonts w:ascii="Arial" w:eastAsia="Times New Roman" w:hAnsi="Arial" w:cs="Arial"/>
          <w:color w:val="313131"/>
          <w:sz w:val="24"/>
          <w:szCs w:val="24"/>
          <w:lang w:eastAsia="es-ES"/>
        </w:rPr>
        <w:t>Muchas veces los grupos analfabetos no aceptan el sistema salubridad y sanitario moderno, de prevención y curación, sino que siguen los medios rústicos y de superstición, en la mayoría de los casos perjudiciales. Sin embargo esto no debe desacreditar el legado cultural, religioso y costumbrista de la zona.</w:t>
      </w:r>
    </w:p>
    <w:p w:rsidR="002557CF" w:rsidRDefault="00680E45"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r>
        <w:rPr>
          <w:rFonts w:ascii="Arial" w:eastAsia="Times New Roman" w:hAnsi="Arial" w:cs="Arial"/>
          <w:color w:val="292929"/>
          <w:sz w:val="24"/>
          <w:szCs w:val="24"/>
          <w:lang w:eastAsia="es-ES"/>
        </w:rPr>
        <w:t>El analfabetismo hace que persista la</w:t>
      </w:r>
      <w:r w:rsidR="002557CF" w:rsidRPr="002557CF">
        <w:rPr>
          <w:rFonts w:ascii="Arial" w:eastAsia="Times New Roman" w:hAnsi="Arial" w:cs="Arial"/>
          <w:color w:val="313131"/>
          <w:sz w:val="24"/>
          <w:szCs w:val="24"/>
          <w:lang w:eastAsia="es-ES"/>
        </w:rPr>
        <w:t xml:space="preserve"> pobreza, generando con ello, el atraso del desarrollo tecnológico y científico en nuestro país. Si bien la pobreza es una de las causas del analfabetismo, a la vez, es una consecuencia, pues provoca mayor pobreza manteniéndolos en esa condición. El conocimiento tiene un papel decisivo en los procesos productivos; entonces, si no existe una buena educación, se estaría impidiendo que los niños, jóvenes y adultos de la sierra puedan desarrollar sus capacidades intelectuales y humanas adecuadamente.</w:t>
      </w:r>
    </w:p>
    <w:p w:rsidR="00FD3929" w:rsidRDefault="00FD3929"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r>
        <w:rPr>
          <w:rFonts w:ascii="Arial" w:eastAsia="Times New Roman" w:hAnsi="Arial" w:cs="Arial"/>
          <w:color w:val="313131"/>
          <w:sz w:val="24"/>
          <w:szCs w:val="24"/>
          <w:lang w:eastAsia="es-ES"/>
        </w:rPr>
        <w:t>A continuación se brindarán algunos datos estadísticos proporcionados por el INEGI acerca del analfabetismo en México.</w:t>
      </w:r>
    </w:p>
    <w:p w:rsidR="00FD3929" w:rsidRDefault="00FD3929"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p>
    <w:p w:rsidR="00FD3929" w:rsidRDefault="00FD3929"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p>
    <w:p w:rsidR="00FD3929" w:rsidRDefault="00FD3929"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p>
    <w:p w:rsidR="00FD3929" w:rsidRDefault="00FD3929"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p>
    <w:p w:rsidR="00FD3929" w:rsidRDefault="00FD3929"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p>
    <w:p w:rsidR="00FD3929" w:rsidRDefault="00FD3929" w:rsidP="00680E45">
      <w:pPr>
        <w:shd w:val="clear" w:color="auto" w:fill="FFFFFF"/>
        <w:spacing w:before="100" w:beforeAutospacing="1" w:after="0" w:line="360" w:lineRule="auto"/>
        <w:jc w:val="both"/>
        <w:rPr>
          <w:rFonts w:ascii="Arial" w:eastAsia="Times New Roman" w:hAnsi="Arial" w:cs="Arial"/>
          <w:color w:val="313131"/>
          <w:sz w:val="24"/>
          <w:szCs w:val="24"/>
          <w:lang w:eastAsia="es-ES"/>
        </w:rPr>
      </w:pPr>
    </w:p>
    <w:tbl>
      <w:tblPr>
        <w:tblW w:w="0" w:type="auto"/>
        <w:jc w:val="center"/>
        <w:tblCellSpacing w:w="15" w:type="dxa"/>
        <w:tblCellMar>
          <w:top w:w="15" w:type="dxa"/>
          <w:left w:w="15" w:type="dxa"/>
          <w:bottom w:w="15" w:type="dxa"/>
          <w:right w:w="15" w:type="dxa"/>
        </w:tblCellMar>
        <w:tblLook w:val="04A0"/>
      </w:tblPr>
      <w:tblGrid>
        <w:gridCol w:w="6439"/>
      </w:tblGrid>
      <w:tr w:rsidR="00FD3929" w:rsidRPr="00FD3929">
        <w:trPr>
          <w:tblCellSpacing w:w="15" w:type="dxa"/>
          <w:jc w:val="center"/>
        </w:trPr>
        <w:tc>
          <w:tcPr>
            <w:tcW w:w="0" w:type="auto"/>
            <w:vAlign w:val="center"/>
            <w:hideMark/>
          </w:tcPr>
          <w:p w:rsidR="00FD3929" w:rsidRPr="00FD3929" w:rsidRDefault="00FD3929" w:rsidP="00FD3929">
            <w:pPr>
              <w:spacing w:before="100" w:beforeAutospacing="1" w:after="100" w:afterAutospacing="1" w:line="240" w:lineRule="auto"/>
              <w:jc w:val="center"/>
              <w:rPr>
                <w:rFonts w:ascii="Arial" w:eastAsia="Times New Roman" w:hAnsi="Arial" w:cs="Arial"/>
                <w:sz w:val="24"/>
                <w:szCs w:val="24"/>
                <w:lang w:eastAsia="es-ES"/>
              </w:rPr>
            </w:pPr>
            <w:r w:rsidRPr="00FD3929">
              <w:rPr>
                <w:rFonts w:ascii="Arial" w:eastAsia="Times New Roman" w:hAnsi="Arial" w:cs="Arial"/>
                <w:b/>
                <w:bCs/>
                <w:sz w:val="24"/>
                <w:szCs w:val="24"/>
                <w:lang w:eastAsia="es-ES"/>
              </w:rPr>
              <w:lastRenderedPageBreak/>
              <w:t>Porcentaje de la población analfabeta de 15 años y más</w:t>
            </w:r>
            <w:r w:rsidRPr="00FD3929">
              <w:rPr>
                <w:rFonts w:ascii="Arial" w:eastAsia="Times New Roman" w:hAnsi="Arial" w:cs="Arial"/>
                <w:b/>
                <w:bCs/>
                <w:sz w:val="24"/>
                <w:szCs w:val="24"/>
                <w:lang w:eastAsia="es-ES"/>
              </w:rPr>
              <w:br/>
              <w:t>(1970, 1990, 2000, 2010 y 2015)</w:t>
            </w:r>
          </w:p>
          <w:p w:rsidR="00FD3929" w:rsidRPr="00FD3929" w:rsidRDefault="00FD3929" w:rsidP="00FD3929">
            <w:pPr>
              <w:spacing w:before="100" w:beforeAutospacing="1" w:after="100" w:afterAutospacing="1" w:line="240" w:lineRule="auto"/>
              <w:jc w:val="center"/>
              <w:rPr>
                <w:rFonts w:ascii="Verdana" w:eastAsia="Times New Roman" w:hAnsi="Verdana" w:cs="Times New Roman"/>
                <w:color w:val="000000"/>
                <w:sz w:val="20"/>
                <w:szCs w:val="20"/>
                <w:lang w:eastAsia="es-ES"/>
              </w:rPr>
            </w:pPr>
            <w:r>
              <w:rPr>
                <w:rFonts w:ascii="Verdana" w:eastAsia="Times New Roman" w:hAnsi="Verdana" w:cs="Times New Roman"/>
                <w:noProof/>
                <w:color w:val="000000"/>
                <w:sz w:val="20"/>
                <w:szCs w:val="20"/>
                <w:lang w:eastAsia="es-ES"/>
              </w:rPr>
              <w:drawing>
                <wp:inline distT="0" distB="0" distL="0" distR="0">
                  <wp:extent cx="2533650" cy="1986124"/>
                  <wp:effectExtent l="19050" t="0" r="0" b="0"/>
                  <wp:docPr id="6" name="Imagen 6" descr="http://cuentame.inegi.org.mx/poblacion/educacion/graficas/analfabet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uentame.inegi.org.mx/poblacion/educacion/graficas/analfabetas.gif"/>
                          <pic:cNvPicPr>
                            <a:picLocks noChangeAspect="1" noChangeArrowheads="1"/>
                          </pic:cNvPicPr>
                        </pic:nvPicPr>
                        <pic:blipFill>
                          <a:blip r:embed="rId10" cstate="print"/>
                          <a:srcRect/>
                          <a:stretch>
                            <a:fillRect/>
                          </a:stretch>
                        </pic:blipFill>
                        <pic:spPr bwMode="auto">
                          <a:xfrm>
                            <a:off x="0" y="0"/>
                            <a:ext cx="2533650" cy="1986124"/>
                          </a:xfrm>
                          <a:prstGeom prst="rect">
                            <a:avLst/>
                          </a:prstGeom>
                          <a:noFill/>
                          <a:ln w="9525">
                            <a:noFill/>
                            <a:miter lim="800000"/>
                            <a:headEnd/>
                            <a:tailEnd/>
                          </a:ln>
                        </pic:spPr>
                      </pic:pic>
                    </a:graphicData>
                  </a:graphic>
                </wp:inline>
              </w:drawing>
            </w:r>
          </w:p>
          <w:tbl>
            <w:tblPr>
              <w:tblW w:w="5000" w:type="pct"/>
              <w:tblCellSpacing w:w="15" w:type="dxa"/>
              <w:tblCellMar>
                <w:top w:w="15" w:type="dxa"/>
                <w:left w:w="15" w:type="dxa"/>
                <w:bottom w:w="15" w:type="dxa"/>
                <w:right w:w="15" w:type="dxa"/>
              </w:tblCellMar>
              <w:tblLook w:val="04A0"/>
            </w:tblPr>
            <w:tblGrid>
              <w:gridCol w:w="859"/>
              <w:gridCol w:w="5490"/>
            </w:tblGrid>
            <w:tr w:rsidR="00FD3929" w:rsidRPr="00FD3929">
              <w:trPr>
                <w:tblCellSpacing w:w="15" w:type="dxa"/>
              </w:trPr>
              <w:tc>
                <w:tcPr>
                  <w:tcW w:w="650" w:type="pct"/>
                  <w:hideMark/>
                </w:tcPr>
                <w:p w:rsidR="00FD3929" w:rsidRPr="00FD3929" w:rsidRDefault="00FD3929" w:rsidP="00FD3929">
                  <w:pPr>
                    <w:spacing w:after="0" w:line="240" w:lineRule="auto"/>
                    <w:rPr>
                      <w:rFonts w:ascii="Verdana" w:eastAsia="Times New Roman" w:hAnsi="Verdana" w:cs="Times New Roman"/>
                      <w:color w:val="000000"/>
                      <w:sz w:val="20"/>
                      <w:szCs w:val="20"/>
                      <w:lang w:eastAsia="es-ES"/>
                    </w:rPr>
                  </w:pPr>
                  <w:r w:rsidRPr="00FD3929">
                    <w:rPr>
                      <w:rFonts w:ascii="Verdana" w:eastAsia="Times New Roman" w:hAnsi="Verdana" w:cs="Times New Roman"/>
                      <w:color w:val="999999"/>
                      <w:sz w:val="14"/>
                      <w:lang w:eastAsia="es-ES"/>
                    </w:rPr>
                    <w:t>FUENTE:</w:t>
                  </w:r>
                </w:p>
              </w:tc>
              <w:tc>
                <w:tcPr>
                  <w:tcW w:w="4350" w:type="pct"/>
                  <w:vAlign w:val="center"/>
                  <w:hideMark/>
                </w:tcPr>
                <w:p w:rsidR="00FD3929" w:rsidRPr="00FD3929" w:rsidRDefault="00FD3929" w:rsidP="00FD3929">
                  <w:pPr>
                    <w:spacing w:after="0" w:line="240" w:lineRule="auto"/>
                    <w:rPr>
                      <w:rFonts w:ascii="Verdana" w:eastAsia="Times New Roman" w:hAnsi="Verdana" w:cs="Times New Roman"/>
                      <w:color w:val="000000"/>
                      <w:sz w:val="20"/>
                      <w:szCs w:val="20"/>
                      <w:lang w:eastAsia="es-ES"/>
                    </w:rPr>
                  </w:pPr>
                  <w:r w:rsidRPr="00FD3929">
                    <w:rPr>
                      <w:rFonts w:ascii="Verdana" w:eastAsia="Times New Roman" w:hAnsi="Verdana" w:cs="Times New Roman"/>
                      <w:color w:val="999999"/>
                      <w:sz w:val="14"/>
                      <w:lang w:eastAsia="es-ES"/>
                    </w:rPr>
                    <w:t>INEGI. Censo General de Población 1970.</w:t>
                  </w:r>
                  <w:r w:rsidRPr="00FD3929">
                    <w:rPr>
                      <w:rFonts w:ascii="Verdana" w:eastAsia="Times New Roman" w:hAnsi="Verdana" w:cs="Times New Roman"/>
                      <w:color w:val="000000"/>
                      <w:sz w:val="20"/>
                      <w:szCs w:val="20"/>
                      <w:lang w:eastAsia="es-ES"/>
                    </w:rPr>
                    <w:br/>
                  </w:r>
                  <w:r w:rsidRPr="00FD3929">
                    <w:rPr>
                      <w:rFonts w:ascii="Verdana" w:eastAsia="Times New Roman" w:hAnsi="Verdana" w:cs="Times New Roman"/>
                      <w:color w:val="999999"/>
                      <w:sz w:val="14"/>
                      <w:lang w:eastAsia="es-ES"/>
                    </w:rPr>
                    <w:t>INEGI. XI Censo General de Población y Vivienda 1990.</w:t>
                  </w:r>
                  <w:r w:rsidRPr="00FD3929">
                    <w:rPr>
                      <w:rFonts w:ascii="Verdana" w:eastAsia="Times New Roman" w:hAnsi="Verdana" w:cs="Times New Roman"/>
                      <w:color w:val="000000"/>
                      <w:sz w:val="20"/>
                      <w:szCs w:val="20"/>
                      <w:lang w:eastAsia="es-ES"/>
                    </w:rPr>
                    <w:br/>
                  </w:r>
                  <w:r w:rsidRPr="00FD3929">
                    <w:rPr>
                      <w:rFonts w:ascii="Verdana" w:eastAsia="Times New Roman" w:hAnsi="Verdana" w:cs="Times New Roman"/>
                      <w:color w:val="999999"/>
                      <w:sz w:val="14"/>
                      <w:lang w:eastAsia="es-ES"/>
                    </w:rPr>
                    <w:t xml:space="preserve">INEGI. XII Censo General de Población y Vivienda 2000. </w:t>
                  </w:r>
                  <w:r w:rsidRPr="00FD3929">
                    <w:rPr>
                      <w:rFonts w:ascii="Verdana" w:eastAsia="Times New Roman" w:hAnsi="Verdana" w:cs="Times New Roman"/>
                      <w:color w:val="000000"/>
                      <w:sz w:val="20"/>
                      <w:szCs w:val="20"/>
                      <w:lang w:eastAsia="es-ES"/>
                    </w:rPr>
                    <w:br/>
                  </w:r>
                  <w:r w:rsidRPr="00FD3929">
                    <w:rPr>
                      <w:rFonts w:ascii="Verdana" w:eastAsia="Times New Roman" w:hAnsi="Verdana" w:cs="Times New Roman"/>
                      <w:color w:val="999999"/>
                      <w:sz w:val="14"/>
                      <w:lang w:eastAsia="es-ES"/>
                    </w:rPr>
                    <w:t xml:space="preserve">INEGI. Censo de Población y Vivienda 2010. </w:t>
                  </w:r>
                  <w:r w:rsidRPr="00FD3929">
                    <w:rPr>
                      <w:rFonts w:ascii="Verdana" w:eastAsia="Times New Roman" w:hAnsi="Verdana" w:cs="Times New Roman"/>
                      <w:color w:val="000000"/>
                      <w:sz w:val="20"/>
                      <w:szCs w:val="20"/>
                      <w:lang w:eastAsia="es-ES"/>
                    </w:rPr>
                    <w:br/>
                  </w:r>
                  <w:r w:rsidRPr="00FD3929">
                    <w:rPr>
                      <w:rFonts w:ascii="Verdana" w:eastAsia="Times New Roman" w:hAnsi="Verdana" w:cs="Times New Roman"/>
                      <w:color w:val="999999"/>
                      <w:sz w:val="14"/>
                      <w:lang w:eastAsia="es-ES"/>
                    </w:rPr>
                    <w:t xml:space="preserve">INEGI. Encuesta </w:t>
                  </w:r>
                  <w:proofErr w:type="spellStart"/>
                  <w:r w:rsidRPr="00FD3929">
                    <w:rPr>
                      <w:rFonts w:ascii="Verdana" w:eastAsia="Times New Roman" w:hAnsi="Verdana" w:cs="Times New Roman"/>
                      <w:color w:val="999999"/>
                      <w:sz w:val="14"/>
                      <w:lang w:eastAsia="es-ES"/>
                    </w:rPr>
                    <w:t>Intercensal</w:t>
                  </w:r>
                  <w:proofErr w:type="spellEnd"/>
                  <w:r w:rsidRPr="00FD3929">
                    <w:rPr>
                      <w:rFonts w:ascii="Verdana" w:eastAsia="Times New Roman" w:hAnsi="Verdana" w:cs="Times New Roman"/>
                      <w:color w:val="999999"/>
                      <w:sz w:val="14"/>
                      <w:lang w:eastAsia="es-ES"/>
                    </w:rPr>
                    <w:t xml:space="preserve"> 2015. </w:t>
                  </w:r>
                </w:p>
              </w:tc>
            </w:tr>
          </w:tbl>
          <w:p w:rsidR="00FD3929" w:rsidRDefault="00FD3929" w:rsidP="00FD3929">
            <w:pPr>
              <w:spacing w:after="0" w:line="240" w:lineRule="auto"/>
              <w:rPr>
                <w:rFonts w:ascii="Verdana" w:eastAsia="Times New Roman" w:hAnsi="Verdana" w:cs="Times New Roman"/>
                <w:color w:val="000000"/>
                <w:sz w:val="20"/>
                <w:szCs w:val="20"/>
                <w:lang w:eastAsia="es-ES"/>
              </w:rPr>
            </w:pPr>
          </w:p>
          <w:p w:rsidR="00FD3929" w:rsidRPr="00FD3929" w:rsidRDefault="00FD3929" w:rsidP="00FD3929">
            <w:pPr>
              <w:spacing w:after="0" w:line="240" w:lineRule="auto"/>
              <w:rPr>
                <w:rFonts w:ascii="Verdana" w:eastAsia="Times New Roman" w:hAnsi="Verdana" w:cs="Times New Roman"/>
                <w:color w:val="000000"/>
                <w:sz w:val="20"/>
                <w:szCs w:val="20"/>
                <w:lang w:eastAsia="es-ES"/>
              </w:rPr>
            </w:pPr>
          </w:p>
        </w:tc>
      </w:tr>
    </w:tbl>
    <w:p w:rsidR="00FD3929" w:rsidRPr="00FD3929" w:rsidRDefault="00FD3929" w:rsidP="00FD3929">
      <w:pPr>
        <w:spacing w:before="100" w:beforeAutospacing="1" w:after="100" w:afterAutospacing="1" w:line="240" w:lineRule="auto"/>
        <w:jc w:val="center"/>
        <w:rPr>
          <w:rFonts w:ascii="Arial" w:eastAsia="Times New Roman" w:hAnsi="Arial" w:cs="Arial"/>
          <w:b/>
          <w:bCs/>
          <w:color w:val="000000"/>
          <w:spacing w:val="15"/>
          <w:sz w:val="24"/>
          <w:szCs w:val="24"/>
          <w:lang w:eastAsia="es-ES"/>
        </w:rPr>
      </w:pPr>
      <w:r w:rsidRPr="00FD3929">
        <w:rPr>
          <w:rFonts w:ascii="Arial" w:eastAsia="Times New Roman" w:hAnsi="Arial" w:cs="Arial"/>
          <w:b/>
          <w:bCs/>
          <w:color w:val="000000"/>
          <w:spacing w:val="15"/>
          <w:sz w:val="24"/>
          <w:szCs w:val="24"/>
          <w:lang w:eastAsia="es-ES"/>
        </w:rPr>
        <w:t>Por género</w:t>
      </w:r>
    </w:p>
    <w:p w:rsidR="00FD3929" w:rsidRPr="00FD3929" w:rsidRDefault="00FD3929" w:rsidP="00FD3929">
      <w:pPr>
        <w:spacing w:before="100" w:beforeAutospacing="1" w:after="100" w:afterAutospacing="1" w:line="240" w:lineRule="auto"/>
        <w:rPr>
          <w:rFonts w:ascii="Verdana" w:eastAsia="Times New Roman" w:hAnsi="Verdana" w:cs="Times New Roman"/>
          <w:color w:val="000000"/>
          <w:sz w:val="20"/>
          <w:szCs w:val="20"/>
          <w:lang w:eastAsia="es-ES"/>
        </w:rPr>
      </w:pPr>
      <w:r w:rsidRPr="00FD3929">
        <w:rPr>
          <w:rFonts w:ascii="Verdana" w:eastAsia="Times New Roman" w:hAnsi="Verdana" w:cs="Times New Roman"/>
          <w:color w:val="000000"/>
          <w:sz w:val="20"/>
          <w:szCs w:val="20"/>
          <w:lang w:eastAsia="es-ES"/>
        </w:rPr>
        <w:t xml:space="preserve">De acuerdo con la Encuesta </w:t>
      </w:r>
      <w:proofErr w:type="spellStart"/>
      <w:r w:rsidRPr="00FD3929">
        <w:rPr>
          <w:rFonts w:ascii="Verdana" w:eastAsia="Times New Roman" w:hAnsi="Verdana" w:cs="Times New Roman"/>
          <w:color w:val="000000"/>
          <w:sz w:val="20"/>
          <w:szCs w:val="20"/>
          <w:lang w:eastAsia="es-ES"/>
        </w:rPr>
        <w:t>Intercensal</w:t>
      </w:r>
      <w:proofErr w:type="spellEnd"/>
      <w:r w:rsidRPr="00FD3929">
        <w:rPr>
          <w:rFonts w:ascii="Verdana" w:eastAsia="Times New Roman" w:hAnsi="Verdana" w:cs="Times New Roman"/>
          <w:color w:val="000000"/>
          <w:sz w:val="20"/>
          <w:szCs w:val="20"/>
          <w:lang w:eastAsia="es-ES"/>
        </w:rPr>
        <w:t xml:space="preserve"> 2015, </w:t>
      </w:r>
      <w:r w:rsidRPr="00FD3929">
        <w:rPr>
          <w:rFonts w:ascii="Verdana" w:eastAsia="Times New Roman" w:hAnsi="Verdana" w:cs="Times New Roman"/>
          <w:bCs/>
          <w:color w:val="000000"/>
          <w:sz w:val="20"/>
          <w:szCs w:val="20"/>
          <w:lang w:eastAsia="es-ES"/>
        </w:rPr>
        <w:t xml:space="preserve">4 de cada 100 hombres </w:t>
      </w:r>
      <w:r w:rsidRPr="00FD3929">
        <w:rPr>
          <w:rFonts w:ascii="Verdana" w:eastAsia="Times New Roman" w:hAnsi="Verdana" w:cs="Times New Roman"/>
          <w:color w:val="000000"/>
          <w:sz w:val="20"/>
          <w:szCs w:val="20"/>
          <w:lang w:eastAsia="es-ES"/>
        </w:rPr>
        <w:t>y</w:t>
      </w:r>
      <w:r w:rsidRPr="00FD3929">
        <w:rPr>
          <w:rFonts w:ascii="Verdana" w:eastAsia="Times New Roman" w:hAnsi="Verdana" w:cs="Times New Roman"/>
          <w:bCs/>
          <w:color w:val="000000"/>
          <w:sz w:val="20"/>
          <w:szCs w:val="20"/>
          <w:lang w:eastAsia="es-ES"/>
        </w:rPr>
        <w:t xml:space="preserve"> 6 de cada 100 mujeres </w:t>
      </w:r>
      <w:r w:rsidRPr="00FD3929">
        <w:rPr>
          <w:rFonts w:ascii="Verdana" w:eastAsia="Times New Roman" w:hAnsi="Verdana" w:cs="Times New Roman"/>
          <w:color w:val="000000"/>
          <w:sz w:val="20"/>
          <w:szCs w:val="20"/>
          <w:lang w:eastAsia="es-ES"/>
        </w:rPr>
        <w:t xml:space="preserve">de 15 años y más </w:t>
      </w:r>
      <w:r w:rsidRPr="00FD3929">
        <w:rPr>
          <w:rFonts w:ascii="Verdana" w:eastAsia="Times New Roman" w:hAnsi="Verdana" w:cs="Times New Roman"/>
          <w:bCs/>
          <w:color w:val="000000"/>
          <w:sz w:val="20"/>
          <w:szCs w:val="20"/>
          <w:lang w:eastAsia="es-ES"/>
        </w:rPr>
        <w:t>no saben leer ni escribir.</w:t>
      </w:r>
    </w:p>
    <w:tbl>
      <w:tblPr>
        <w:tblW w:w="0" w:type="auto"/>
        <w:jc w:val="center"/>
        <w:tblCellSpacing w:w="15" w:type="dxa"/>
        <w:tblCellMar>
          <w:top w:w="15" w:type="dxa"/>
          <w:left w:w="15" w:type="dxa"/>
          <w:bottom w:w="15" w:type="dxa"/>
          <w:right w:w="15" w:type="dxa"/>
        </w:tblCellMar>
        <w:tblLook w:val="04A0"/>
      </w:tblPr>
      <w:tblGrid>
        <w:gridCol w:w="7296"/>
      </w:tblGrid>
      <w:tr w:rsidR="00FD3929" w:rsidRPr="00FD3929">
        <w:trPr>
          <w:tblCellSpacing w:w="15" w:type="dxa"/>
          <w:jc w:val="center"/>
        </w:trPr>
        <w:tc>
          <w:tcPr>
            <w:tcW w:w="0" w:type="auto"/>
            <w:vAlign w:val="center"/>
            <w:hideMark/>
          </w:tcPr>
          <w:p w:rsidR="00FD3929" w:rsidRPr="00FD3929" w:rsidRDefault="00FD3929" w:rsidP="00FD3929">
            <w:pPr>
              <w:spacing w:before="100" w:beforeAutospacing="1" w:after="100" w:afterAutospacing="1" w:line="240" w:lineRule="auto"/>
              <w:jc w:val="center"/>
              <w:rPr>
                <w:rFonts w:ascii="Arial" w:eastAsia="Times New Roman" w:hAnsi="Arial" w:cs="Arial"/>
                <w:sz w:val="24"/>
                <w:szCs w:val="20"/>
                <w:lang w:eastAsia="es-ES"/>
              </w:rPr>
            </w:pPr>
            <w:r w:rsidRPr="00FD3929">
              <w:rPr>
                <w:rFonts w:ascii="Arial" w:eastAsia="Times New Roman" w:hAnsi="Arial" w:cs="Arial"/>
                <w:bCs/>
                <w:sz w:val="24"/>
                <w:szCs w:val="20"/>
                <w:lang w:eastAsia="es-ES"/>
              </w:rPr>
              <w:t>Porcentaje de la población de 15 y más años analfabeta por género</w:t>
            </w:r>
            <w:r w:rsidRPr="00FD3929">
              <w:rPr>
                <w:rFonts w:ascii="Arial" w:eastAsia="Times New Roman" w:hAnsi="Arial" w:cs="Arial"/>
                <w:bCs/>
                <w:sz w:val="24"/>
                <w:szCs w:val="20"/>
                <w:lang w:eastAsia="es-ES"/>
              </w:rPr>
              <w:br/>
              <w:t>(1990, 2000, 2010 y 2015)</w:t>
            </w:r>
          </w:p>
          <w:p w:rsidR="00FD3929" w:rsidRPr="00FD3929" w:rsidRDefault="00FD3929" w:rsidP="00FD3929">
            <w:pPr>
              <w:spacing w:before="100" w:beforeAutospacing="1" w:after="100" w:afterAutospacing="1" w:line="240" w:lineRule="auto"/>
              <w:jc w:val="center"/>
              <w:rPr>
                <w:rFonts w:ascii="Verdana" w:eastAsia="Times New Roman" w:hAnsi="Verdana" w:cs="Times New Roman"/>
                <w:color w:val="000000"/>
                <w:sz w:val="20"/>
                <w:szCs w:val="20"/>
                <w:lang w:eastAsia="es-ES"/>
              </w:rPr>
            </w:pPr>
            <w:r>
              <w:rPr>
                <w:rFonts w:ascii="Verdana" w:eastAsia="Times New Roman" w:hAnsi="Verdana" w:cs="Times New Roman"/>
                <w:noProof/>
                <w:color w:val="000000"/>
                <w:sz w:val="20"/>
                <w:szCs w:val="20"/>
                <w:lang w:eastAsia="es-ES"/>
              </w:rPr>
              <w:drawing>
                <wp:inline distT="0" distB="0" distL="0" distR="0">
                  <wp:extent cx="4181475" cy="2839273"/>
                  <wp:effectExtent l="19050" t="0" r="9525" b="0"/>
                  <wp:docPr id="7" name="Imagen 7" descr="http://cuentame.inegi.org.mx/poblacion/educacion/graficas/analfabetase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uentame.inegi.org.mx/poblacion/educacion/graficas/analfabetasexo.gif"/>
                          <pic:cNvPicPr>
                            <a:picLocks noChangeAspect="1" noChangeArrowheads="1"/>
                          </pic:cNvPicPr>
                        </pic:nvPicPr>
                        <pic:blipFill>
                          <a:blip r:embed="rId11" cstate="print"/>
                          <a:srcRect/>
                          <a:stretch>
                            <a:fillRect/>
                          </a:stretch>
                        </pic:blipFill>
                        <pic:spPr bwMode="auto">
                          <a:xfrm>
                            <a:off x="0" y="0"/>
                            <a:ext cx="4181475" cy="2839273"/>
                          </a:xfrm>
                          <a:prstGeom prst="rect">
                            <a:avLst/>
                          </a:prstGeom>
                          <a:noFill/>
                          <a:ln w="9525">
                            <a:noFill/>
                            <a:miter lim="800000"/>
                            <a:headEnd/>
                            <a:tailEnd/>
                          </a:ln>
                        </pic:spPr>
                      </pic:pic>
                    </a:graphicData>
                  </a:graphic>
                </wp:inline>
              </w:drawing>
            </w:r>
          </w:p>
          <w:tbl>
            <w:tblPr>
              <w:tblW w:w="5000" w:type="pct"/>
              <w:tblCellSpacing w:w="15" w:type="dxa"/>
              <w:tblCellMar>
                <w:top w:w="15" w:type="dxa"/>
                <w:left w:w="15" w:type="dxa"/>
                <w:bottom w:w="15" w:type="dxa"/>
                <w:right w:w="15" w:type="dxa"/>
              </w:tblCellMar>
              <w:tblLook w:val="04A0"/>
            </w:tblPr>
            <w:tblGrid>
              <w:gridCol w:w="970"/>
              <w:gridCol w:w="6236"/>
            </w:tblGrid>
            <w:tr w:rsidR="00FD3929" w:rsidRPr="00FD3929">
              <w:trPr>
                <w:tblCellSpacing w:w="15" w:type="dxa"/>
              </w:trPr>
              <w:tc>
                <w:tcPr>
                  <w:tcW w:w="650" w:type="pct"/>
                  <w:hideMark/>
                </w:tcPr>
                <w:p w:rsidR="00FD3929" w:rsidRPr="00FD3929" w:rsidRDefault="00FD3929" w:rsidP="00FD3929">
                  <w:pPr>
                    <w:spacing w:after="0" w:line="240" w:lineRule="auto"/>
                    <w:rPr>
                      <w:rFonts w:ascii="Verdana" w:eastAsia="Times New Roman" w:hAnsi="Verdana" w:cs="Times New Roman"/>
                      <w:color w:val="000000"/>
                      <w:sz w:val="20"/>
                      <w:szCs w:val="20"/>
                      <w:lang w:eastAsia="es-ES"/>
                    </w:rPr>
                  </w:pPr>
                  <w:r w:rsidRPr="00FD3929">
                    <w:rPr>
                      <w:rFonts w:ascii="Verdana" w:eastAsia="Times New Roman" w:hAnsi="Verdana" w:cs="Times New Roman"/>
                      <w:color w:val="999999"/>
                      <w:sz w:val="14"/>
                      <w:lang w:eastAsia="es-ES"/>
                    </w:rPr>
                    <w:t>FUENTE:</w:t>
                  </w:r>
                </w:p>
              </w:tc>
              <w:tc>
                <w:tcPr>
                  <w:tcW w:w="4350" w:type="pct"/>
                  <w:vAlign w:val="center"/>
                  <w:hideMark/>
                </w:tcPr>
                <w:p w:rsidR="00FD3929" w:rsidRPr="00FD3929" w:rsidRDefault="00FD3929" w:rsidP="00FD3929">
                  <w:pPr>
                    <w:spacing w:after="0" w:line="240" w:lineRule="auto"/>
                    <w:rPr>
                      <w:rFonts w:ascii="Verdana" w:eastAsia="Times New Roman" w:hAnsi="Verdana" w:cs="Times New Roman"/>
                      <w:color w:val="000000"/>
                      <w:sz w:val="20"/>
                      <w:szCs w:val="20"/>
                      <w:lang w:eastAsia="es-ES"/>
                    </w:rPr>
                  </w:pPr>
                  <w:r w:rsidRPr="00FD3929">
                    <w:rPr>
                      <w:rFonts w:ascii="Verdana" w:eastAsia="Times New Roman" w:hAnsi="Verdana" w:cs="Times New Roman"/>
                      <w:color w:val="999999"/>
                      <w:sz w:val="14"/>
                      <w:lang w:eastAsia="es-ES"/>
                    </w:rPr>
                    <w:t>INEGI. XI Censo General de Población y Vivienda 1990.</w:t>
                  </w:r>
                  <w:r w:rsidRPr="00FD3929">
                    <w:rPr>
                      <w:rFonts w:ascii="Verdana" w:eastAsia="Times New Roman" w:hAnsi="Verdana" w:cs="Times New Roman"/>
                      <w:color w:val="000000"/>
                      <w:sz w:val="20"/>
                      <w:szCs w:val="20"/>
                      <w:lang w:eastAsia="es-ES"/>
                    </w:rPr>
                    <w:br/>
                  </w:r>
                  <w:r w:rsidRPr="00FD3929">
                    <w:rPr>
                      <w:rFonts w:ascii="Verdana" w:eastAsia="Times New Roman" w:hAnsi="Verdana" w:cs="Times New Roman"/>
                      <w:color w:val="999999"/>
                      <w:sz w:val="14"/>
                      <w:lang w:eastAsia="es-ES"/>
                    </w:rPr>
                    <w:t>INEGI. XII Censo General de Población y Vivienda 2000.</w:t>
                  </w:r>
                  <w:r w:rsidRPr="00FD3929">
                    <w:rPr>
                      <w:rFonts w:ascii="Verdana" w:eastAsia="Times New Roman" w:hAnsi="Verdana" w:cs="Times New Roman"/>
                      <w:color w:val="000000"/>
                      <w:sz w:val="20"/>
                      <w:szCs w:val="20"/>
                      <w:lang w:eastAsia="es-ES"/>
                    </w:rPr>
                    <w:br/>
                  </w:r>
                  <w:r w:rsidRPr="00FD3929">
                    <w:rPr>
                      <w:rFonts w:ascii="Verdana" w:eastAsia="Times New Roman" w:hAnsi="Verdana" w:cs="Times New Roman"/>
                      <w:color w:val="999999"/>
                      <w:sz w:val="14"/>
                      <w:lang w:eastAsia="es-ES"/>
                    </w:rPr>
                    <w:t xml:space="preserve">INEGI. Censo de Población y Vivienda 2010. </w:t>
                  </w:r>
                  <w:r w:rsidRPr="00FD3929">
                    <w:rPr>
                      <w:rFonts w:ascii="Verdana" w:eastAsia="Times New Roman" w:hAnsi="Verdana" w:cs="Times New Roman"/>
                      <w:color w:val="000000"/>
                      <w:sz w:val="20"/>
                      <w:szCs w:val="20"/>
                      <w:lang w:eastAsia="es-ES"/>
                    </w:rPr>
                    <w:br/>
                  </w:r>
                  <w:r w:rsidRPr="00FD3929">
                    <w:rPr>
                      <w:rFonts w:ascii="Verdana" w:eastAsia="Times New Roman" w:hAnsi="Verdana" w:cs="Times New Roman"/>
                      <w:color w:val="999999"/>
                      <w:sz w:val="14"/>
                      <w:lang w:eastAsia="es-ES"/>
                    </w:rPr>
                    <w:t xml:space="preserve">INEGI. Encuesta </w:t>
                  </w:r>
                  <w:proofErr w:type="spellStart"/>
                  <w:r w:rsidRPr="00FD3929">
                    <w:rPr>
                      <w:rFonts w:ascii="Verdana" w:eastAsia="Times New Roman" w:hAnsi="Verdana" w:cs="Times New Roman"/>
                      <w:color w:val="999999"/>
                      <w:sz w:val="14"/>
                      <w:lang w:eastAsia="es-ES"/>
                    </w:rPr>
                    <w:t>Intercensal</w:t>
                  </w:r>
                  <w:proofErr w:type="spellEnd"/>
                  <w:r w:rsidRPr="00FD3929">
                    <w:rPr>
                      <w:rFonts w:ascii="Verdana" w:eastAsia="Times New Roman" w:hAnsi="Verdana" w:cs="Times New Roman"/>
                      <w:color w:val="999999"/>
                      <w:sz w:val="14"/>
                      <w:lang w:eastAsia="es-ES"/>
                    </w:rPr>
                    <w:t xml:space="preserve"> 2015.</w:t>
                  </w:r>
                </w:p>
              </w:tc>
            </w:tr>
          </w:tbl>
          <w:p w:rsidR="00FD3929" w:rsidRPr="00FD3929" w:rsidRDefault="00FD3929" w:rsidP="00FD3929">
            <w:pPr>
              <w:spacing w:after="0" w:line="240" w:lineRule="auto"/>
              <w:rPr>
                <w:rFonts w:ascii="Verdana" w:eastAsia="Times New Roman" w:hAnsi="Verdana" w:cs="Times New Roman"/>
                <w:color w:val="000000"/>
                <w:sz w:val="20"/>
                <w:szCs w:val="20"/>
                <w:lang w:eastAsia="es-ES"/>
              </w:rPr>
            </w:pPr>
          </w:p>
        </w:tc>
      </w:tr>
    </w:tbl>
    <w:p w:rsidR="00FD3929" w:rsidRPr="00FD3929" w:rsidRDefault="00FD3929" w:rsidP="00133ECE">
      <w:pPr>
        <w:spacing w:before="100" w:beforeAutospacing="1" w:after="100" w:afterAutospacing="1" w:line="360" w:lineRule="auto"/>
        <w:jc w:val="both"/>
        <w:rPr>
          <w:rFonts w:ascii="Arial" w:eastAsia="Times New Roman" w:hAnsi="Arial" w:cs="Arial"/>
          <w:color w:val="000000"/>
          <w:sz w:val="24"/>
          <w:szCs w:val="20"/>
          <w:lang w:eastAsia="es-ES"/>
        </w:rPr>
      </w:pPr>
      <w:r w:rsidRPr="00FD3929">
        <w:rPr>
          <w:rFonts w:ascii="Arial" w:eastAsia="Times New Roman" w:hAnsi="Arial" w:cs="Arial"/>
          <w:color w:val="000000"/>
          <w:sz w:val="24"/>
          <w:szCs w:val="20"/>
          <w:lang w:eastAsia="es-ES"/>
        </w:rPr>
        <w:lastRenderedPageBreak/>
        <w:t>En los últimos 25 años, el analfabetismo entre la población de 15 años y más ha disminuido, en el caso de las mujeres este indicador bajó de 15 a 6% y en el caso de los varones de 10 a 4%.</w:t>
      </w:r>
    </w:p>
    <w:p w:rsidR="00FD3929" w:rsidRPr="00FD3929" w:rsidRDefault="00FD3929" w:rsidP="00FD3929">
      <w:pPr>
        <w:spacing w:before="100" w:beforeAutospacing="1" w:after="100" w:afterAutospacing="1" w:line="240" w:lineRule="auto"/>
        <w:jc w:val="both"/>
        <w:rPr>
          <w:rFonts w:ascii="Arial" w:eastAsia="Times New Roman" w:hAnsi="Arial" w:cs="Arial"/>
          <w:color w:val="000000"/>
          <w:sz w:val="24"/>
          <w:szCs w:val="20"/>
          <w:lang w:eastAsia="es-ES"/>
        </w:rPr>
      </w:pPr>
      <w:r w:rsidRPr="00FD3929">
        <w:rPr>
          <w:rFonts w:ascii="Arial" w:eastAsia="Times New Roman" w:hAnsi="Arial" w:cs="Arial"/>
          <w:b/>
          <w:bCs/>
          <w:color w:val="000000"/>
          <w:sz w:val="24"/>
          <w:szCs w:val="20"/>
          <w:lang w:eastAsia="es-ES"/>
        </w:rPr>
        <w:t>Analfabetas por grupos de edad y sexo</w:t>
      </w:r>
    </w:p>
    <w:p w:rsidR="00FD3929" w:rsidRPr="00FD3929" w:rsidRDefault="00FD3929" w:rsidP="00133ECE">
      <w:pPr>
        <w:spacing w:before="100" w:beforeAutospacing="1" w:after="100" w:afterAutospacing="1" w:line="360" w:lineRule="auto"/>
        <w:jc w:val="both"/>
        <w:rPr>
          <w:rFonts w:ascii="Arial" w:eastAsia="Times New Roman" w:hAnsi="Arial" w:cs="Arial"/>
          <w:color w:val="000000"/>
          <w:sz w:val="24"/>
          <w:szCs w:val="20"/>
          <w:lang w:eastAsia="es-ES"/>
        </w:rPr>
      </w:pPr>
      <w:r w:rsidRPr="00FD3929">
        <w:rPr>
          <w:rFonts w:ascii="Arial" w:eastAsia="Times New Roman" w:hAnsi="Arial" w:cs="Arial"/>
          <w:color w:val="000000"/>
          <w:sz w:val="24"/>
          <w:szCs w:val="20"/>
          <w:lang w:eastAsia="es-ES"/>
        </w:rPr>
        <w:t>En el siguiente gráfico puedes ver que el mayor porcentaje de población analfabeta se encuentra entre la población de 65 años y más, acentuándose en las mujeres con 26%:</w:t>
      </w:r>
    </w:p>
    <w:p w:rsidR="00FD3929" w:rsidRPr="00FD3929" w:rsidRDefault="00FD3929" w:rsidP="00FD3929">
      <w:pPr>
        <w:spacing w:before="100" w:beforeAutospacing="1" w:after="100" w:afterAutospacing="1" w:line="240" w:lineRule="auto"/>
        <w:jc w:val="center"/>
        <w:rPr>
          <w:rFonts w:ascii="Verdana" w:eastAsia="Times New Roman" w:hAnsi="Verdana" w:cs="Times New Roman"/>
          <w:color w:val="000000"/>
          <w:sz w:val="20"/>
          <w:szCs w:val="20"/>
          <w:u w:val="single"/>
          <w:lang w:eastAsia="es-ES"/>
        </w:rPr>
      </w:pPr>
      <w:r>
        <w:rPr>
          <w:rFonts w:ascii="Verdana" w:eastAsia="Times New Roman" w:hAnsi="Verdana" w:cs="Times New Roman"/>
          <w:noProof/>
          <w:color w:val="000000"/>
          <w:sz w:val="20"/>
          <w:szCs w:val="20"/>
          <w:lang w:eastAsia="es-ES"/>
        </w:rPr>
        <w:drawing>
          <wp:inline distT="0" distB="0" distL="0" distR="0">
            <wp:extent cx="2981325" cy="2665895"/>
            <wp:effectExtent l="19050" t="0" r="9525" b="0"/>
            <wp:docPr id="8" name="Imagen 8" descr="http://cuentame.inegi.org.mx/poblacion/educacion/graficas/analfabetased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uentame.inegi.org.mx/poblacion/educacion/graficas/analfabetasedad.gif"/>
                    <pic:cNvPicPr>
                      <a:picLocks noChangeAspect="1" noChangeArrowheads="1"/>
                    </pic:cNvPicPr>
                  </pic:nvPicPr>
                  <pic:blipFill>
                    <a:blip r:embed="rId12" cstate="print"/>
                    <a:srcRect/>
                    <a:stretch>
                      <a:fillRect/>
                    </a:stretch>
                  </pic:blipFill>
                  <pic:spPr bwMode="auto">
                    <a:xfrm>
                      <a:off x="0" y="0"/>
                      <a:ext cx="2981325" cy="2665895"/>
                    </a:xfrm>
                    <a:prstGeom prst="rect">
                      <a:avLst/>
                    </a:prstGeom>
                    <a:noFill/>
                    <a:ln w="9525">
                      <a:noFill/>
                      <a:miter lim="800000"/>
                      <a:headEnd/>
                      <a:tailEnd/>
                    </a:ln>
                  </pic:spPr>
                </pic:pic>
              </a:graphicData>
            </a:graphic>
          </wp:inline>
        </w:drawing>
      </w:r>
    </w:p>
    <w:p w:rsidR="00FD3929" w:rsidRDefault="00FD3929" w:rsidP="00FD3929">
      <w:pPr>
        <w:shd w:val="clear" w:color="auto" w:fill="FFFFFF"/>
        <w:spacing w:before="100" w:beforeAutospacing="1" w:after="0" w:line="360" w:lineRule="auto"/>
        <w:jc w:val="center"/>
        <w:rPr>
          <w:rFonts w:ascii="Arial" w:eastAsia="Times New Roman" w:hAnsi="Arial" w:cs="Arial"/>
          <w:color w:val="292929"/>
          <w:sz w:val="24"/>
          <w:szCs w:val="24"/>
          <w:lang w:eastAsia="es-ES"/>
        </w:rPr>
      </w:pPr>
    </w:p>
    <w:p w:rsidR="00282507" w:rsidRPr="00B73054" w:rsidRDefault="00680E45" w:rsidP="00B73054">
      <w:pPr>
        <w:shd w:val="clear" w:color="auto" w:fill="FFFFFF"/>
        <w:spacing w:before="100" w:beforeAutospacing="1" w:after="0" w:line="360" w:lineRule="auto"/>
        <w:jc w:val="both"/>
        <w:rPr>
          <w:rFonts w:ascii="Arial" w:eastAsia="Times New Roman" w:hAnsi="Arial" w:cs="Arial"/>
          <w:color w:val="292929"/>
          <w:sz w:val="24"/>
          <w:szCs w:val="24"/>
          <w:lang w:eastAsia="es-ES"/>
        </w:rPr>
      </w:pPr>
      <w:r>
        <w:rPr>
          <w:rFonts w:ascii="Arial" w:eastAsia="Times New Roman" w:hAnsi="Arial" w:cs="Arial"/>
          <w:color w:val="292929"/>
          <w:sz w:val="24"/>
          <w:szCs w:val="24"/>
          <w:lang w:eastAsia="es-ES"/>
        </w:rPr>
        <w:t xml:space="preserve">Habiendo mencionado lo anterior, se puede observar que es un grave problema que está afectando al país, </w:t>
      </w:r>
      <w:r w:rsidRPr="00680E45">
        <w:rPr>
          <w:rFonts w:ascii="Arial" w:hAnsi="Arial" w:cs="Arial"/>
          <w:sz w:val="24"/>
          <w:szCs w:val="24"/>
        </w:rPr>
        <w:t>un factor que conspira contra las posibilidades de desarrollo y de fortalecimiento de nuestras capacidades competitivas,</w:t>
      </w:r>
      <w:r>
        <w:rPr>
          <w:sz w:val="19"/>
          <w:szCs w:val="19"/>
        </w:rPr>
        <w:t xml:space="preserve"> </w:t>
      </w:r>
      <w:r>
        <w:rPr>
          <w:rFonts w:ascii="Arial" w:eastAsia="Times New Roman" w:hAnsi="Arial" w:cs="Arial"/>
          <w:color w:val="292929"/>
          <w:sz w:val="24"/>
          <w:szCs w:val="24"/>
          <w:lang w:eastAsia="es-ES"/>
        </w:rPr>
        <w:t>dejándonos vulnerables ante el mundo que sigue avanzando y cambiando debido a la globalizació</w:t>
      </w:r>
      <w:r w:rsidR="00B73054">
        <w:rPr>
          <w:rFonts w:ascii="Arial" w:eastAsia="Times New Roman" w:hAnsi="Arial" w:cs="Arial"/>
          <w:color w:val="292929"/>
          <w:sz w:val="24"/>
          <w:szCs w:val="24"/>
          <w:lang w:eastAsia="es-ES"/>
        </w:rPr>
        <w:t xml:space="preserve">n que genera un </w:t>
      </w:r>
      <w:r w:rsidR="00B73054" w:rsidRPr="00B73054">
        <w:rPr>
          <w:rFonts w:ascii="Arial" w:eastAsia="Times New Roman" w:hAnsi="Arial" w:cs="Arial"/>
          <w:color w:val="262626"/>
          <w:sz w:val="24"/>
          <w:szCs w:val="20"/>
          <w:lang w:eastAsia="es-ES"/>
        </w:rPr>
        <w:t>rápido crecimiento y rompimiento de las fronteras</w:t>
      </w:r>
      <w:r w:rsidR="00B73054">
        <w:rPr>
          <w:rFonts w:ascii="Arial" w:eastAsia="Times New Roman" w:hAnsi="Arial" w:cs="Arial"/>
          <w:color w:val="262626"/>
          <w:sz w:val="24"/>
          <w:szCs w:val="20"/>
          <w:lang w:eastAsia="es-ES"/>
        </w:rPr>
        <w:t>, debido a esto</w:t>
      </w:r>
      <w:r w:rsidR="00B73054" w:rsidRPr="00B73054">
        <w:rPr>
          <w:rFonts w:ascii="Arial" w:eastAsia="Times New Roman" w:hAnsi="Arial" w:cs="Arial"/>
          <w:color w:val="262626"/>
          <w:sz w:val="24"/>
          <w:szCs w:val="20"/>
          <w:lang w:eastAsia="es-ES"/>
        </w:rPr>
        <w:t xml:space="preserve"> las personas deben </w:t>
      </w:r>
      <w:r w:rsidR="00B73054">
        <w:rPr>
          <w:rFonts w:ascii="Arial" w:eastAsia="Times New Roman" w:hAnsi="Arial" w:cs="Arial"/>
          <w:color w:val="262626"/>
          <w:sz w:val="24"/>
          <w:szCs w:val="20"/>
          <w:lang w:eastAsia="es-ES"/>
        </w:rPr>
        <w:t xml:space="preserve">poseer más capacidades básicas como </w:t>
      </w:r>
      <w:r w:rsidR="00B73054" w:rsidRPr="00B73054">
        <w:rPr>
          <w:rFonts w:ascii="Arial" w:eastAsia="Times New Roman" w:hAnsi="Arial" w:cs="Arial"/>
          <w:color w:val="262626"/>
          <w:sz w:val="24"/>
          <w:szCs w:val="20"/>
          <w:lang w:eastAsia="es-ES"/>
        </w:rPr>
        <w:t>leer y escribir y poder realizar cuentas primarias. Las personas deben adquirir competencias para tener un desempeño óptimo en la sociedad y para ello es necesario saber leer y escribir.</w:t>
      </w:r>
    </w:p>
    <w:p w:rsidR="005B5E18" w:rsidRDefault="005B5E18" w:rsidP="00552B6D">
      <w:pPr>
        <w:pStyle w:val="Ttulo1"/>
        <w:spacing w:line="360" w:lineRule="auto"/>
        <w:jc w:val="both"/>
        <w:rPr>
          <w:b w:val="0"/>
          <w:bCs w:val="0"/>
          <w:color w:val="292929"/>
          <w:kern w:val="0"/>
          <w:sz w:val="24"/>
          <w:szCs w:val="24"/>
        </w:rPr>
      </w:pPr>
    </w:p>
    <w:p w:rsidR="00D06181" w:rsidRDefault="00D06181" w:rsidP="00552B6D">
      <w:pPr>
        <w:pStyle w:val="Ttulo1"/>
        <w:spacing w:line="360" w:lineRule="auto"/>
        <w:jc w:val="both"/>
        <w:rPr>
          <w:b w:val="0"/>
          <w:bCs w:val="0"/>
          <w:color w:val="292929"/>
          <w:kern w:val="0"/>
          <w:sz w:val="24"/>
          <w:szCs w:val="24"/>
        </w:rPr>
      </w:pPr>
    </w:p>
    <w:p w:rsidR="00D06181" w:rsidRPr="00291754" w:rsidRDefault="00D06181" w:rsidP="00D06181">
      <w:pPr>
        <w:spacing w:line="360" w:lineRule="auto"/>
        <w:jc w:val="both"/>
        <w:rPr>
          <w:rFonts w:ascii="Arial" w:hAnsi="Arial" w:cs="Arial"/>
          <w:sz w:val="24"/>
          <w:szCs w:val="24"/>
          <w:lang w:val="es-MX"/>
        </w:rPr>
      </w:pPr>
      <w:r w:rsidRPr="00291754">
        <w:rPr>
          <w:rFonts w:ascii="Arial" w:hAnsi="Arial" w:cs="Arial"/>
          <w:sz w:val="24"/>
          <w:szCs w:val="24"/>
          <w:lang w:val="es-MX"/>
        </w:rPr>
        <w:lastRenderedPageBreak/>
        <w:t>En nuestro país nos regimos conforme a lo que dicta La Constitución Política de los Estados Unidos Mexicanos, la cual contiene las leyes y normas que debemos seguir los mexicanos para tener un país estable y próspero.</w:t>
      </w:r>
    </w:p>
    <w:p w:rsidR="00D06181" w:rsidRDefault="00D06181" w:rsidP="00D06181">
      <w:pPr>
        <w:spacing w:line="360" w:lineRule="auto"/>
        <w:jc w:val="both"/>
        <w:rPr>
          <w:rFonts w:ascii="Arial" w:eastAsia="Times New Roman" w:hAnsi="Arial" w:cs="Arial"/>
          <w:color w:val="2F2F2F"/>
          <w:sz w:val="24"/>
          <w:szCs w:val="24"/>
          <w:lang w:eastAsia="es-ES"/>
        </w:rPr>
      </w:pPr>
      <w:r w:rsidRPr="00D06181">
        <w:rPr>
          <w:rFonts w:ascii="Arial" w:hAnsi="Arial" w:cs="Arial"/>
          <w:sz w:val="24"/>
          <w:szCs w:val="24"/>
          <w:lang w:val="es-MX"/>
        </w:rPr>
        <w:t xml:space="preserve">Dentro de la Constitución y su sinnúmero de artículos, hablaremos acerca del </w:t>
      </w:r>
      <w:r w:rsidRPr="00D06181">
        <w:rPr>
          <w:rFonts w:ascii="Arial" w:eastAsia="Times New Roman" w:hAnsi="Arial" w:cs="Arial"/>
          <w:color w:val="2F2F2F"/>
          <w:sz w:val="24"/>
          <w:szCs w:val="24"/>
          <w:lang w:eastAsia="es-ES"/>
        </w:rPr>
        <w:t>artículo 26 de la Constitución Política de los Estados Unidos Mexicanos</w:t>
      </w:r>
      <w:r>
        <w:rPr>
          <w:rFonts w:ascii="Arial" w:eastAsia="Times New Roman" w:hAnsi="Arial" w:cs="Arial"/>
          <w:color w:val="2F2F2F"/>
          <w:sz w:val="24"/>
          <w:szCs w:val="24"/>
          <w:lang w:eastAsia="es-ES"/>
        </w:rPr>
        <w:t>, el cual establece que:</w:t>
      </w:r>
    </w:p>
    <w:p w:rsidR="00D06181" w:rsidRDefault="00D06181" w:rsidP="00D06181">
      <w:pPr>
        <w:spacing w:line="360" w:lineRule="auto"/>
        <w:jc w:val="both"/>
        <w:rPr>
          <w:rFonts w:ascii="Arial" w:eastAsia="Times New Roman" w:hAnsi="Arial" w:cs="Arial"/>
          <w:color w:val="2F2F2F"/>
          <w:sz w:val="24"/>
          <w:szCs w:val="24"/>
          <w:lang w:eastAsia="es-ES"/>
        </w:rPr>
      </w:pPr>
      <w:r>
        <w:rPr>
          <w:rFonts w:ascii="Arial" w:eastAsia="Times New Roman" w:hAnsi="Arial" w:cs="Arial"/>
          <w:color w:val="2F2F2F"/>
          <w:sz w:val="24"/>
          <w:szCs w:val="24"/>
          <w:lang w:eastAsia="es-ES"/>
        </w:rPr>
        <w:t>“</w:t>
      </w:r>
      <w:r w:rsidRPr="00D06181">
        <w:rPr>
          <w:rFonts w:ascii="Arial" w:eastAsia="Times New Roman" w:hAnsi="Arial" w:cs="Arial"/>
          <w:color w:val="2F2F2F"/>
          <w:sz w:val="24"/>
          <w:szCs w:val="24"/>
          <w:lang w:eastAsia="es-ES"/>
        </w:rPr>
        <w:t>E</w:t>
      </w:r>
      <w:r w:rsidR="00A2078E">
        <w:rPr>
          <w:rFonts w:ascii="Arial" w:eastAsia="Times New Roman" w:hAnsi="Arial" w:cs="Arial"/>
          <w:color w:val="2F2F2F"/>
          <w:sz w:val="24"/>
          <w:szCs w:val="24"/>
          <w:lang w:eastAsia="es-ES"/>
        </w:rPr>
        <w:t>l E</w:t>
      </w:r>
      <w:r w:rsidRPr="00D06181">
        <w:rPr>
          <w:rFonts w:ascii="Arial" w:eastAsia="Times New Roman" w:hAnsi="Arial" w:cs="Arial"/>
          <w:color w:val="2F2F2F"/>
          <w:sz w:val="24"/>
          <w:szCs w:val="24"/>
          <w:lang w:eastAsia="es-ES"/>
        </w:rPr>
        <w:t>stado organizará un sistema de planeación democrática del desarrollo nacional que imprima solidez, dinamismo, competitividad, permanencia y equidad al crecimiento de la economía para la independencia y la democratización política, social y cultural de la nación y que habrá un plan nacional de desarrollo al que se sujetarán obligatoriamente los programas de la Administración Pública Federal.</w:t>
      </w:r>
      <w:r>
        <w:rPr>
          <w:rFonts w:ascii="Arial" w:eastAsia="Times New Roman" w:hAnsi="Arial" w:cs="Arial"/>
          <w:color w:val="2F2F2F"/>
          <w:sz w:val="24"/>
          <w:szCs w:val="24"/>
          <w:lang w:eastAsia="es-ES"/>
        </w:rPr>
        <w:t>”</w:t>
      </w:r>
      <w:r w:rsidR="00133ECE">
        <w:rPr>
          <w:rFonts w:ascii="Arial" w:eastAsia="Times New Roman" w:hAnsi="Arial" w:cs="Arial"/>
          <w:color w:val="2F2F2F"/>
          <w:sz w:val="24"/>
          <w:szCs w:val="24"/>
          <w:lang w:eastAsia="es-ES"/>
        </w:rPr>
        <w:t xml:space="preserve"> (DOF, 2016)</w:t>
      </w:r>
    </w:p>
    <w:p w:rsidR="00D06181" w:rsidRPr="00D06181" w:rsidRDefault="00D06181" w:rsidP="00D06181">
      <w:pPr>
        <w:spacing w:line="360" w:lineRule="auto"/>
        <w:jc w:val="both"/>
        <w:rPr>
          <w:rFonts w:ascii="Arial" w:eastAsia="Times New Roman" w:hAnsi="Arial" w:cs="Arial"/>
          <w:color w:val="2F2F2F"/>
          <w:sz w:val="24"/>
          <w:szCs w:val="24"/>
          <w:lang w:eastAsia="es-ES"/>
        </w:rPr>
      </w:pPr>
      <w:r>
        <w:rPr>
          <w:rFonts w:ascii="Arial" w:eastAsia="Times New Roman" w:hAnsi="Arial" w:cs="Arial"/>
          <w:color w:val="2F2F2F"/>
          <w:sz w:val="24"/>
          <w:szCs w:val="24"/>
          <w:lang w:eastAsia="es-ES"/>
        </w:rPr>
        <w:t>Es decir el estado se encargará de planear sistemas competitivos y de permanencia que permitas el óptimo desarrollo económico y social.</w:t>
      </w:r>
    </w:p>
    <w:p w:rsidR="00D06181" w:rsidRPr="00D06181" w:rsidRDefault="00D06181" w:rsidP="00D06181">
      <w:pPr>
        <w:spacing w:after="101" w:line="360" w:lineRule="auto"/>
        <w:jc w:val="both"/>
        <w:rPr>
          <w:rFonts w:ascii="Arial" w:eastAsia="Times New Roman" w:hAnsi="Arial" w:cs="Arial"/>
          <w:color w:val="2F2F2F"/>
          <w:sz w:val="24"/>
          <w:szCs w:val="24"/>
          <w:lang w:eastAsia="es-ES"/>
        </w:rPr>
      </w:pPr>
      <w:r w:rsidRPr="00D06181">
        <w:rPr>
          <w:rFonts w:ascii="Arial" w:eastAsia="Times New Roman" w:hAnsi="Arial" w:cs="Arial"/>
          <w:color w:val="2F2F2F"/>
          <w:sz w:val="24"/>
          <w:szCs w:val="24"/>
          <w:lang w:eastAsia="es-ES"/>
        </w:rPr>
        <w:t>En la Ley de Planeación se establece que a las dependencias de la administración pública federal les corresponde, entre otros, elaborar programas sectoriales, tomando en cuenta las propuestas que presenten las entidades del sector y los gobiernos de los estados, así como las opiniones de los grupos sociales y de los pueblos y comunidades indígenas interesados; así como asegurar la congruencia de los programas sectoriales con el Plan y los programas regionales y especiales que determine el Presidente de la República.</w:t>
      </w:r>
    </w:p>
    <w:p w:rsidR="00D06181" w:rsidRPr="00D06181" w:rsidRDefault="00D06181" w:rsidP="00D06181">
      <w:pPr>
        <w:spacing w:after="101" w:line="360" w:lineRule="auto"/>
        <w:jc w:val="both"/>
        <w:rPr>
          <w:rFonts w:ascii="Arial" w:eastAsia="Times New Roman" w:hAnsi="Arial" w:cs="Arial"/>
          <w:color w:val="2F2F2F"/>
          <w:sz w:val="24"/>
          <w:szCs w:val="24"/>
          <w:lang w:eastAsia="es-ES"/>
        </w:rPr>
      </w:pPr>
      <w:r w:rsidRPr="00D06181">
        <w:rPr>
          <w:rFonts w:ascii="Arial" w:eastAsia="Times New Roman" w:hAnsi="Arial" w:cs="Arial"/>
          <w:color w:val="2F2F2F"/>
          <w:sz w:val="24"/>
          <w:szCs w:val="24"/>
          <w:lang w:eastAsia="es-ES"/>
        </w:rPr>
        <w:t>La misma Ley esta</w:t>
      </w:r>
      <w:r>
        <w:rPr>
          <w:rFonts w:ascii="Arial" w:eastAsia="Times New Roman" w:hAnsi="Arial" w:cs="Arial"/>
          <w:color w:val="2F2F2F"/>
          <w:sz w:val="24"/>
          <w:szCs w:val="24"/>
          <w:lang w:eastAsia="es-ES"/>
        </w:rPr>
        <w:t xml:space="preserve">blece </w:t>
      </w:r>
      <w:r w:rsidRPr="00D06181">
        <w:rPr>
          <w:rFonts w:ascii="Arial" w:eastAsia="Times New Roman" w:hAnsi="Arial" w:cs="Arial"/>
          <w:color w:val="2F2F2F"/>
          <w:sz w:val="24"/>
          <w:szCs w:val="24"/>
          <w:lang w:eastAsia="es-ES"/>
        </w:rPr>
        <w:t>que los Programas Institucionales que deban elaborar las entidades paraestatales, se sujetarán a las previsiones contenidas en el Plan y en el Programa Sectorial correspondiente; y que las entidades, al elaborar sus Programas Institucionales, se ajustarán, en lo conducente, a la ley que regule su organización y funcionamiento.</w:t>
      </w:r>
    </w:p>
    <w:p w:rsidR="00D06181" w:rsidRDefault="00D06181" w:rsidP="00D06181">
      <w:pPr>
        <w:spacing w:after="101" w:line="360" w:lineRule="auto"/>
        <w:jc w:val="both"/>
        <w:rPr>
          <w:rFonts w:ascii="Arial" w:eastAsia="Times New Roman" w:hAnsi="Arial" w:cs="Arial"/>
          <w:color w:val="2F2F2F"/>
          <w:sz w:val="24"/>
          <w:szCs w:val="24"/>
          <w:lang w:eastAsia="es-ES"/>
        </w:rPr>
      </w:pPr>
      <w:r w:rsidRPr="00D06181">
        <w:rPr>
          <w:rFonts w:ascii="Arial" w:eastAsia="Times New Roman" w:hAnsi="Arial" w:cs="Arial"/>
          <w:color w:val="2F2F2F"/>
          <w:sz w:val="24"/>
          <w:szCs w:val="24"/>
          <w:lang w:eastAsia="es-ES"/>
        </w:rPr>
        <w:t>De igual manera, en la Ley Federal d</w:t>
      </w:r>
      <w:r>
        <w:rPr>
          <w:rFonts w:ascii="Arial" w:eastAsia="Times New Roman" w:hAnsi="Arial" w:cs="Arial"/>
          <w:color w:val="2F2F2F"/>
          <w:sz w:val="24"/>
          <w:szCs w:val="24"/>
          <w:lang w:eastAsia="es-ES"/>
        </w:rPr>
        <w:t>e Presupuesto y Responsabilidad</w:t>
      </w:r>
    </w:p>
    <w:p w:rsidR="00D06181" w:rsidRPr="00D06181" w:rsidRDefault="00D06181" w:rsidP="00D06181">
      <w:pPr>
        <w:spacing w:after="101" w:line="360" w:lineRule="auto"/>
        <w:jc w:val="both"/>
        <w:rPr>
          <w:rFonts w:ascii="Arial" w:eastAsia="Times New Roman" w:hAnsi="Arial" w:cs="Arial"/>
          <w:color w:val="2F2F2F"/>
          <w:sz w:val="24"/>
          <w:szCs w:val="24"/>
          <w:lang w:eastAsia="es-ES"/>
        </w:rPr>
      </w:pPr>
      <w:r w:rsidRPr="00D06181">
        <w:rPr>
          <w:rFonts w:ascii="Arial" w:eastAsia="Times New Roman" w:hAnsi="Arial" w:cs="Arial"/>
          <w:color w:val="2F2F2F"/>
          <w:sz w:val="24"/>
          <w:szCs w:val="24"/>
          <w:lang w:eastAsia="es-ES"/>
        </w:rPr>
        <w:t xml:space="preserve">Hacendaria se establece que la programación y </w:t>
      </w:r>
      <w:proofErr w:type="spellStart"/>
      <w:r w:rsidRPr="00D06181">
        <w:rPr>
          <w:rFonts w:ascii="Arial" w:eastAsia="Times New Roman" w:hAnsi="Arial" w:cs="Arial"/>
          <w:color w:val="2F2F2F"/>
          <w:sz w:val="24"/>
          <w:szCs w:val="24"/>
          <w:lang w:eastAsia="es-ES"/>
        </w:rPr>
        <w:t>presupuestación</w:t>
      </w:r>
      <w:proofErr w:type="spellEnd"/>
      <w:r w:rsidRPr="00D06181">
        <w:rPr>
          <w:rFonts w:ascii="Arial" w:eastAsia="Times New Roman" w:hAnsi="Arial" w:cs="Arial"/>
          <w:color w:val="2F2F2F"/>
          <w:sz w:val="24"/>
          <w:szCs w:val="24"/>
          <w:lang w:eastAsia="es-ES"/>
        </w:rPr>
        <w:t xml:space="preserve"> de las actividades que deberán realizar las dependencias y entidades darán cumplimiento a los objetivos, políticas, estrategias, prioridades y metas con </w:t>
      </w:r>
      <w:r w:rsidRPr="00D06181">
        <w:rPr>
          <w:rFonts w:ascii="Arial" w:eastAsia="Times New Roman" w:hAnsi="Arial" w:cs="Arial"/>
          <w:color w:val="2F2F2F"/>
          <w:sz w:val="24"/>
          <w:szCs w:val="24"/>
          <w:lang w:eastAsia="es-ES"/>
        </w:rPr>
        <w:lastRenderedPageBreak/>
        <w:t>base en indicadores de desempeño, contenidos en los programas que se derivan del Plan Nacional de Desarrollo.</w:t>
      </w:r>
    </w:p>
    <w:p w:rsidR="00D06181" w:rsidRDefault="00D06181" w:rsidP="00D06181">
      <w:pPr>
        <w:spacing w:after="101" w:line="360" w:lineRule="auto"/>
        <w:jc w:val="both"/>
        <w:rPr>
          <w:rFonts w:ascii="Arial" w:eastAsia="Times New Roman" w:hAnsi="Arial" w:cs="Arial"/>
          <w:color w:val="2F2F2F"/>
          <w:sz w:val="24"/>
          <w:szCs w:val="24"/>
          <w:lang w:eastAsia="es-ES"/>
        </w:rPr>
      </w:pPr>
      <w:r w:rsidRPr="00D06181">
        <w:rPr>
          <w:rFonts w:ascii="Arial" w:eastAsia="Times New Roman" w:hAnsi="Arial" w:cs="Arial"/>
          <w:color w:val="2F2F2F"/>
          <w:sz w:val="24"/>
          <w:szCs w:val="24"/>
          <w:lang w:eastAsia="es-ES"/>
        </w:rPr>
        <w:t>El Decreto por el que se publica el Plan Nacional de Desarrollo determina que las entidades someterán los programas institucionales a aprobación del titular de la dependencia coordinadora de sector, a efecto de publicarlos en el Diario Oficial de la Federación.</w:t>
      </w:r>
      <w:r w:rsidR="00133ECE">
        <w:rPr>
          <w:rFonts w:ascii="Arial" w:eastAsia="Times New Roman" w:hAnsi="Arial" w:cs="Arial"/>
          <w:color w:val="2F2F2F"/>
          <w:sz w:val="24"/>
          <w:szCs w:val="24"/>
          <w:lang w:eastAsia="es-ES"/>
        </w:rPr>
        <w:t xml:space="preserve"> (DOF, 2016)</w:t>
      </w: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r>
        <w:rPr>
          <w:rFonts w:ascii="Arial" w:eastAsia="Times New Roman" w:hAnsi="Arial" w:cs="Arial"/>
          <w:color w:val="2F2F2F"/>
          <w:sz w:val="24"/>
          <w:szCs w:val="24"/>
          <w:lang w:eastAsia="es-ES"/>
        </w:rPr>
        <w:t>Entonces la ley nos marca que el gobierno es el responsable de brindar a la población las herramientas para poder desarrollarse óptima y justamente en nuestro país.</w:t>
      </w: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D06181" w:rsidRDefault="00D06181" w:rsidP="00D06181">
      <w:pPr>
        <w:spacing w:after="101" w:line="360" w:lineRule="auto"/>
        <w:jc w:val="both"/>
        <w:rPr>
          <w:rFonts w:ascii="Arial" w:eastAsia="Times New Roman" w:hAnsi="Arial" w:cs="Arial"/>
          <w:color w:val="2F2F2F"/>
          <w:sz w:val="24"/>
          <w:szCs w:val="24"/>
          <w:lang w:eastAsia="es-ES"/>
        </w:rPr>
      </w:pPr>
    </w:p>
    <w:p w:rsidR="00C41B0A" w:rsidRPr="00552B6D" w:rsidRDefault="00C41B0A" w:rsidP="00552B6D">
      <w:pPr>
        <w:pStyle w:val="Ttulo1"/>
        <w:spacing w:line="360" w:lineRule="auto"/>
        <w:jc w:val="both"/>
        <w:rPr>
          <w:b w:val="0"/>
          <w:sz w:val="24"/>
          <w:szCs w:val="24"/>
          <w:u w:val="single"/>
        </w:rPr>
      </w:pPr>
      <w:r w:rsidRPr="00552B6D">
        <w:rPr>
          <w:b w:val="0"/>
          <w:color w:val="333333"/>
          <w:sz w:val="24"/>
          <w:szCs w:val="24"/>
        </w:rPr>
        <w:lastRenderedPageBreak/>
        <w:t>Para buscar una solución al problema de</w:t>
      </w:r>
      <w:r w:rsidR="00754DFE" w:rsidRPr="00552B6D">
        <w:rPr>
          <w:b w:val="0"/>
          <w:color w:val="333333"/>
          <w:sz w:val="24"/>
          <w:szCs w:val="24"/>
        </w:rPr>
        <w:t>l</w:t>
      </w:r>
      <w:r w:rsidRPr="00552B6D">
        <w:rPr>
          <w:b w:val="0"/>
          <w:color w:val="333333"/>
          <w:sz w:val="24"/>
          <w:szCs w:val="24"/>
        </w:rPr>
        <w:t xml:space="preserve"> analfabetismo que azota nuestro País, el INEA en conjunto con la SEP buscarán implementar una campaña llamada: </w:t>
      </w:r>
      <w:r w:rsidRPr="00552B6D">
        <w:rPr>
          <w:b w:val="0"/>
          <w:sz w:val="24"/>
          <w:szCs w:val="24"/>
          <w:u w:val="single"/>
        </w:rPr>
        <w:t>Campaña Nacional de Alfabetización y Abatimiento del Rezago Educativo</w:t>
      </w:r>
    </w:p>
    <w:p w:rsidR="006A3A5B" w:rsidRPr="00552B6D" w:rsidRDefault="00C41B0A" w:rsidP="00552B6D">
      <w:pPr>
        <w:pStyle w:val="Ttulo1"/>
        <w:spacing w:line="360" w:lineRule="auto"/>
        <w:jc w:val="both"/>
        <w:rPr>
          <w:b w:val="0"/>
          <w:color w:val="333333"/>
          <w:sz w:val="24"/>
          <w:szCs w:val="24"/>
        </w:rPr>
      </w:pPr>
      <w:r w:rsidRPr="00552B6D">
        <w:rPr>
          <w:b w:val="0"/>
          <w:color w:val="333333"/>
          <w:sz w:val="24"/>
          <w:szCs w:val="24"/>
        </w:rPr>
        <w:t xml:space="preserve">Dicha </w:t>
      </w:r>
      <w:r w:rsidR="006A3A5B" w:rsidRPr="006A3A5B">
        <w:rPr>
          <w:b w:val="0"/>
          <w:color w:val="333333"/>
          <w:sz w:val="24"/>
          <w:szCs w:val="24"/>
        </w:rPr>
        <w:t>campaña de alfabet</w:t>
      </w:r>
      <w:r w:rsidR="00694409" w:rsidRPr="00552B6D">
        <w:rPr>
          <w:b w:val="0"/>
          <w:color w:val="333333"/>
          <w:sz w:val="24"/>
          <w:szCs w:val="24"/>
        </w:rPr>
        <w:t xml:space="preserve">ización </w:t>
      </w:r>
      <w:r w:rsidRPr="00552B6D">
        <w:rPr>
          <w:b w:val="0"/>
          <w:color w:val="333333"/>
          <w:sz w:val="24"/>
          <w:szCs w:val="24"/>
        </w:rPr>
        <w:t xml:space="preserve">que </w:t>
      </w:r>
      <w:r w:rsidR="00694409" w:rsidRPr="00552B6D">
        <w:rPr>
          <w:b w:val="0"/>
          <w:color w:val="333333"/>
          <w:sz w:val="24"/>
          <w:szCs w:val="24"/>
        </w:rPr>
        <w:t xml:space="preserve">será emprendida por </w:t>
      </w:r>
      <w:r w:rsidR="006A3A5B" w:rsidRPr="006A3A5B">
        <w:rPr>
          <w:b w:val="0"/>
          <w:color w:val="333333"/>
          <w:sz w:val="24"/>
          <w:szCs w:val="24"/>
        </w:rPr>
        <w:t xml:space="preserve">el INEA </w:t>
      </w:r>
      <w:r w:rsidR="00694409" w:rsidRPr="00552B6D">
        <w:rPr>
          <w:b w:val="0"/>
          <w:color w:val="333333"/>
          <w:sz w:val="24"/>
          <w:szCs w:val="24"/>
        </w:rPr>
        <w:t>(Instituto Nacional para la Educación de los Adultos) recibirá</w:t>
      </w:r>
      <w:r w:rsidR="006A3A5B" w:rsidRPr="006A3A5B">
        <w:rPr>
          <w:b w:val="0"/>
          <w:color w:val="333333"/>
          <w:sz w:val="24"/>
          <w:szCs w:val="24"/>
        </w:rPr>
        <w:t xml:space="preserve"> mil 500 millones de pesos adicionales a su presupuesto para lograr tal propósito.</w:t>
      </w:r>
    </w:p>
    <w:p w:rsidR="00754DFE" w:rsidRDefault="00A93427" w:rsidP="00552B6D">
      <w:pPr>
        <w:pStyle w:val="Ttulo1"/>
        <w:spacing w:line="360" w:lineRule="auto"/>
        <w:jc w:val="both"/>
        <w:rPr>
          <w:b w:val="0"/>
          <w:color w:val="333333"/>
          <w:sz w:val="24"/>
          <w:szCs w:val="24"/>
        </w:rPr>
      </w:pPr>
      <w:r>
        <w:rPr>
          <w:b w:val="0"/>
          <w:color w:val="333333"/>
          <w:sz w:val="24"/>
          <w:szCs w:val="24"/>
        </w:rPr>
        <w:t xml:space="preserve">Es necesario tomar en cuenta que en nuestro País se ha buscado erradicar el analfabetismo desde años anteriores y se ha trabajado exhaustivamente para llegar a las comunidades </w:t>
      </w:r>
      <w:r w:rsidR="007B2C1F">
        <w:rPr>
          <w:b w:val="0"/>
          <w:color w:val="333333"/>
          <w:sz w:val="24"/>
          <w:szCs w:val="24"/>
        </w:rPr>
        <w:t>más</w:t>
      </w:r>
      <w:r>
        <w:rPr>
          <w:b w:val="0"/>
          <w:color w:val="333333"/>
          <w:sz w:val="24"/>
          <w:szCs w:val="24"/>
        </w:rPr>
        <w:t xml:space="preserve"> alejadas del país.</w:t>
      </w:r>
    </w:p>
    <w:p w:rsidR="00694409" w:rsidRPr="00552B6D" w:rsidRDefault="00694409" w:rsidP="00552B6D">
      <w:pPr>
        <w:autoSpaceDE w:val="0"/>
        <w:autoSpaceDN w:val="0"/>
        <w:adjustRightInd w:val="0"/>
        <w:spacing w:after="0" w:line="360" w:lineRule="auto"/>
        <w:jc w:val="both"/>
        <w:rPr>
          <w:rFonts w:ascii="Arial" w:hAnsi="Arial" w:cs="Arial"/>
          <w:sz w:val="24"/>
          <w:szCs w:val="24"/>
        </w:rPr>
      </w:pPr>
      <w:r w:rsidRPr="00552B6D">
        <w:rPr>
          <w:rFonts w:ascii="Arial" w:hAnsi="Arial" w:cs="Arial"/>
          <w:sz w:val="24"/>
          <w:szCs w:val="24"/>
        </w:rPr>
        <w:t>El INEA es la institución responsable para la educación de adultos en México,</w:t>
      </w:r>
      <w:r w:rsidR="00C41B0A" w:rsidRPr="00552B6D">
        <w:rPr>
          <w:rFonts w:ascii="Arial" w:hAnsi="Arial" w:cs="Arial"/>
          <w:sz w:val="24"/>
          <w:szCs w:val="24"/>
        </w:rPr>
        <w:t xml:space="preserve"> </w:t>
      </w:r>
      <w:r w:rsidRPr="00552B6D">
        <w:rPr>
          <w:rFonts w:ascii="Arial" w:hAnsi="Arial" w:cs="Arial"/>
          <w:sz w:val="24"/>
          <w:szCs w:val="24"/>
        </w:rPr>
        <w:t>depende de la Secretaría de Educación Pública.</w:t>
      </w:r>
    </w:p>
    <w:p w:rsidR="00694409" w:rsidRPr="006A3A5B" w:rsidRDefault="00694409" w:rsidP="00552B6D">
      <w:pPr>
        <w:autoSpaceDE w:val="0"/>
        <w:autoSpaceDN w:val="0"/>
        <w:adjustRightInd w:val="0"/>
        <w:spacing w:after="0" w:line="360" w:lineRule="auto"/>
        <w:jc w:val="both"/>
        <w:rPr>
          <w:rFonts w:ascii="Arial" w:hAnsi="Arial" w:cs="Arial"/>
          <w:bCs/>
          <w:sz w:val="24"/>
          <w:szCs w:val="24"/>
        </w:rPr>
      </w:pPr>
      <w:r w:rsidRPr="00552B6D">
        <w:rPr>
          <w:rFonts w:ascii="Arial" w:hAnsi="Arial" w:cs="Arial"/>
          <w:bCs/>
          <w:sz w:val="24"/>
          <w:szCs w:val="24"/>
        </w:rPr>
        <w:t>Promueve e imparte servicios de alfabetización, educación primaria y secundaria</w:t>
      </w:r>
      <w:r w:rsidRPr="00552B6D">
        <w:rPr>
          <w:rFonts w:ascii="Arial" w:hAnsi="Arial" w:cs="Arial"/>
          <w:b/>
          <w:bCs/>
          <w:sz w:val="24"/>
          <w:szCs w:val="24"/>
        </w:rPr>
        <w:t xml:space="preserve"> </w:t>
      </w:r>
      <w:r w:rsidRPr="00552B6D">
        <w:rPr>
          <w:rFonts w:ascii="Arial" w:hAnsi="Arial" w:cs="Arial"/>
          <w:sz w:val="24"/>
          <w:szCs w:val="24"/>
        </w:rPr>
        <w:t>para que jóvenes y adultos incrementen sus capacidades y saberes, eleven su calidad de vida, y cuenten con mejores herramientas de desarrollo individual y social.</w:t>
      </w:r>
    </w:p>
    <w:p w:rsidR="006A3A5B" w:rsidRPr="006A3A5B" w:rsidRDefault="006A3A5B" w:rsidP="00552B6D">
      <w:pPr>
        <w:shd w:val="clear" w:color="auto" w:fill="FFFFFF"/>
        <w:spacing w:before="100" w:beforeAutospacing="1" w:after="100" w:afterAutospacing="1" w:line="360" w:lineRule="auto"/>
        <w:jc w:val="both"/>
        <w:rPr>
          <w:rFonts w:ascii="Arial" w:eastAsia="Times New Roman" w:hAnsi="Arial" w:cs="Arial"/>
          <w:color w:val="333333"/>
          <w:sz w:val="24"/>
          <w:szCs w:val="24"/>
          <w:lang w:eastAsia="es-ES"/>
        </w:rPr>
      </w:pPr>
      <w:r w:rsidRPr="006A3A5B">
        <w:rPr>
          <w:rFonts w:ascii="Arial" w:eastAsia="Times New Roman" w:hAnsi="Arial" w:cs="Arial"/>
          <w:color w:val="333333"/>
          <w:sz w:val="24"/>
          <w:szCs w:val="24"/>
          <w:lang w:eastAsia="es-ES"/>
        </w:rPr>
        <w:t>La meta es alfabetizar a cuando menos 2.2 millones de mexicanos para el final del sexenio. Esto equivale a 1.7 veces lo hecho en los últimos 32 años que es el tiempo de vida del INEA, según cifras de la Secretaría de Educación Pública (SEP).</w:t>
      </w:r>
    </w:p>
    <w:p w:rsidR="006A3A5B" w:rsidRPr="00552B6D" w:rsidRDefault="006A3A5B" w:rsidP="00552B6D">
      <w:pPr>
        <w:shd w:val="clear" w:color="auto" w:fill="FFFFFF"/>
        <w:spacing w:before="100" w:beforeAutospacing="1" w:after="100" w:afterAutospacing="1" w:line="360" w:lineRule="auto"/>
        <w:jc w:val="both"/>
        <w:rPr>
          <w:rFonts w:ascii="Arial" w:eastAsia="Times New Roman" w:hAnsi="Arial" w:cs="Arial"/>
          <w:color w:val="333333"/>
          <w:sz w:val="24"/>
          <w:szCs w:val="24"/>
          <w:lang w:eastAsia="es-ES"/>
        </w:rPr>
      </w:pPr>
      <w:r w:rsidRPr="006A3A5B">
        <w:rPr>
          <w:rFonts w:ascii="Arial" w:eastAsia="Times New Roman" w:hAnsi="Arial" w:cs="Arial"/>
          <w:color w:val="333333"/>
          <w:sz w:val="24"/>
          <w:szCs w:val="24"/>
          <w:lang w:eastAsia="es-ES"/>
        </w:rPr>
        <w:t>El INEA, asegura, “buscará apoyo con los líderes comunitarios del CONAFE, así como con los becarios del programa Oportunidades”, estudiantes que estén cursando la universidad o el bachillerato y que se sumen como alfabetizadores a esta nueva campaña nacional.</w:t>
      </w:r>
    </w:p>
    <w:p w:rsidR="00754DFE" w:rsidRPr="00552B6D" w:rsidRDefault="00754DFE" w:rsidP="00552B6D">
      <w:pPr>
        <w:shd w:val="clear" w:color="auto" w:fill="FFFFFF"/>
        <w:spacing w:before="100" w:beforeAutospacing="1" w:after="100" w:afterAutospacing="1" w:line="360" w:lineRule="auto"/>
        <w:jc w:val="both"/>
        <w:rPr>
          <w:rFonts w:ascii="Arial" w:eastAsia="Times New Roman" w:hAnsi="Arial" w:cs="Arial"/>
          <w:color w:val="333333"/>
          <w:sz w:val="24"/>
          <w:szCs w:val="24"/>
          <w:lang w:eastAsia="es-ES"/>
        </w:rPr>
      </w:pPr>
    </w:p>
    <w:p w:rsidR="007B2C1F" w:rsidRDefault="007B2C1F" w:rsidP="00552B6D">
      <w:pPr>
        <w:shd w:val="clear" w:color="auto" w:fill="FFFFFF"/>
        <w:spacing w:before="100" w:beforeAutospacing="1" w:after="100" w:afterAutospacing="1" w:line="360" w:lineRule="auto"/>
        <w:jc w:val="both"/>
        <w:rPr>
          <w:rFonts w:ascii="Arial" w:eastAsia="Times New Roman" w:hAnsi="Arial" w:cs="Arial"/>
          <w:b/>
          <w:color w:val="333333"/>
          <w:sz w:val="24"/>
          <w:szCs w:val="24"/>
          <w:lang w:eastAsia="es-ES"/>
        </w:rPr>
      </w:pPr>
    </w:p>
    <w:p w:rsidR="007B2C1F" w:rsidRDefault="007B2C1F" w:rsidP="00552B6D">
      <w:pPr>
        <w:shd w:val="clear" w:color="auto" w:fill="FFFFFF"/>
        <w:spacing w:before="100" w:beforeAutospacing="1" w:after="100" w:afterAutospacing="1" w:line="360" w:lineRule="auto"/>
        <w:jc w:val="both"/>
        <w:rPr>
          <w:rFonts w:ascii="Arial" w:eastAsia="Times New Roman" w:hAnsi="Arial" w:cs="Arial"/>
          <w:b/>
          <w:color w:val="333333"/>
          <w:sz w:val="24"/>
          <w:szCs w:val="24"/>
          <w:lang w:eastAsia="es-ES"/>
        </w:rPr>
      </w:pPr>
    </w:p>
    <w:p w:rsidR="007B2C1F" w:rsidRDefault="007B2C1F" w:rsidP="00552B6D">
      <w:pPr>
        <w:shd w:val="clear" w:color="auto" w:fill="FFFFFF"/>
        <w:spacing w:before="100" w:beforeAutospacing="1" w:after="100" w:afterAutospacing="1" w:line="360" w:lineRule="auto"/>
        <w:jc w:val="both"/>
        <w:rPr>
          <w:rFonts w:ascii="Arial" w:eastAsia="Times New Roman" w:hAnsi="Arial" w:cs="Arial"/>
          <w:b/>
          <w:color w:val="333333"/>
          <w:sz w:val="24"/>
          <w:szCs w:val="24"/>
          <w:lang w:eastAsia="es-ES"/>
        </w:rPr>
      </w:pPr>
    </w:p>
    <w:p w:rsidR="00694409" w:rsidRPr="00552B6D" w:rsidRDefault="00694409" w:rsidP="00552B6D">
      <w:pPr>
        <w:shd w:val="clear" w:color="auto" w:fill="FFFFFF"/>
        <w:spacing w:before="100" w:beforeAutospacing="1" w:after="100" w:afterAutospacing="1" w:line="360" w:lineRule="auto"/>
        <w:jc w:val="both"/>
        <w:rPr>
          <w:rFonts w:ascii="Arial" w:eastAsia="Times New Roman" w:hAnsi="Arial" w:cs="Arial"/>
          <w:b/>
          <w:color w:val="333333"/>
          <w:sz w:val="24"/>
          <w:szCs w:val="24"/>
          <w:lang w:eastAsia="es-ES"/>
        </w:rPr>
      </w:pPr>
      <w:r w:rsidRPr="00552B6D">
        <w:rPr>
          <w:rFonts w:ascii="Arial" w:eastAsia="Times New Roman" w:hAnsi="Arial" w:cs="Arial"/>
          <w:b/>
          <w:color w:val="333333"/>
          <w:sz w:val="24"/>
          <w:szCs w:val="24"/>
          <w:lang w:eastAsia="es-ES"/>
        </w:rPr>
        <w:lastRenderedPageBreak/>
        <w:t>Implementación:</w:t>
      </w:r>
    </w:p>
    <w:p w:rsidR="00694409" w:rsidRPr="00552B6D" w:rsidRDefault="00694409" w:rsidP="00552B6D">
      <w:pPr>
        <w:autoSpaceDE w:val="0"/>
        <w:autoSpaceDN w:val="0"/>
        <w:adjustRightInd w:val="0"/>
        <w:spacing w:after="0" w:line="360" w:lineRule="auto"/>
        <w:jc w:val="both"/>
        <w:rPr>
          <w:rFonts w:ascii="Arial" w:hAnsi="Arial" w:cs="Arial"/>
          <w:sz w:val="24"/>
          <w:szCs w:val="24"/>
        </w:rPr>
      </w:pPr>
      <w:r w:rsidRPr="00552B6D">
        <w:rPr>
          <w:rFonts w:ascii="Arial" w:hAnsi="Arial" w:cs="Arial"/>
          <w:sz w:val="24"/>
          <w:szCs w:val="24"/>
        </w:rPr>
        <w:t>Se imparte a través de módulos denominados básicos y diversificados; estos últimos abordan diferentes temáticas vinculadas a la vida cotidiana.</w:t>
      </w:r>
      <w:r w:rsidR="000340BC" w:rsidRPr="00552B6D">
        <w:rPr>
          <w:rFonts w:ascii="Arial" w:hAnsi="Arial" w:cs="Arial"/>
          <w:sz w:val="24"/>
          <w:szCs w:val="24"/>
        </w:rPr>
        <w:t xml:space="preserve"> </w:t>
      </w:r>
      <w:r w:rsidRPr="00552B6D">
        <w:rPr>
          <w:rFonts w:ascii="Arial" w:hAnsi="Arial" w:cs="Arial"/>
          <w:sz w:val="24"/>
          <w:szCs w:val="24"/>
        </w:rPr>
        <w:t>El modelo comprende 3 vertientes: inicial (alfabetiz</w:t>
      </w:r>
      <w:r w:rsidR="000340BC" w:rsidRPr="00552B6D">
        <w:rPr>
          <w:rFonts w:ascii="Arial" w:hAnsi="Arial" w:cs="Arial"/>
          <w:sz w:val="24"/>
          <w:szCs w:val="24"/>
        </w:rPr>
        <w:t xml:space="preserve">ación), intermedio (primaria) y </w:t>
      </w:r>
      <w:r w:rsidRPr="00552B6D">
        <w:rPr>
          <w:rFonts w:ascii="Arial" w:hAnsi="Arial" w:cs="Arial"/>
          <w:sz w:val="24"/>
          <w:szCs w:val="24"/>
        </w:rPr>
        <w:t>avanzado</w:t>
      </w:r>
      <w:r w:rsidR="000340BC" w:rsidRPr="00552B6D">
        <w:rPr>
          <w:rFonts w:ascii="Arial" w:hAnsi="Arial" w:cs="Arial"/>
          <w:sz w:val="24"/>
          <w:szCs w:val="24"/>
        </w:rPr>
        <w:t xml:space="preserve"> </w:t>
      </w:r>
      <w:r w:rsidRPr="00552B6D">
        <w:rPr>
          <w:rFonts w:ascii="Arial" w:hAnsi="Arial" w:cs="Arial"/>
          <w:sz w:val="24"/>
          <w:szCs w:val="24"/>
        </w:rPr>
        <w:t>(secundaria)</w:t>
      </w:r>
      <w:r w:rsidR="000340BC" w:rsidRPr="00552B6D">
        <w:rPr>
          <w:rFonts w:ascii="Arial" w:hAnsi="Arial" w:cs="Arial"/>
          <w:sz w:val="24"/>
          <w:szCs w:val="24"/>
        </w:rPr>
        <w:t>, e</w:t>
      </w:r>
      <w:r w:rsidRPr="00552B6D">
        <w:rPr>
          <w:rFonts w:ascii="Arial" w:hAnsi="Arial" w:cs="Arial"/>
          <w:sz w:val="24"/>
          <w:szCs w:val="24"/>
        </w:rPr>
        <w:t>l estudiante puede combinar los módulos de</w:t>
      </w:r>
      <w:r w:rsidR="000340BC" w:rsidRPr="00552B6D">
        <w:rPr>
          <w:rFonts w:ascii="Arial" w:hAnsi="Arial" w:cs="Arial"/>
          <w:sz w:val="24"/>
          <w:szCs w:val="24"/>
        </w:rPr>
        <w:t xml:space="preserve"> </w:t>
      </w:r>
      <w:r w:rsidRPr="00552B6D">
        <w:rPr>
          <w:rFonts w:ascii="Arial" w:hAnsi="Arial" w:cs="Arial"/>
          <w:sz w:val="24"/>
          <w:szCs w:val="24"/>
        </w:rPr>
        <w:t>estudio diversificados de acuerdo con sus</w:t>
      </w:r>
      <w:r w:rsidR="000340BC" w:rsidRPr="00552B6D">
        <w:rPr>
          <w:rFonts w:ascii="Arial" w:hAnsi="Arial" w:cs="Arial"/>
          <w:sz w:val="24"/>
          <w:szCs w:val="24"/>
        </w:rPr>
        <w:t xml:space="preserve"> </w:t>
      </w:r>
      <w:r w:rsidRPr="00552B6D">
        <w:rPr>
          <w:rFonts w:ascii="Arial" w:hAnsi="Arial" w:cs="Arial"/>
          <w:sz w:val="24"/>
          <w:szCs w:val="24"/>
        </w:rPr>
        <w:t>intereses</w:t>
      </w:r>
      <w:r w:rsidR="000340BC" w:rsidRPr="00552B6D">
        <w:rPr>
          <w:rFonts w:ascii="Arial" w:hAnsi="Arial" w:cs="Arial"/>
          <w:sz w:val="24"/>
          <w:szCs w:val="24"/>
        </w:rPr>
        <w:t xml:space="preserve"> y al nivel educativo que cursa, los </w:t>
      </w:r>
      <w:r w:rsidRPr="00552B6D">
        <w:rPr>
          <w:rFonts w:ascii="Arial" w:hAnsi="Arial" w:cs="Arial"/>
          <w:sz w:val="24"/>
          <w:szCs w:val="24"/>
        </w:rPr>
        <w:t>módulos están disponibles en las modalidades</w:t>
      </w:r>
      <w:r w:rsidR="00C41B0A" w:rsidRPr="00552B6D">
        <w:rPr>
          <w:rFonts w:ascii="Arial" w:hAnsi="Arial" w:cs="Arial"/>
          <w:sz w:val="24"/>
          <w:szCs w:val="24"/>
        </w:rPr>
        <w:t xml:space="preserve"> de hispanohablante e indígena.</w:t>
      </w:r>
    </w:p>
    <w:p w:rsidR="000340BC" w:rsidRPr="00552B6D" w:rsidRDefault="000340BC" w:rsidP="00552B6D">
      <w:pPr>
        <w:autoSpaceDE w:val="0"/>
        <w:autoSpaceDN w:val="0"/>
        <w:adjustRightInd w:val="0"/>
        <w:spacing w:after="0" w:line="360" w:lineRule="auto"/>
        <w:jc w:val="both"/>
        <w:rPr>
          <w:rFonts w:ascii="Arial" w:hAnsi="Arial" w:cs="Arial"/>
          <w:sz w:val="24"/>
          <w:szCs w:val="24"/>
        </w:rPr>
      </w:pPr>
    </w:p>
    <w:p w:rsidR="000340BC" w:rsidRPr="00552B6D" w:rsidRDefault="000340BC" w:rsidP="00552B6D">
      <w:pPr>
        <w:autoSpaceDE w:val="0"/>
        <w:autoSpaceDN w:val="0"/>
        <w:adjustRightInd w:val="0"/>
        <w:spacing w:after="0" w:line="360" w:lineRule="auto"/>
        <w:jc w:val="both"/>
        <w:rPr>
          <w:rFonts w:ascii="Arial" w:hAnsi="Arial" w:cs="Arial"/>
          <w:b/>
          <w:bCs/>
          <w:sz w:val="24"/>
          <w:szCs w:val="24"/>
        </w:rPr>
      </w:pPr>
      <w:r w:rsidRPr="00552B6D">
        <w:rPr>
          <w:rFonts w:ascii="Arial" w:hAnsi="Arial" w:cs="Arial"/>
          <w:b/>
          <w:bCs/>
          <w:sz w:val="24"/>
          <w:szCs w:val="24"/>
        </w:rPr>
        <w:t>Meta</w:t>
      </w:r>
      <w:r w:rsidR="00754DFE" w:rsidRPr="00552B6D">
        <w:rPr>
          <w:rFonts w:ascii="Arial" w:hAnsi="Arial" w:cs="Arial"/>
          <w:b/>
          <w:bCs/>
          <w:sz w:val="24"/>
          <w:szCs w:val="24"/>
        </w:rPr>
        <w:t>s</w:t>
      </w:r>
      <w:r w:rsidRPr="00552B6D">
        <w:rPr>
          <w:rFonts w:ascii="Arial" w:hAnsi="Arial" w:cs="Arial"/>
          <w:b/>
          <w:bCs/>
          <w:sz w:val="24"/>
          <w:szCs w:val="24"/>
        </w:rPr>
        <w:t xml:space="preserve"> 2014-2018:</w:t>
      </w:r>
    </w:p>
    <w:p w:rsidR="000340BC" w:rsidRPr="00552B6D" w:rsidRDefault="000340BC" w:rsidP="00552B6D">
      <w:pPr>
        <w:pStyle w:val="Prrafodelista"/>
        <w:numPr>
          <w:ilvl w:val="0"/>
          <w:numId w:val="1"/>
        </w:numPr>
        <w:autoSpaceDE w:val="0"/>
        <w:autoSpaceDN w:val="0"/>
        <w:adjustRightInd w:val="0"/>
        <w:spacing w:after="0" w:line="360" w:lineRule="auto"/>
        <w:jc w:val="both"/>
        <w:rPr>
          <w:rFonts w:ascii="Arial" w:hAnsi="Arial" w:cs="Arial"/>
          <w:sz w:val="24"/>
          <w:szCs w:val="24"/>
        </w:rPr>
      </w:pPr>
      <w:r w:rsidRPr="00552B6D">
        <w:rPr>
          <w:rFonts w:ascii="Arial" w:hAnsi="Arial" w:cs="Arial"/>
          <w:sz w:val="24"/>
          <w:szCs w:val="24"/>
        </w:rPr>
        <w:t>7.5 millones de personas atendidas</w:t>
      </w:r>
    </w:p>
    <w:p w:rsidR="000340BC" w:rsidRPr="00552B6D" w:rsidRDefault="000340BC" w:rsidP="00552B6D">
      <w:pPr>
        <w:pStyle w:val="Prrafodelista"/>
        <w:numPr>
          <w:ilvl w:val="0"/>
          <w:numId w:val="1"/>
        </w:numPr>
        <w:autoSpaceDE w:val="0"/>
        <w:autoSpaceDN w:val="0"/>
        <w:adjustRightInd w:val="0"/>
        <w:spacing w:after="0" w:line="360" w:lineRule="auto"/>
        <w:jc w:val="both"/>
        <w:rPr>
          <w:rFonts w:ascii="Arial" w:hAnsi="Arial" w:cs="Arial"/>
          <w:sz w:val="24"/>
          <w:szCs w:val="24"/>
        </w:rPr>
      </w:pPr>
      <w:r w:rsidRPr="00552B6D">
        <w:rPr>
          <w:rFonts w:ascii="Arial" w:hAnsi="Arial" w:cs="Arial"/>
          <w:sz w:val="24"/>
          <w:szCs w:val="24"/>
        </w:rPr>
        <w:t>2.2 millones alfabetizadas</w:t>
      </w:r>
    </w:p>
    <w:p w:rsidR="000340BC" w:rsidRPr="00552B6D" w:rsidRDefault="000340BC" w:rsidP="00552B6D">
      <w:pPr>
        <w:pStyle w:val="Prrafodelista"/>
        <w:numPr>
          <w:ilvl w:val="0"/>
          <w:numId w:val="1"/>
        </w:numPr>
        <w:autoSpaceDE w:val="0"/>
        <w:autoSpaceDN w:val="0"/>
        <w:adjustRightInd w:val="0"/>
        <w:spacing w:after="0" w:line="360" w:lineRule="auto"/>
        <w:jc w:val="both"/>
        <w:rPr>
          <w:rFonts w:ascii="Arial" w:hAnsi="Arial" w:cs="Arial"/>
          <w:sz w:val="24"/>
          <w:szCs w:val="24"/>
        </w:rPr>
      </w:pPr>
      <w:r w:rsidRPr="00552B6D">
        <w:rPr>
          <w:rFonts w:ascii="Arial" w:hAnsi="Arial" w:cs="Arial"/>
          <w:sz w:val="24"/>
          <w:szCs w:val="24"/>
        </w:rPr>
        <w:t>2.2 millones con primaria</w:t>
      </w:r>
    </w:p>
    <w:p w:rsidR="000340BC" w:rsidRPr="00552B6D" w:rsidRDefault="000340BC" w:rsidP="00552B6D">
      <w:pPr>
        <w:pStyle w:val="Prrafodelista"/>
        <w:numPr>
          <w:ilvl w:val="0"/>
          <w:numId w:val="1"/>
        </w:numPr>
        <w:autoSpaceDE w:val="0"/>
        <w:autoSpaceDN w:val="0"/>
        <w:adjustRightInd w:val="0"/>
        <w:spacing w:after="0" w:line="360" w:lineRule="auto"/>
        <w:jc w:val="both"/>
        <w:rPr>
          <w:rFonts w:ascii="Arial" w:hAnsi="Arial" w:cs="Arial"/>
          <w:sz w:val="24"/>
          <w:szCs w:val="24"/>
        </w:rPr>
      </w:pPr>
      <w:r w:rsidRPr="00552B6D">
        <w:rPr>
          <w:rFonts w:ascii="Arial" w:hAnsi="Arial" w:cs="Arial"/>
          <w:sz w:val="24"/>
          <w:szCs w:val="24"/>
        </w:rPr>
        <w:t>3.1 millones con secundaria</w:t>
      </w:r>
    </w:p>
    <w:p w:rsidR="00C41B0A" w:rsidRPr="00552B6D" w:rsidRDefault="000340BC" w:rsidP="00552B6D">
      <w:pPr>
        <w:pStyle w:val="Prrafodelista"/>
        <w:numPr>
          <w:ilvl w:val="0"/>
          <w:numId w:val="1"/>
        </w:numPr>
        <w:autoSpaceDE w:val="0"/>
        <w:autoSpaceDN w:val="0"/>
        <w:adjustRightInd w:val="0"/>
        <w:spacing w:after="0" w:line="360" w:lineRule="auto"/>
        <w:jc w:val="both"/>
        <w:rPr>
          <w:rFonts w:ascii="Arial" w:hAnsi="Arial" w:cs="Arial"/>
          <w:sz w:val="24"/>
          <w:szCs w:val="24"/>
        </w:rPr>
      </w:pPr>
      <w:r w:rsidRPr="00552B6D">
        <w:rPr>
          <w:rFonts w:ascii="Arial" w:hAnsi="Arial" w:cs="Arial"/>
          <w:sz w:val="24"/>
          <w:szCs w:val="24"/>
        </w:rPr>
        <w:t>Declarar a México, un país libre de analfabetismo, de acuerdo con los parámetros internacionales e incrementar el número de mexicanos con primaria y secundaria.</w:t>
      </w:r>
    </w:p>
    <w:p w:rsidR="00340291" w:rsidRPr="00D06181" w:rsidRDefault="000340BC" w:rsidP="00552B6D">
      <w:pPr>
        <w:pStyle w:val="Prrafodelista"/>
        <w:numPr>
          <w:ilvl w:val="0"/>
          <w:numId w:val="1"/>
        </w:numPr>
        <w:autoSpaceDE w:val="0"/>
        <w:autoSpaceDN w:val="0"/>
        <w:adjustRightInd w:val="0"/>
        <w:spacing w:after="0" w:line="360" w:lineRule="auto"/>
        <w:jc w:val="both"/>
        <w:rPr>
          <w:rFonts w:ascii="Arial" w:hAnsi="Arial" w:cs="Arial"/>
          <w:color w:val="1A191A"/>
          <w:sz w:val="24"/>
          <w:szCs w:val="24"/>
        </w:rPr>
      </w:pPr>
      <w:r w:rsidRPr="00552B6D">
        <w:rPr>
          <w:rFonts w:ascii="Arial" w:hAnsi="Arial" w:cs="Arial"/>
          <w:sz w:val="24"/>
          <w:szCs w:val="24"/>
        </w:rPr>
        <w:t xml:space="preserve">Movilizar a más de un millón de voluntarios, promotores, </w:t>
      </w:r>
      <w:r w:rsidR="00C41B0A" w:rsidRPr="00552B6D">
        <w:rPr>
          <w:rFonts w:ascii="Arial" w:hAnsi="Arial" w:cs="Arial"/>
          <w:sz w:val="24"/>
          <w:szCs w:val="24"/>
        </w:rPr>
        <w:t xml:space="preserve">alfabetizadores, </w:t>
      </w:r>
      <w:r w:rsidRPr="00552B6D">
        <w:rPr>
          <w:rFonts w:ascii="Arial" w:hAnsi="Arial" w:cs="Arial"/>
          <w:sz w:val="24"/>
          <w:szCs w:val="24"/>
        </w:rPr>
        <w:t>aplicadores, asesores</w:t>
      </w:r>
      <w:r w:rsidR="00D06181">
        <w:rPr>
          <w:rFonts w:ascii="Arial" w:hAnsi="Arial" w:cs="Arial"/>
          <w:sz w:val="24"/>
          <w:szCs w:val="24"/>
        </w:rPr>
        <w:t>.</w:t>
      </w:r>
    </w:p>
    <w:p w:rsidR="00D06181" w:rsidRPr="00D06181" w:rsidRDefault="00D06181" w:rsidP="00D06181">
      <w:pPr>
        <w:autoSpaceDE w:val="0"/>
        <w:autoSpaceDN w:val="0"/>
        <w:adjustRightInd w:val="0"/>
        <w:spacing w:after="0" w:line="360" w:lineRule="auto"/>
        <w:jc w:val="both"/>
        <w:rPr>
          <w:rFonts w:ascii="Arial" w:hAnsi="Arial" w:cs="Arial"/>
          <w:color w:val="1A191A"/>
          <w:sz w:val="24"/>
          <w:szCs w:val="24"/>
        </w:rPr>
      </w:pPr>
    </w:p>
    <w:p w:rsidR="00D06181" w:rsidRPr="00FD3929" w:rsidRDefault="00D06181" w:rsidP="00FD3929">
      <w:pPr>
        <w:spacing w:before="240" w:after="101" w:line="360" w:lineRule="auto"/>
        <w:ind w:left="360"/>
        <w:jc w:val="both"/>
        <w:rPr>
          <w:rFonts w:ascii="Arial" w:hAnsi="Arial" w:cs="Arial"/>
          <w:sz w:val="24"/>
          <w:szCs w:val="24"/>
        </w:rPr>
      </w:pPr>
      <w:r w:rsidRPr="00FD3929">
        <w:rPr>
          <w:rFonts w:ascii="Arial" w:hAnsi="Arial" w:cs="Arial"/>
          <w:sz w:val="24"/>
          <w:szCs w:val="24"/>
        </w:rPr>
        <w:t>El Instituto Nacional de Educación para los Adultos (INEA), ha cumplido sus primeros 32 años de vida con grandes avances y logros. Siendo una institución joven, le compete una misión históricamente compleja: atender a la población adulta en condición de rezago educativo.</w:t>
      </w:r>
    </w:p>
    <w:p w:rsidR="00D06181" w:rsidRPr="00FD3929" w:rsidRDefault="00D06181" w:rsidP="00D06181">
      <w:pPr>
        <w:spacing w:before="240" w:after="101" w:line="360" w:lineRule="auto"/>
        <w:ind w:left="360"/>
        <w:jc w:val="both"/>
        <w:rPr>
          <w:rFonts w:ascii="Arial" w:hAnsi="Arial" w:cs="Arial"/>
          <w:sz w:val="24"/>
          <w:szCs w:val="24"/>
        </w:rPr>
      </w:pPr>
      <w:r w:rsidRPr="00FD3929">
        <w:rPr>
          <w:rFonts w:ascii="Arial" w:hAnsi="Arial" w:cs="Arial"/>
          <w:sz w:val="24"/>
          <w:szCs w:val="24"/>
        </w:rPr>
        <w:t>El Estado mexicano ha realizado un esfuerzo sostenido por ampliar su cobertura de educación básica a fin de abarcar su población en edad escolar. Esto se ha traducido en altas tasas de cobertura de educación primaria y creciente en secundaria. Pese a ello, el rezago educativo presenta una tendencia creciente, debido al número de menores y jóvenes que abandonan el sistema escolarizado y que, al rebasar los 15 años, alimentan la población sin educación básica concluida.</w:t>
      </w:r>
    </w:p>
    <w:p w:rsidR="00D06181" w:rsidRPr="00D06181" w:rsidRDefault="00D06181" w:rsidP="00D06181">
      <w:pPr>
        <w:spacing w:before="240" w:after="101" w:line="360" w:lineRule="auto"/>
        <w:ind w:left="360"/>
        <w:jc w:val="both"/>
        <w:rPr>
          <w:rFonts w:ascii="Arial" w:eastAsia="Times New Roman" w:hAnsi="Arial" w:cs="Arial"/>
          <w:color w:val="2F2F2F"/>
          <w:sz w:val="24"/>
          <w:szCs w:val="18"/>
          <w:lang w:eastAsia="es-ES"/>
        </w:rPr>
      </w:pPr>
      <w:r w:rsidRPr="00D06181">
        <w:rPr>
          <w:rFonts w:ascii="Arial" w:eastAsia="Times New Roman" w:hAnsi="Arial" w:cs="Arial"/>
          <w:color w:val="2F2F2F"/>
          <w:sz w:val="24"/>
          <w:szCs w:val="18"/>
          <w:lang w:eastAsia="es-ES"/>
        </w:rPr>
        <w:lastRenderedPageBreak/>
        <w:t>Sin una intervención amplia y sostenida, que supere las cifras anuales de abandono escolar, para el año 2025 las personas que no concluyen su educación básica mayores de 15 años se habrán incrementado a 34 millones.</w:t>
      </w:r>
    </w:p>
    <w:p w:rsidR="00D06181" w:rsidRPr="00D06181" w:rsidRDefault="00D06181" w:rsidP="00D06181">
      <w:pPr>
        <w:pStyle w:val="Prrafodelista"/>
        <w:numPr>
          <w:ilvl w:val="0"/>
          <w:numId w:val="1"/>
        </w:numPr>
        <w:spacing w:before="240" w:after="101" w:line="240" w:lineRule="auto"/>
        <w:jc w:val="center"/>
        <w:rPr>
          <w:rFonts w:ascii="Arial" w:eastAsia="Times New Roman" w:hAnsi="Arial" w:cs="Arial"/>
          <w:color w:val="2F2F2F"/>
          <w:sz w:val="18"/>
          <w:szCs w:val="18"/>
          <w:lang w:eastAsia="es-ES"/>
        </w:rPr>
      </w:pPr>
      <w:r>
        <w:rPr>
          <w:noProof/>
          <w:lang w:eastAsia="es-ES"/>
        </w:rPr>
        <w:drawing>
          <wp:inline distT="0" distB="0" distL="0" distR="0">
            <wp:extent cx="5619750" cy="2362200"/>
            <wp:effectExtent l="19050" t="0" r="0" b="0"/>
            <wp:docPr id="2" name="Imagen 1" descr="http://www.dof.gob.mx/imagenes_diarios/2014/05/08/MAT/sep2a11_Cim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gob.mx/imagenes_diarios/2014/05/08/MAT/sep2a11_Cimg_0.png"/>
                    <pic:cNvPicPr>
                      <a:picLocks noChangeAspect="1" noChangeArrowheads="1"/>
                    </pic:cNvPicPr>
                  </pic:nvPicPr>
                  <pic:blipFill>
                    <a:blip r:embed="rId13" cstate="print"/>
                    <a:srcRect/>
                    <a:stretch>
                      <a:fillRect/>
                    </a:stretch>
                  </pic:blipFill>
                  <pic:spPr bwMode="auto">
                    <a:xfrm>
                      <a:off x="0" y="0"/>
                      <a:ext cx="5619750" cy="2362200"/>
                    </a:xfrm>
                    <a:prstGeom prst="rect">
                      <a:avLst/>
                    </a:prstGeom>
                    <a:noFill/>
                    <a:ln w="9525">
                      <a:noFill/>
                      <a:miter lim="800000"/>
                      <a:headEnd/>
                      <a:tailEnd/>
                    </a:ln>
                  </pic:spPr>
                </pic:pic>
              </a:graphicData>
            </a:graphic>
          </wp:inline>
        </w:drawing>
      </w:r>
    </w:p>
    <w:p w:rsidR="006A3A5B" w:rsidRPr="00552B6D" w:rsidRDefault="006A3A5B" w:rsidP="00552B6D">
      <w:pPr>
        <w:autoSpaceDE w:val="0"/>
        <w:autoSpaceDN w:val="0"/>
        <w:adjustRightInd w:val="0"/>
        <w:spacing w:after="0" w:line="360" w:lineRule="auto"/>
        <w:jc w:val="both"/>
        <w:rPr>
          <w:rFonts w:ascii="Arial" w:hAnsi="Arial" w:cs="Arial"/>
          <w:color w:val="1A191A"/>
          <w:sz w:val="24"/>
          <w:szCs w:val="24"/>
        </w:rPr>
      </w:pPr>
    </w:p>
    <w:p w:rsidR="006A3A5B" w:rsidRDefault="006A3A5B" w:rsidP="00340291">
      <w:pPr>
        <w:autoSpaceDE w:val="0"/>
        <w:autoSpaceDN w:val="0"/>
        <w:adjustRightInd w:val="0"/>
        <w:spacing w:after="0" w:line="360" w:lineRule="auto"/>
        <w:jc w:val="both"/>
        <w:rPr>
          <w:rFonts w:ascii="Arial" w:hAnsi="Arial" w:cs="Arial"/>
          <w:color w:val="1A191A"/>
          <w:sz w:val="24"/>
          <w:szCs w:val="24"/>
        </w:rPr>
      </w:pPr>
    </w:p>
    <w:p w:rsidR="000731D7" w:rsidRPr="000731D7" w:rsidRDefault="000731D7" w:rsidP="000731D7">
      <w:pPr>
        <w:pStyle w:val="NormalWeb"/>
        <w:spacing w:line="360" w:lineRule="auto"/>
        <w:jc w:val="both"/>
        <w:rPr>
          <w:rFonts w:ascii="Arial" w:hAnsi="Arial" w:cs="Arial"/>
        </w:rPr>
      </w:pPr>
      <w:r w:rsidRPr="000731D7">
        <w:rPr>
          <w:rFonts w:ascii="Arial" w:hAnsi="Arial" w:cs="Arial"/>
        </w:rPr>
        <w:t xml:space="preserve">Aprender a leer y escribir es un proceso complejo que no termina en la escuela primaria, sino que se amplía y enriquece constantemente. Además es necesario que este aprendizaje sea significativo, funcional y socialmente relevante. </w:t>
      </w:r>
    </w:p>
    <w:p w:rsidR="00297917" w:rsidRDefault="000731D7" w:rsidP="000731D7">
      <w:pPr>
        <w:pStyle w:val="NormalWeb"/>
        <w:spacing w:line="360" w:lineRule="auto"/>
        <w:jc w:val="both"/>
        <w:rPr>
          <w:rFonts w:ascii="Arial" w:hAnsi="Arial" w:cs="Arial"/>
        </w:rPr>
      </w:pPr>
      <w:r w:rsidRPr="000731D7">
        <w:rPr>
          <w:rFonts w:ascii="Arial" w:hAnsi="Arial" w:cs="Arial"/>
        </w:rPr>
        <w:t xml:space="preserve">También podemos decir, que es un proceso donde hay muchas variables, que pueden obstaculizarlo o no. Donde el éxito o fracaso logrado es el resultado de la trayectoria </w:t>
      </w:r>
      <w:r w:rsidR="00297917">
        <w:rPr>
          <w:rFonts w:ascii="Arial" w:hAnsi="Arial" w:cs="Arial"/>
        </w:rPr>
        <w:t>de cada persona y los auxiliares que la asesoran es decir</w:t>
      </w:r>
      <w:r w:rsidRPr="000731D7">
        <w:rPr>
          <w:rFonts w:ascii="Arial" w:hAnsi="Arial" w:cs="Arial"/>
        </w:rPr>
        <w:t xml:space="preserve"> a un conjunto de factores como son el origen socio-cultural, la estimulación de la familia, la disposición del alumno, la intervención docente, la relación que se establece entre ellos, e</w:t>
      </w:r>
      <w:r w:rsidR="00297917">
        <w:rPr>
          <w:rFonts w:ascii="Arial" w:hAnsi="Arial" w:cs="Arial"/>
        </w:rPr>
        <w:t>tc.</w:t>
      </w:r>
    </w:p>
    <w:p w:rsidR="00D06181" w:rsidRDefault="00297917" w:rsidP="00340291">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Ahí destaca la importancia de tener planes y proyectos planeados en forma consciente y responsable para que sean una herramienta de crecimiento y avance personal y poblacional del país.</w:t>
      </w:r>
    </w:p>
    <w:p w:rsidR="00297917" w:rsidRDefault="00297917" w:rsidP="00D06181">
      <w:pPr>
        <w:rPr>
          <w:rFonts w:asciiTheme="minorBidi" w:hAnsiTheme="minorBidi"/>
          <w:b/>
        </w:rPr>
      </w:pPr>
    </w:p>
    <w:p w:rsidR="00297917" w:rsidRPr="00E248B7" w:rsidRDefault="00297917" w:rsidP="00D06181">
      <w:pPr>
        <w:rPr>
          <w:rFonts w:asciiTheme="minorBidi" w:hAnsiTheme="minorBidi"/>
          <w:b/>
        </w:rPr>
      </w:pPr>
    </w:p>
    <w:p w:rsidR="00D06181" w:rsidRDefault="00D06181" w:rsidP="00C66356">
      <w:pPr>
        <w:jc w:val="both"/>
        <w:rPr>
          <w:rFonts w:ascii="Arial" w:hAnsi="Arial" w:cs="Arial"/>
          <w:b/>
          <w:sz w:val="24"/>
          <w:szCs w:val="24"/>
          <w:u w:val="double"/>
        </w:rPr>
      </w:pPr>
      <w:r w:rsidRPr="00C66356">
        <w:rPr>
          <w:rFonts w:ascii="Arial" w:hAnsi="Arial" w:cs="Arial"/>
          <w:b/>
          <w:sz w:val="24"/>
          <w:szCs w:val="24"/>
          <w:u w:val="double"/>
        </w:rPr>
        <w:lastRenderedPageBreak/>
        <w:t>Citas y referencias bibliográficas</w:t>
      </w:r>
    </w:p>
    <w:p w:rsidR="00C66356" w:rsidRPr="00C66356" w:rsidRDefault="00C66356" w:rsidP="00C66356">
      <w:pPr>
        <w:jc w:val="both"/>
        <w:rPr>
          <w:rFonts w:ascii="Arial" w:hAnsi="Arial" w:cs="Arial"/>
          <w:b/>
          <w:sz w:val="24"/>
          <w:szCs w:val="24"/>
          <w:u w:val="double"/>
        </w:rPr>
      </w:pPr>
    </w:p>
    <w:p w:rsidR="00D06181" w:rsidRPr="00C66356" w:rsidRDefault="00133ECE" w:rsidP="00C66356">
      <w:pPr>
        <w:pStyle w:val="Prrafodelista"/>
        <w:numPr>
          <w:ilvl w:val="0"/>
          <w:numId w:val="5"/>
        </w:numPr>
        <w:jc w:val="both"/>
        <w:rPr>
          <w:rFonts w:ascii="Arial" w:hAnsi="Arial" w:cs="Arial"/>
          <w:sz w:val="24"/>
          <w:szCs w:val="24"/>
        </w:rPr>
      </w:pPr>
      <w:r w:rsidRPr="00C66356">
        <w:rPr>
          <w:rFonts w:ascii="Arial" w:hAnsi="Arial" w:cs="Arial"/>
          <w:sz w:val="24"/>
          <w:szCs w:val="24"/>
        </w:rPr>
        <w:t>Freire, P. (2016</w:t>
      </w:r>
      <w:r w:rsidR="00D06181" w:rsidRPr="00C66356">
        <w:rPr>
          <w:rFonts w:ascii="Arial" w:hAnsi="Arial" w:cs="Arial"/>
          <w:sz w:val="24"/>
          <w:szCs w:val="24"/>
        </w:rPr>
        <w:t xml:space="preserve">). </w:t>
      </w:r>
      <w:r w:rsidR="00D06181" w:rsidRPr="00C66356">
        <w:rPr>
          <w:rFonts w:ascii="Arial" w:hAnsi="Arial" w:cs="Arial"/>
          <w:i/>
          <w:sz w:val="24"/>
          <w:szCs w:val="24"/>
        </w:rPr>
        <w:t>Psicopedagogía</w:t>
      </w:r>
      <w:r w:rsidR="00D06181" w:rsidRPr="00C66356">
        <w:rPr>
          <w:rFonts w:ascii="Arial" w:hAnsi="Arial" w:cs="Arial"/>
          <w:sz w:val="24"/>
          <w:szCs w:val="24"/>
        </w:rPr>
        <w:t>. Rec</w:t>
      </w:r>
      <w:r w:rsidRPr="00C66356">
        <w:rPr>
          <w:rFonts w:ascii="Arial" w:hAnsi="Arial" w:cs="Arial"/>
          <w:sz w:val="24"/>
          <w:szCs w:val="24"/>
        </w:rPr>
        <w:t>uperado 25 de abril de 2016</w:t>
      </w:r>
      <w:r w:rsidR="00D06181" w:rsidRPr="00C66356">
        <w:rPr>
          <w:rFonts w:ascii="Arial" w:hAnsi="Arial" w:cs="Arial"/>
          <w:sz w:val="24"/>
          <w:szCs w:val="24"/>
        </w:rPr>
        <w:t>.http://www.psicopedagogia.com</w:t>
      </w:r>
    </w:p>
    <w:p w:rsidR="00D06181" w:rsidRPr="00C66356" w:rsidRDefault="00D06181" w:rsidP="00C66356">
      <w:pPr>
        <w:pStyle w:val="Prrafodelista"/>
        <w:jc w:val="both"/>
        <w:rPr>
          <w:rFonts w:ascii="Arial" w:hAnsi="Arial" w:cs="Arial"/>
          <w:sz w:val="24"/>
          <w:szCs w:val="24"/>
        </w:rPr>
      </w:pPr>
    </w:p>
    <w:p w:rsidR="00D06181" w:rsidRPr="00C66356" w:rsidRDefault="00D06181" w:rsidP="00C66356">
      <w:pPr>
        <w:pStyle w:val="Prrafodelista"/>
        <w:jc w:val="both"/>
        <w:rPr>
          <w:rFonts w:ascii="Arial" w:hAnsi="Arial" w:cs="Arial"/>
          <w:sz w:val="24"/>
          <w:szCs w:val="24"/>
        </w:rPr>
      </w:pPr>
    </w:p>
    <w:p w:rsidR="00D06181" w:rsidRPr="00C66356" w:rsidRDefault="00D06181" w:rsidP="00C66356">
      <w:pPr>
        <w:pStyle w:val="Prrafodelista"/>
        <w:numPr>
          <w:ilvl w:val="0"/>
          <w:numId w:val="5"/>
        </w:numPr>
        <w:jc w:val="both"/>
        <w:rPr>
          <w:rFonts w:ascii="Arial" w:hAnsi="Arial" w:cs="Arial"/>
          <w:sz w:val="24"/>
          <w:szCs w:val="24"/>
        </w:rPr>
      </w:pPr>
      <w:r w:rsidRPr="00C66356">
        <w:rPr>
          <w:rFonts w:ascii="Arial" w:hAnsi="Arial" w:cs="Arial"/>
          <w:sz w:val="24"/>
          <w:szCs w:val="24"/>
        </w:rPr>
        <w:t xml:space="preserve">Rincón, F. (2008). </w:t>
      </w:r>
      <w:r w:rsidRPr="00C66356">
        <w:rPr>
          <w:rFonts w:ascii="Arial" w:hAnsi="Arial" w:cs="Arial"/>
          <w:i/>
          <w:sz w:val="24"/>
          <w:szCs w:val="24"/>
        </w:rPr>
        <w:t xml:space="preserve">El placer de la lectura. </w:t>
      </w:r>
      <w:r w:rsidR="00133ECE" w:rsidRPr="00C66356">
        <w:rPr>
          <w:rFonts w:ascii="Arial" w:hAnsi="Arial" w:cs="Arial"/>
          <w:sz w:val="24"/>
          <w:szCs w:val="24"/>
        </w:rPr>
        <w:t>Recuperado 25 abril 2016</w:t>
      </w:r>
      <w:r w:rsidRPr="00C66356">
        <w:rPr>
          <w:rFonts w:ascii="Arial" w:hAnsi="Arial" w:cs="Arial"/>
          <w:sz w:val="24"/>
          <w:szCs w:val="24"/>
        </w:rPr>
        <w:t xml:space="preserve">. </w:t>
      </w:r>
      <w:hyperlink r:id="rId14" w:history="1">
        <w:r w:rsidR="00133ECE" w:rsidRPr="00C66356">
          <w:rPr>
            <w:rStyle w:val="Hipervnculo"/>
            <w:rFonts w:ascii="Arial" w:hAnsi="Arial" w:cs="Arial"/>
            <w:sz w:val="24"/>
            <w:szCs w:val="24"/>
          </w:rPr>
          <w:t>www.vamosmexico.org.mx/noticias</w:t>
        </w:r>
      </w:hyperlink>
    </w:p>
    <w:p w:rsidR="00D06181" w:rsidRPr="00C66356" w:rsidRDefault="00D06181" w:rsidP="00C66356">
      <w:pPr>
        <w:pStyle w:val="Prrafodelista"/>
        <w:jc w:val="both"/>
        <w:rPr>
          <w:rFonts w:ascii="Arial" w:hAnsi="Arial" w:cs="Arial"/>
          <w:sz w:val="24"/>
          <w:szCs w:val="24"/>
        </w:rPr>
      </w:pPr>
    </w:p>
    <w:p w:rsidR="00D06181" w:rsidRPr="00C66356" w:rsidRDefault="00D06181" w:rsidP="00C66356">
      <w:pPr>
        <w:pStyle w:val="Prrafodelista"/>
        <w:numPr>
          <w:ilvl w:val="0"/>
          <w:numId w:val="5"/>
        </w:numPr>
        <w:jc w:val="both"/>
        <w:rPr>
          <w:rFonts w:ascii="Arial" w:hAnsi="Arial" w:cs="Arial"/>
          <w:sz w:val="24"/>
          <w:szCs w:val="24"/>
        </w:rPr>
      </w:pPr>
      <w:r w:rsidRPr="00C66356">
        <w:rPr>
          <w:rFonts w:ascii="Arial" w:hAnsi="Arial" w:cs="Arial"/>
          <w:sz w:val="24"/>
          <w:szCs w:val="24"/>
        </w:rPr>
        <w:t>Cuéntame población INEGI. (2009). Analfabetismo. Re</w:t>
      </w:r>
      <w:r w:rsidR="00133ECE" w:rsidRPr="00C66356">
        <w:rPr>
          <w:rFonts w:ascii="Arial" w:hAnsi="Arial" w:cs="Arial"/>
          <w:sz w:val="24"/>
          <w:szCs w:val="24"/>
        </w:rPr>
        <w:t xml:space="preserve">cuperado 27 abril 2016 </w:t>
      </w:r>
      <w:hyperlink r:id="rId15" w:history="1">
        <w:r w:rsidR="00133ECE" w:rsidRPr="00C66356">
          <w:rPr>
            <w:rStyle w:val="Hipervnculo"/>
            <w:rFonts w:ascii="Arial" w:hAnsi="Arial" w:cs="Arial"/>
            <w:sz w:val="24"/>
            <w:szCs w:val="24"/>
          </w:rPr>
          <w:t>www.cuentame.inegi.org.mx/poblacion/analfabeta</w:t>
        </w:r>
      </w:hyperlink>
      <w:r w:rsidR="00133ECE" w:rsidRPr="00C66356">
        <w:rPr>
          <w:rFonts w:ascii="Arial" w:hAnsi="Arial" w:cs="Arial"/>
          <w:sz w:val="24"/>
          <w:szCs w:val="24"/>
        </w:rPr>
        <w:t xml:space="preserve"> </w:t>
      </w:r>
    </w:p>
    <w:p w:rsidR="00D06181" w:rsidRPr="00C66356" w:rsidRDefault="00D06181" w:rsidP="00C66356">
      <w:pPr>
        <w:pStyle w:val="Prrafodelista"/>
        <w:jc w:val="both"/>
        <w:rPr>
          <w:rFonts w:ascii="Arial" w:hAnsi="Arial" w:cs="Arial"/>
          <w:sz w:val="24"/>
          <w:szCs w:val="24"/>
        </w:rPr>
      </w:pPr>
    </w:p>
    <w:p w:rsidR="00D06181" w:rsidRPr="00C66356" w:rsidRDefault="00C66356" w:rsidP="00C66356">
      <w:pPr>
        <w:pStyle w:val="Prrafodelista"/>
        <w:numPr>
          <w:ilvl w:val="0"/>
          <w:numId w:val="5"/>
        </w:numPr>
        <w:jc w:val="both"/>
        <w:rPr>
          <w:rFonts w:ascii="Arial" w:hAnsi="Arial" w:cs="Arial"/>
          <w:sz w:val="24"/>
          <w:szCs w:val="24"/>
        </w:rPr>
      </w:pPr>
      <w:r w:rsidRPr="00C66356">
        <w:rPr>
          <w:rFonts w:ascii="Arial" w:hAnsi="Arial" w:cs="Arial"/>
          <w:noProof/>
          <w:sz w:val="24"/>
          <w:szCs w:val="24"/>
        </w:rPr>
        <w:t>C</w:t>
      </w:r>
      <w:r w:rsidR="00D06181" w:rsidRPr="00C66356">
        <w:rPr>
          <w:rFonts w:ascii="Arial" w:hAnsi="Arial" w:cs="Arial"/>
          <w:noProof/>
          <w:sz w:val="24"/>
          <w:szCs w:val="24"/>
        </w:rPr>
        <w:t>onductismocognitivismo</w:t>
      </w:r>
      <w:r>
        <w:rPr>
          <w:rFonts w:ascii="Arial" w:hAnsi="Arial" w:cs="Arial"/>
          <w:noProof/>
          <w:sz w:val="24"/>
          <w:szCs w:val="24"/>
        </w:rPr>
        <w:t xml:space="preserve"> </w:t>
      </w:r>
      <w:proofErr w:type="spellStart"/>
      <w:r w:rsidR="00D06181" w:rsidRPr="00C66356">
        <w:rPr>
          <w:rFonts w:ascii="Arial" w:hAnsi="Arial" w:cs="Arial"/>
          <w:sz w:val="24"/>
          <w:szCs w:val="24"/>
        </w:rPr>
        <w:t>Alvarez</w:t>
      </w:r>
      <w:proofErr w:type="spellEnd"/>
      <w:r w:rsidR="00D06181" w:rsidRPr="00C66356">
        <w:rPr>
          <w:rFonts w:ascii="Arial" w:hAnsi="Arial" w:cs="Arial"/>
          <w:sz w:val="24"/>
          <w:szCs w:val="24"/>
        </w:rPr>
        <w:t xml:space="preserve">, F. (2007) </w:t>
      </w:r>
      <w:r w:rsidR="00D06181" w:rsidRPr="00C66356">
        <w:rPr>
          <w:rFonts w:ascii="Arial" w:hAnsi="Arial" w:cs="Arial"/>
          <w:i/>
          <w:sz w:val="24"/>
          <w:szCs w:val="24"/>
        </w:rPr>
        <w:t>México no lee</w:t>
      </w:r>
      <w:r w:rsidR="00D06181" w:rsidRPr="00C66356">
        <w:rPr>
          <w:rFonts w:ascii="Arial" w:hAnsi="Arial" w:cs="Arial"/>
          <w:sz w:val="24"/>
          <w:szCs w:val="24"/>
        </w:rPr>
        <w:t>. Periódico El Universal.</w:t>
      </w:r>
    </w:p>
    <w:p w:rsidR="00C66356" w:rsidRPr="00C66356" w:rsidRDefault="00C66356" w:rsidP="00C66356">
      <w:pPr>
        <w:pStyle w:val="Prrafodelista"/>
        <w:jc w:val="both"/>
        <w:rPr>
          <w:rFonts w:ascii="Arial" w:hAnsi="Arial" w:cs="Arial"/>
          <w:sz w:val="24"/>
          <w:szCs w:val="24"/>
        </w:rPr>
      </w:pPr>
    </w:p>
    <w:p w:rsidR="00D06181" w:rsidRPr="00C66356" w:rsidRDefault="00D06181" w:rsidP="00C66356">
      <w:pPr>
        <w:pStyle w:val="Prrafodelista"/>
        <w:numPr>
          <w:ilvl w:val="0"/>
          <w:numId w:val="5"/>
        </w:numPr>
        <w:jc w:val="both"/>
        <w:rPr>
          <w:rFonts w:ascii="Arial" w:hAnsi="Arial" w:cs="Arial"/>
          <w:sz w:val="24"/>
          <w:szCs w:val="24"/>
        </w:rPr>
      </w:pPr>
      <w:r w:rsidRPr="00C66356">
        <w:rPr>
          <w:rFonts w:ascii="Arial" w:hAnsi="Arial" w:cs="Arial"/>
          <w:sz w:val="24"/>
          <w:szCs w:val="24"/>
        </w:rPr>
        <w:t xml:space="preserve">Galera, F. (2001). </w:t>
      </w:r>
      <w:r w:rsidRPr="00C66356">
        <w:rPr>
          <w:rFonts w:ascii="Arial" w:hAnsi="Arial" w:cs="Arial"/>
          <w:i/>
          <w:sz w:val="24"/>
          <w:szCs w:val="24"/>
        </w:rPr>
        <w:t xml:space="preserve">Aspectos didácticos de la lectoescritura. </w:t>
      </w:r>
      <w:r w:rsidRPr="00C66356">
        <w:rPr>
          <w:rFonts w:ascii="Arial" w:hAnsi="Arial" w:cs="Arial"/>
          <w:sz w:val="24"/>
          <w:szCs w:val="24"/>
        </w:rPr>
        <w:t>Grupo Editorial Universitario.</w:t>
      </w:r>
    </w:p>
    <w:p w:rsidR="00C66356" w:rsidRPr="00C66356" w:rsidRDefault="00C66356" w:rsidP="00C66356">
      <w:pPr>
        <w:pStyle w:val="Prrafodelista"/>
        <w:jc w:val="both"/>
        <w:rPr>
          <w:rFonts w:ascii="Arial" w:hAnsi="Arial" w:cs="Arial"/>
          <w:sz w:val="24"/>
          <w:szCs w:val="24"/>
        </w:rPr>
      </w:pPr>
    </w:p>
    <w:p w:rsidR="00D06181" w:rsidRPr="00C66356" w:rsidRDefault="00D06181" w:rsidP="00C66356">
      <w:pPr>
        <w:pStyle w:val="Prrafodelista"/>
        <w:numPr>
          <w:ilvl w:val="0"/>
          <w:numId w:val="5"/>
        </w:numPr>
        <w:jc w:val="both"/>
        <w:rPr>
          <w:rFonts w:ascii="Arial" w:hAnsi="Arial" w:cs="Arial"/>
          <w:sz w:val="24"/>
          <w:szCs w:val="24"/>
        </w:rPr>
      </w:pPr>
      <w:r w:rsidRPr="00C66356">
        <w:rPr>
          <w:rFonts w:ascii="Arial" w:hAnsi="Arial" w:cs="Arial"/>
          <w:sz w:val="24"/>
          <w:szCs w:val="24"/>
        </w:rPr>
        <w:t xml:space="preserve">Ferreiro, E. y Gómez, M. (1996). </w:t>
      </w:r>
      <w:r w:rsidRPr="00C66356">
        <w:rPr>
          <w:rFonts w:ascii="Arial" w:hAnsi="Arial" w:cs="Arial"/>
          <w:i/>
          <w:sz w:val="24"/>
          <w:szCs w:val="24"/>
        </w:rPr>
        <w:t xml:space="preserve">Nuevas perspectivas sobre los procesos de lectura y escritura. </w:t>
      </w:r>
      <w:r w:rsidRPr="00C66356">
        <w:rPr>
          <w:rFonts w:ascii="Arial" w:hAnsi="Arial" w:cs="Arial"/>
          <w:sz w:val="24"/>
          <w:szCs w:val="24"/>
        </w:rPr>
        <w:t>México D.F.: Siglo Veintiuno Editores.</w:t>
      </w:r>
    </w:p>
    <w:p w:rsidR="00C66356" w:rsidRPr="00C66356" w:rsidRDefault="00C66356" w:rsidP="00C66356">
      <w:pPr>
        <w:pStyle w:val="Prrafodelista"/>
        <w:jc w:val="both"/>
        <w:rPr>
          <w:rFonts w:ascii="Arial" w:hAnsi="Arial" w:cs="Arial"/>
          <w:sz w:val="24"/>
          <w:szCs w:val="24"/>
        </w:rPr>
      </w:pPr>
    </w:p>
    <w:p w:rsidR="00D06181" w:rsidRPr="00C66356" w:rsidRDefault="00D06181" w:rsidP="00C66356">
      <w:pPr>
        <w:pStyle w:val="Bibliografa"/>
        <w:numPr>
          <w:ilvl w:val="0"/>
          <w:numId w:val="5"/>
        </w:numPr>
        <w:jc w:val="both"/>
        <w:rPr>
          <w:rFonts w:ascii="Arial" w:hAnsi="Arial" w:cs="Arial"/>
          <w:noProof/>
          <w:sz w:val="24"/>
          <w:szCs w:val="24"/>
          <w:lang w:val="es-ES"/>
        </w:rPr>
      </w:pPr>
      <w:r w:rsidRPr="00C66356">
        <w:rPr>
          <w:rFonts w:ascii="Arial" w:hAnsi="Arial" w:cs="Arial"/>
          <w:sz w:val="24"/>
          <w:szCs w:val="24"/>
          <w:lang w:val="es-ES"/>
        </w:rPr>
        <w:fldChar w:fldCharType="begin"/>
      </w:r>
      <w:r w:rsidRPr="00C66356">
        <w:rPr>
          <w:rFonts w:ascii="Arial" w:hAnsi="Arial" w:cs="Arial"/>
          <w:sz w:val="24"/>
          <w:szCs w:val="24"/>
          <w:lang w:val="es-ES"/>
        </w:rPr>
        <w:instrText xml:space="preserve"> BIBLIOGRAPHY </w:instrText>
      </w:r>
      <w:r w:rsidRPr="00C66356">
        <w:rPr>
          <w:rFonts w:ascii="Arial" w:hAnsi="Arial" w:cs="Arial"/>
          <w:sz w:val="24"/>
          <w:szCs w:val="24"/>
          <w:lang w:val="es-ES"/>
        </w:rPr>
        <w:fldChar w:fldCharType="separate"/>
      </w:r>
      <w:r w:rsidRPr="00C66356">
        <w:rPr>
          <w:rFonts w:ascii="Arial" w:hAnsi="Arial" w:cs="Arial"/>
          <w:noProof/>
          <w:sz w:val="24"/>
          <w:szCs w:val="24"/>
          <w:lang w:val="es-ES"/>
        </w:rPr>
        <w:t xml:space="preserve">INEGI. (2005). </w:t>
      </w:r>
      <w:r w:rsidRPr="00C66356">
        <w:rPr>
          <w:rFonts w:ascii="Arial" w:hAnsi="Arial" w:cs="Arial"/>
          <w:i/>
          <w:iCs/>
          <w:noProof/>
          <w:sz w:val="24"/>
          <w:szCs w:val="24"/>
          <w:lang w:val="es-ES"/>
        </w:rPr>
        <w:t>Cuéntame INEGI</w:t>
      </w:r>
      <w:r w:rsidRPr="00C66356">
        <w:rPr>
          <w:rFonts w:ascii="Arial" w:hAnsi="Arial" w:cs="Arial"/>
          <w:noProof/>
          <w:sz w:val="24"/>
          <w:szCs w:val="24"/>
          <w:lang w:val="es-ES"/>
        </w:rPr>
        <w:t>. Recup</w:t>
      </w:r>
      <w:r w:rsidR="00C66356" w:rsidRPr="00C66356">
        <w:rPr>
          <w:rFonts w:ascii="Arial" w:hAnsi="Arial" w:cs="Arial"/>
          <w:noProof/>
          <w:sz w:val="24"/>
          <w:szCs w:val="24"/>
          <w:lang w:val="es-ES"/>
        </w:rPr>
        <w:t>erado el 28 DE ABRIL de 2016, de Cuéntame INEGI: WWW.cuentame.inegi.gob.mx</w:t>
      </w:r>
    </w:p>
    <w:p w:rsidR="006A3A5B" w:rsidRPr="00C66356" w:rsidRDefault="00D06181" w:rsidP="00C66356">
      <w:pPr>
        <w:autoSpaceDE w:val="0"/>
        <w:autoSpaceDN w:val="0"/>
        <w:adjustRightInd w:val="0"/>
        <w:spacing w:after="0" w:line="360" w:lineRule="auto"/>
        <w:jc w:val="both"/>
        <w:rPr>
          <w:rFonts w:ascii="Arial" w:hAnsi="Arial" w:cs="Arial"/>
          <w:sz w:val="24"/>
          <w:szCs w:val="24"/>
        </w:rPr>
      </w:pPr>
      <w:r w:rsidRPr="00C66356">
        <w:rPr>
          <w:rFonts w:ascii="Arial" w:hAnsi="Arial" w:cs="Arial"/>
          <w:sz w:val="24"/>
          <w:szCs w:val="24"/>
        </w:rPr>
        <w:fldChar w:fldCharType="end"/>
      </w:r>
      <w:r w:rsidR="00C66356" w:rsidRPr="00C66356">
        <w:rPr>
          <w:rFonts w:ascii="Arial" w:hAnsi="Arial" w:cs="Arial"/>
          <w:sz w:val="24"/>
          <w:szCs w:val="24"/>
        </w:rPr>
        <w:t xml:space="preserve">- </w:t>
      </w:r>
      <w:r w:rsidR="00C66356">
        <w:rPr>
          <w:rFonts w:ascii="Arial" w:hAnsi="Arial" w:cs="Arial"/>
          <w:sz w:val="24"/>
          <w:szCs w:val="24"/>
        </w:rPr>
        <w:t xml:space="preserve">    </w:t>
      </w:r>
      <w:hyperlink r:id="rId16" w:history="1">
        <w:r w:rsidR="00C66356" w:rsidRPr="00C66356">
          <w:rPr>
            <w:rStyle w:val="Hipervnculo"/>
            <w:rFonts w:ascii="Arial" w:hAnsi="Arial" w:cs="Arial"/>
            <w:sz w:val="24"/>
            <w:szCs w:val="24"/>
          </w:rPr>
          <w:t>http://www.educacionfutura.org</w:t>
        </w:r>
      </w:hyperlink>
      <w:r w:rsidR="00C66356" w:rsidRPr="00C66356">
        <w:rPr>
          <w:rFonts w:ascii="Arial" w:hAnsi="Arial" w:cs="Arial"/>
          <w:sz w:val="24"/>
          <w:szCs w:val="24"/>
        </w:rPr>
        <w:t>. Recuperado 28 abril 2016.</w:t>
      </w:r>
    </w:p>
    <w:p w:rsidR="00C66356" w:rsidRPr="00C66356" w:rsidRDefault="00C66356" w:rsidP="00C66356">
      <w:pPr>
        <w:autoSpaceDE w:val="0"/>
        <w:autoSpaceDN w:val="0"/>
        <w:adjustRightInd w:val="0"/>
        <w:spacing w:after="0" w:line="360" w:lineRule="auto"/>
        <w:jc w:val="both"/>
        <w:rPr>
          <w:rFonts w:ascii="Arial" w:hAnsi="Arial" w:cs="Arial"/>
          <w:sz w:val="24"/>
          <w:szCs w:val="24"/>
        </w:rPr>
      </w:pPr>
    </w:p>
    <w:p w:rsidR="006A3A5B" w:rsidRPr="00C66356" w:rsidRDefault="00C66356" w:rsidP="00C66356">
      <w:pPr>
        <w:autoSpaceDE w:val="0"/>
        <w:autoSpaceDN w:val="0"/>
        <w:adjustRightInd w:val="0"/>
        <w:spacing w:after="0" w:line="360" w:lineRule="auto"/>
        <w:jc w:val="both"/>
        <w:rPr>
          <w:rFonts w:ascii="Arial" w:hAnsi="Arial" w:cs="Arial"/>
          <w:color w:val="1A191A"/>
          <w:sz w:val="24"/>
          <w:szCs w:val="24"/>
        </w:rPr>
      </w:pPr>
      <w:r w:rsidRPr="00C66356">
        <w:rPr>
          <w:rFonts w:ascii="Arial" w:hAnsi="Arial" w:cs="Arial"/>
          <w:sz w:val="24"/>
          <w:szCs w:val="24"/>
        </w:rPr>
        <w:t>-</w:t>
      </w:r>
      <w:r>
        <w:rPr>
          <w:rFonts w:ascii="Arial" w:hAnsi="Arial" w:cs="Arial"/>
          <w:sz w:val="24"/>
          <w:szCs w:val="24"/>
        </w:rPr>
        <w:t xml:space="preserve">    </w:t>
      </w:r>
      <w:r w:rsidRPr="00C66356">
        <w:rPr>
          <w:rFonts w:ascii="Arial" w:hAnsi="Arial" w:cs="Arial"/>
          <w:sz w:val="24"/>
          <w:szCs w:val="24"/>
        </w:rPr>
        <w:t>D</w:t>
      </w:r>
      <w:r w:rsidR="00FD3929" w:rsidRPr="00C66356">
        <w:rPr>
          <w:rFonts w:ascii="Arial" w:hAnsi="Arial" w:cs="Arial"/>
          <w:color w:val="1A191A"/>
          <w:sz w:val="24"/>
          <w:szCs w:val="24"/>
        </w:rPr>
        <w:t>iario oficial de la federación</w:t>
      </w:r>
      <w:r w:rsidRPr="00C66356">
        <w:rPr>
          <w:rFonts w:ascii="Arial" w:hAnsi="Arial" w:cs="Arial"/>
          <w:color w:val="1A191A"/>
          <w:sz w:val="24"/>
          <w:szCs w:val="24"/>
        </w:rPr>
        <w:t xml:space="preserve"> 2015</w:t>
      </w:r>
    </w:p>
    <w:p w:rsidR="00FD3929" w:rsidRDefault="00FD3929" w:rsidP="00340291">
      <w:pPr>
        <w:autoSpaceDE w:val="0"/>
        <w:autoSpaceDN w:val="0"/>
        <w:adjustRightInd w:val="0"/>
        <w:spacing w:after="0" w:line="360" w:lineRule="auto"/>
        <w:jc w:val="both"/>
        <w:rPr>
          <w:rFonts w:ascii="Arial" w:hAnsi="Arial" w:cs="Arial"/>
          <w:color w:val="1A191A"/>
          <w:sz w:val="24"/>
          <w:szCs w:val="24"/>
        </w:rPr>
      </w:pPr>
    </w:p>
    <w:sectPr w:rsidR="00FD3929" w:rsidSect="00BC51EB">
      <w:footerReference w:type="defaul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1D9" w:rsidRDefault="002E71D9" w:rsidP="003B2EAA">
      <w:pPr>
        <w:spacing w:after="0" w:line="240" w:lineRule="auto"/>
      </w:pPr>
      <w:r>
        <w:separator/>
      </w:r>
    </w:p>
  </w:endnote>
  <w:endnote w:type="continuationSeparator" w:id="0">
    <w:p w:rsidR="002E71D9" w:rsidRDefault="002E71D9" w:rsidP="003B2E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641"/>
      <w:docPartObj>
        <w:docPartGallery w:val="Page Numbers (Bottom of Page)"/>
        <w:docPartUnique/>
      </w:docPartObj>
    </w:sdtPr>
    <w:sdtContent>
      <w:p w:rsidR="00D06181" w:rsidRDefault="00D06181">
        <w:pPr>
          <w:pStyle w:val="Piedepgina"/>
          <w:jc w:val="right"/>
        </w:pPr>
        <w:fldSimple w:instr=" PAGE   \* MERGEFORMAT ">
          <w:r w:rsidR="00A2078E">
            <w:rPr>
              <w:noProof/>
            </w:rPr>
            <w:t>15</w:t>
          </w:r>
        </w:fldSimple>
      </w:p>
    </w:sdtContent>
  </w:sdt>
  <w:p w:rsidR="00D06181" w:rsidRDefault="00D0618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1D9" w:rsidRDefault="002E71D9" w:rsidP="003B2EAA">
      <w:pPr>
        <w:spacing w:after="0" w:line="240" w:lineRule="auto"/>
      </w:pPr>
      <w:r>
        <w:separator/>
      </w:r>
    </w:p>
  </w:footnote>
  <w:footnote w:type="continuationSeparator" w:id="0">
    <w:p w:rsidR="002E71D9" w:rsidRDefault="002E71D9" w:rsidP="003B2E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966D9"/>
    <w:multiLevelType w:val="multilevel"/>
    <w:tmpl w:val="BF52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F1D9C"/>
    <w:multiLevelType w:val="hybridMultilevel"/>
    <w:tmpl w:val="F55A3C20"/>
    <w:lvl w:ilvl="0" w:tplc="98267B5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4EF5447"/>
    <w:multiLevelType w:val="hybridMultilevel"/>
    <w:tmpl w:val="FBCEB334"/>
    <w:lvl w:ilvl="0" w:tplc="1DE8B6DE">
      <w:numFmt w:val="bullet"/>
      <w:lvlText w:val="-"/>
      <w:lvlJc w:val="left"/>
      <w:pPr>
        <w:ind w:left="36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9321940"/>
    <w:multiLevelType w:val="hybridMultilevel"/>
    <w:tmpl w:val="CE46D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DC22AFF"/>
    <w:multiLevelType w:val="hybridMultilevel"/>
    <w:tmpl w:val="79704BC2"/>
    <w:lvl w:ilvl="0" w:tplc="ABFEE5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F0978"/>
    <w:rsid w:val="000340BC"/>
    <w:rsid w:val="000731D7"/>
    <w:rsid w:val="00110CC2"/>
    <w:rsid w:val="00133ECE"/>
    <w:rsid w:val="001F0978"/>
    <w:rsid w:val="002557CF"/>
    <w:rsid w:val="00282507"/>
    <w:rsid w:val="00297917"/>
    <w:rsid w:val="002E71D9"/>
    <w:rsid w:val="00340291"/>
    <w:rsid w:val="00344829"/>
    <w:rsid w:val="00383A34"/>
    <w:rsid w:val="003B2EAA"/>
    <w:rsid w:val="005150DD"/>
    <w:rsid w:val="00552B6D"/>
    <w:rsid w:val="005B52C8"/>
    <w:rsid w:val="005B5E18"/>
    <w:rsid w:val="00680E45"/>
    <w:rsid w:val="00694409"/>
    <w:rsid w:val="006A3A5B"/>
    <w:rsid w:val="00754DFE"/>
    <w:rsid w:val="007B2C1F"/>
    <w:rsid w:val="008047CC"/>
    <w:rsid w:val="00853F5A"/>
    <w:rsid w:val="00A2078E"/>
    <w:rsid w:val="00A841C6"/>
    <w:rsid w:val="00A93427"/>
    <w:rsid w:val="00B73054"/>
    <w:rsid w:val="00BC51EB"/>
    <w:rsid w:val="00C32615"/>
    <w:rsid w:val="00C41B0A"/>
    <w:rsid w:val="00C66356"/>
    <w:rsid w:val="00D06181"/>
    <w:rsid w:val="00E67EB8"/>
    <w:rsid w:val="00F072F6"/>
    <w:rsid w:val="00FA743E"/>
    <w:rsid w:val="00FC7F7D"/>
    <w:rsid w:val="00FD39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978"/>
  </w:style>
  <w:style w:type="paragraph" w:styleId="Ttulo1">
    <w:name w:val="heading 1"/>
    <w:basedOn w:val="Normal"/>
    <w:link w:val="Ttulo1Car"/>
    <w:uiPriority w:val="9"/>
    <w:qFormat/>
    <w:rsid w:val="00C41B0A"/>
    <w:pPr>
      <w:spacing w:before="100" w:beforeAutospacing="1" w:after="100" w:afterAutospacing="1" w:line="240" w:lineRule="atLeast"/>
      <w:outlineLvl w:val="0"/>
    </w:pPr>
    <w:rPr>
      <w:rFonts w:ascii="Arial" w:eastAsia="Times New Roman" w:hAnsi="Arial" w:cs="Arial"/>
      <w:b/>
      <w:bCs/>
      <w:color w:val="000000"/>
      <w:kern w:val="36"/>
      <w:sz w:val="38"/>
      <w:szCs w:val="3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09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978"/>
    <w:rPr>
      <w:rFonts w:ascii="Tahoma" w:hAnsi="Tahoma" w:cs="Tahoma"/>
      <w:sz w:val="16"/>
      <w:szCs w:val="16"/>
    </w:rPr>
  </w:style>
  <w:style w:type="paragraph" w:styleId="Encabezado">
    <w:name w:val="header"/>
    <w:basedOn w:val="Normal"/>
    <w:link w:val="EncabezadoCar"/>
    <w:uiPriority w:val="99"/>
    <w:semiHidden/>
    <w:unhideWhenUsed/>
    <w:rsid w:val="003B2E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B2EAA"/>
  </w:style>
  <w:style w:type="paragraph" w:styleId="Piedepgina">
    <w:name w:val="footer"/>
    <w:basedOn w:val="Normal"/>
    <w:link w:val="PiedepginaCar"/>
    <w:uiPriority w:val="99"/>
    <w:unhideWhenUsed/>
    <w:rsid w:val="003B2E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2EAA"/>
  </w:style>
  <w:style w:type="character" w:styleId="Hipervnculo">
    <w:name w:val="Hyperlink"/>
    <w:basedOn w:val="Fuentedeprrafopredeter"/>
    <w:uiPriority w:val="99"/>
    <w:unhideWhenUsed/>
    <w:rsid w:val="00340291"/>
    <w:rPr>
      <w:color w:val="0000FF" w:themeColor="hyperlink"/>
      <w:u w:val="single"/>
    </w:rPr>
  </w:style>
  <w:style w:type="paragraph" w:customStyle="1" w:styleId="s-s">
    <w:name w:val="s-s"/>
    <w:basedOn w:val="Normal"/>
    <w:rsid w:val="0034029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NormalWeb">
    <w:name w:val="Normal (Web)"/>
    <w:basedOn w:val="Normal"/>
    <w:uiPriority w:val="99"/>
    <w:unhideWhenUsed/>
    <w:rsid w:val="003402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3A5B"/>
    <w:rPr>
      <w:b/>
      <w:bCs/>
    </w:rPr>
  </w:style>
  <w:style w:type="character" w:customStyle="1" w:styleId="Ttulo1Car">
    <w:name w:val="Título 1 Car"/>
    <w:basedOn w:val="Fuentedeprrafopredeter"/>
    <w:link w:val="Ttulo1"/>
    <w:uiPriority w:val="9"/>
    <w:rsid w:val="00C41B0A"/>
    <w:rPr>
      <w:rFonts w:ascii="Arial" w:eastAsia="Times New Roman" w:hAnsi="Arial" w:cs="Arial"/>
      <w:b/>
      <w:bCs/>
      <w:color w:val="000000"/>
      <w:kern w:val="36"/>
      <w:sz w:val="38"/>
      <w:szCs w:val="38"/>
      <w:lang w:eastAsia="es-ES"/>
    </w:rPr>
  </w:style>
  <w:style w:type="paragraph" w:styleId="Prrafodelista">
    <w:name w:val="List Paragraph"/>
    <w:basedOn w:val="Normal"/>
    <w:uiPriority w:val="34"/>
    <w:qFormat/>
    <w:rsid w:val="00754DFE"/>
    <w:pPr>
      <w:ind w:left="720"/>
      <w:contextualSpacing/>
    </w:pPr>
  </w:style>
  <w:style w:type="character" w:styleId="Refdecomentario">
    <w:name w:val="annotation reference"/>
    <w:basedOn w:val="Fuentedeprrafopredeter"/>
    <w:uiPriority w:val="99"/>
    <w:semiHidden/>
    <w:unhideWhenUsed/>
    <w:rsid w:val="00754DFE"/>
    <w:rPr>
      <w:sz w:val="16"/>
      <w:szCs w:val="16"/>
    </w:rPr>
  </w:style>
  <w:style w:type="paragraph" w:styleId="Bibliografa">
    <w:name w:val="Bibliography"/>
    <w:basedOn w:val="Normal"/>
    <w:next w:val="Normal"/>
    <w:uiPriority w:val="37"/>
    <w:unhideWhenUsed/>
    <w:rsid w:val="00D06181"/>
    <w:rPr>
      <w:lang w:val="es-MX" w:bidi="he-IL"/>
    </w:rPr>
  </w:style>
  <w:style w:type="paragraph" w:customStyle="1" w:styleId="tit2">
    <w:name w:val="tit2"/>
    <w:basedOn w:val="Normal"/>
    <w:rsid w:val="00FD3929"/>
    <w:pPr>
      <w:spacing w:before="100" w:beforeAutospacing="1" w:after="100" w:afterAutospacing="1" w:line="240" w:lineRule="auto"/>
    </w:pPr>
    <w:rPr>
      <w:rFonts w:ascii="Verdana" w:eastAsia="Times New Roman" w:hAnsi="Verdana" w:cs="Times New Roman"/>
      <w:b/>
      <w:bCs/>
      <w:color w:val="000000"/>
      <w:spacing w:val="15"/>
      <w:sz w:val="21"/>
      <w:szCs w:val="21"/>
      <w:lang w:eastAsia="es-ES"/>
    </w:rPr>
  </w:style>
  <w:style w:type="character" w:customStyle="1" w:styleId="fuente1">
    <w:name w:val="fuente1"/>
    <w:basedOn w:val="Fuentedeprrafopredeter"/>
    <w:rsid w:val="00FD3929"/>
    <w:rPr>
      <w:rFonts w:ascii="Verdana" w:hAnsi="Verdana" w:hint="default"/>
      <w:i w:val="0"/>
      <w:iCs w:val="0"/>
      <w:color w:val="999999"/>
      <w:sz w:val="14"/>
      <w:szCs w:val="14"/>
    </w:rPr>
  </w:style>
  <w:style w:type="character" w:styleId="nfasis">
    <w:name w:val="Emphasis"/>
    <w:basedOn w:val="Fuentedeprrafopredeter"/>
    <w:uiPriority w:val="20"/>
    <w:qFormat/>
    <w:rsid w:val="00FD3929"/>
    <w:rPr>
      <w:i/>
      <w:iCs/>
    </w:rPr>
  </w:style>
</w:styles>
</file>

<file path=word/webSettings.xml><?xml version="1.0" encoding="utf-8"?>
<w:webSettings xmlns:r="http://schemas.openxmlformats.org/officeDocument/2006/relationships" xmlns:w="http://schemas.openxmlformats.org/wordprocessingml/2006/main">
  <w:divs>
    <w:div w:id="107160217">
      <w:bodyDiv w:val="1"/>
      <w:marLeft w:val="0"/>
      <w:marRight w:val="0"/>
      <w:marTop w:val="0"/>
      <w:marBottom w:val="0"/>
      <w:divBdr>
        <w:top w:val="none" w:sz="0" w:space="0" w:color="auto"/>
        <w:left w:val="none" w:sz="0" w:space="0" w:color="auto"/>
        <w:bottom w:val="none" w:sz="0" w:space="0" w:color="auto"/>
        <w:right w:val="none" w:sz="0" w:space="0" w:color="auto"/>
      </w:divBdr>
      <w:divsChild>
        <w:div w:id="564099231">
          <w:marLeft w:val="0"/>
          <w:marRight w:val="0"/>
          <w:marTop w:val="150"/>
          <w:marBottom w:val="150"/>
          <w:divBdr>
            <w:top w:val="none" w:sz="0" w:space="0" w:color="auto"/>
            <w:left w:val="none" w:sz="0" w:space="0" w:color="auto"/>
            <w:bottom w:val="none" w:sz="0" w:space="0" w:color="auto"/>
            <w:right w:val="none" w:sz="0" w:space="0" w:color="auto"/>
          </w:divBdr>
          <w:divsChild>
            <w:div w:id="1305311131">
              <w:marLeft w:val="0"/>
              <w:marRight w:val="0"/>
              <w:marTop w:val="0"/>
              <w:marBottom w:val="0"/>
              <w:divBdr>
                <w:top w:val="none" w:sz="0" w:space="0" w:color="auto"/>
                <w:left w:val="none" w:sz="0" w:space="0" w:color="auto"/>
                <w:bottom w:val="none" w:sz="0" w:space="0" w:color="auto"/>
                <w:right w:val="none" w:sz="0" w:space="0" w:color="auto"/>
              </w:divBdr>
              <w:divsChild>
                <w:div w:id="67263813">
                  <w:marLeft w:val="0"/>
                  <w:marRight w:val="0"/>
                  <w:marTop w:val="0"/>
                  <w:marBottom w:val="0"/>
                  <w:divBdr>
                    <w:top w:val="none" w:sz="0" w:space="0" w:color="auto"/>
                    <w:left w:val="none" w:sz="0" w:space="0" w:color="auto"/>
                    <w:bottom w:val="none" w:sz="0" w:space="0" w:color="auto"/>
                    <w:right w:val="none" w:sz="0" w:space="0" w:color="auto"/>
                  </w:divBdr>
                  <w:divsChild>
                    <w:div w:id="943652934">
                      <w:marLeft w:val="0"/>
                      <w:marRight w:val="0"/>
                      <w:marTop w:val="0"/>
                      <w:marBottom w:val="0"/>
                      <w:divBdr>
                        <w:top w:val="none" w:sz="0" w:space="0" w:color="auto"/>
                        <w:left w:val="none" w:sz="0" w:space="0" w:color="auto"/>
                        <w:bottom w:val="none" w:sz="0" w:space="0" w:color="auto"/>
                        <w:right w:val="none" w:sz="0" w:space="0" w:color="auto"/>
                      </w:divBdr>
                      <w:divsChild>
                        <w:div w:id="6444149">
                          <w:marLeft w:val="0"/>
                          <w:marRight w:val="0"/>
                          <w:marTop w:val="0"/>
                          <w:marBottom w:val="0"/>
                          <w:divBdr>
                            <w:top w:val="none" w:sz="0" w:space="0" w:color="auto"/>
                            <w:left w:val="none" w:sz="0" w:space="0" w:color="auto"/>
                            <w:bottom w:val="none" w:sz="0" w:space="0" w:color="auto"/>
                            <w:right w:val="none" w:sz="0" w:space="0" w:color="auto"/>
                          </w:divBdr>
                          <w:divsChild>
                            <w:div w:id="7184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846775">
      <w:bodyDiv w:val="1"/>
      <w:marLeft w:val="0"/>
      <w:marRight w:val="0"/>
      <w:marTop w:val="0"/>
      <w:marBottom w:val="0"/>
      <w:divBdr>
        <w:top w:val="none" w:sz="0" w:space="0" w:color="auto"/>
        <w:left w:val="none" w:sz="0" w:space="0" w:color="auto"/>
        <w:bottom w:val="none" w:sz="0" w:space="0" w:color="auto"/>
        <w:right w:val="none" w:sz="0" w:space="0" w:color="auto"/>
      </w:divBdr>
      <w:divsChild>
        <w:div w:id="918371449">
          <w:marLeft w:val="0"/>
          <w:marRight w:val="0"/>
          <w:marTop w:val="0"/>
          <w:marBottom w:val="0"/>
          <w:divBdr>
            <w:top w:val="none" w:sz="0" w:space="0" w:color="auto"/>
            <w:left w:val="none" w:sz="0" w:space="0" w:color="auto"/>
            <w:bottom w:val="none" w:sz="0" w:space="0" w:color="auto"/>
            <w:right w:val="none" w:sz="0" w:space="0" w:color="auto"/>
          </w:divBdr>
          <w:divsChild>
            <w:div w:id="354430760">
              <w:marLeft w:val="0"/>
              <w:marRight w:val="0"/>
              <w:marTop w:val="0"/>
              <w:marBottom w:val="0"/>
              <w:divBdr>
                <w:top w:val="none" w:sz="0" w:space="0" w:color="auto"/>
                <w:left w:val="none" w:sz="0" w:space="0" w:color="auto"/>
                <w:bottom w:val="none" w:sz="0" w:space="0" w:color="auto"/>
                <w:right w:val="none" w:sz="0" w:space="0" w:color="auto"/>
              </w:divBdr>
              <w:divsChild>
                <w:div w:id="1733430907">
                  <w:marLeft w:val="0"/>
                  <w:marRight w:val="0"/>
                  <w:marTop w:val="300"/>
                  <w:marBottom w:val="375"/>
                  <w:divBdr>
                    <w:top w:val="none" w:sz="0" w:space="0" w:color="auto"/>
                    <w:left w:val="none" w:sz="0" w:space="0" w:color="auto"/>
                    <w:bottom w:val="none" w:sz="0" w:space="0" w:color="auto"/>
                    <w:right w:val="none" w:sz="0" w:space="0" w:color="auto"/>
                  </w:divBdr>
                  <w:divsChild>
                    <w:div w:id="303050297">
                      <w:marLeft w:val="0"/>
                      <w:marRight w:val="0"/>
                      <w:marTop w:val="0"/>
                      <w:marBottom w:val="0"/>
                      <w:divBdr>
                        <w:top w:val="none" w:sz="0" w:space="0" w:color="auto"/>
                        <w:left w:val="none" w:sz="0" w:space="0" w:color="auto"/>
                        <w:bottom w:val="none" w:sz="0" w:space="0" w:color="auto"/>
                        <w:right w:val="none" w:sz="0" w:space="0" w:color="auto"/>
                      </w:divBdr>
                      <w:divsChild>
                        <w:div w:id="337850342">
                          <w:marLeft w:val="0"/>
                          <w:marRight w:val="0"/>
                          <w:marTop w:val="0"/>
                          <w:marBottom w:val="0"/>
                          <w:divBdr>
                            <w:top w:val="none" w:sz="0" w:space="0" w:color="auto"/>
                            <w:left w:val="none" w:sz="0" w:space="0" w:color="auto"/>
                            <w:bottom w:val="none" w:sz="0" w:space="0" w:color="auto"/>
                            <w:right w:val="none" w:sz="0" w:space="0" w:color="auto"/>
                          </w:divBdr>
                          <w:divsChild>
                            <w:div w:id="251013977">
                              <w:marLeft w:val="0"/>
                              <w:marRight w:val="0"/>
                              <w:marTop w:val="0"/>
                              <w:marBottom w:val="0"/>
                              <w:divBdr>
                                <w:top w:val="none" w:sz="0" w:space="0" w:color="auto"/>
                                <w:left w:val="none" w:sz="0" w:space="0" w:color="auto"/>
                                <w:bottom w:val="none" w:sz="0" w:space="0" w:color="auto"/>
                                <w:right w:val="none" w:sz="0" w:space="0" w:color="auto"/>
                              </w:divBdr>
                              <w:divsChild>
                                <w:div w:id="16654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229819">
      <w:bodyDiv w:val="1"/>
      <w:marLeft w:val="0"/>
      <w:marRight w:val="0"/>
      <w:marTop w:val="0"/>
      <w:marBottom w:val="0"/>
      <w:divBdr>
        <w:top w:val="none" w:sz="0" w:space="0" w:color="auto"/>
        <w:left w:val="none" w:sz="0" w:space="0" w:color="auto"/>
        <w:bottom w:val="none" w:sz="0" w:space="0" w:color="auto"/>
        <w:right w:val="none" w:sz="0" w:space="0" w:color="auto"/>
      </w:divBdr>
      <w:divsChild>
        <w:div w:id="1130709605">
          <w:marLeft w:val="0"/>
          <w:marRight w:val="0"/>
          <w:marTop w:val="0"/>
          <w:marBottom w:val="0"/>
          <w:divBdr>
            <w:top w:val="none" w:sz="0" w:space="0" w:color="auto"/>
            <w:left w:val="none" w:sz="0" w:space="0" w:color="auto"/>
            <w:bottom w:val="none" w:sz="0" w:space="0" w:color="auto"/>
            <w:right w:val="none" w:sz="0" w:space="0" w:color="auto"/>
          </w:divBdr>
          <w:divsChild>
            <w:div w:id="1598174423">
              <w:marLeft w:val="0"/>
              <w:marRight w:val="0"/>
              <w:marTop w:val="0"/>
              <w:marBottom w:val="0"/>
              <w:divBdr>
                <w:top w:val="none" w:sz="0" w:space="0" w:color="auto"/>
                <w:left w:val="none" w:sz="0" w:space="0" w:color="auto"/>
                <w:bottom w:val="none" w:sz="0" w:space="0" w:color="auto"/>
                <w:right w:val="none" w:sz="0" w:space="0" w:color="auto"/>
              </w:divBdr>
              <w:divsChild>
                <w:div w:id="622736046">
                  <w:marLeft w:val="0"/>
                  <w:marRight w:val="0"/>
                  <w:marTop w:val="300"/>
                  <w:marBottom w:val="375"/>
                  <w:divBdr>
                    <w:top w:val="none" w:sz="0" w:space="0" w:color="auto"/>
                    <w:left w:val="none" w:sz="0" w:space="0" w:color="auto"/>
                    <w:bottom w:val="none" w:sz="0" w:space="0" w:color="auto"/>
                    <w:right w:val="none" w:sz="0" w:space="0" w:color="auto"/>
                  </w:divBdr>
                  <w:divsChild>
                    <w:div w:id="298462078">
                      <w:marLeft w:val="0"/>
                      <w:marRight w:val="0"/>
                      <w:marTop w:val="0"/>
                      <w:marBottom w:val="0"/>
                      <w:divBdr>
                        <w:top w:val="none" w:sz="0" w:space="0" w:color="auto"/>
                        <w:left w:val="none" w:sz="0" w:space="0" w:color="auto"/>
                        <w:bottom w:val="none" w:sz="0" w:space="0" w:color="auto"/>
                        <w:right w:val="none" w:sz="0" w:space="0" w:color="auto"/>
                      </w:divBdr>
                      <w:divsChild>
                        <w:div w:id="842747209">
                          <w:marLeft w:val="0"/>
                          <w:marRight w:val="0"/>
                          <w:marTop w:val="0"/>
                          <w:marBottom w:val="0"/>
                          <w:divBdr>
                            <w:top w:val="none" w:sz="0" w:space="0" w:color="auto"/>
                            <w:left w:val="none" w:sz="0" w:space="0" w:color="auto"/>
                            <w:bottom w:val="none" w:sz="0" w:space="0" w:color="auto"/>
                            <w:right w:val="none" w:sz="0" w:space="0" w:color="auto"/>
                          </w:divBdr>
                          <w:divsChild>
                            <w:div w:id="570432702">
                              <w:marLeft w:val="0"/>
                              <w:marRight w:val="0"/>
                              <w:marTop w:val="0"/>
                              <w:marBottom w:val="0"/>
                              <w:divBdr>
                                <w:top w:val="none" w:sz="0" w:space="0" w:color="auto"/>
                                <w:left w:val="none" w:sz="0" w:space="0" w:color="auto"/>
                                <w:bottom w:val="none" w:sz="0" w:space="0" w:color="auto"/>
                                <w:right w:val="none" w:sz="0" w:space="0" w:color="auto"/>
                              </w:divBdr>
                              <w:divsChild>
                                <w:div w:id="6790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711038">
      <w:bodyDiv w:val="1"/>
      <w:marLeft w:val="0"/>
      <w:marRight w:val="0"/>
      <w:marTop w:val="0"/>
      <w:marBottom w:val="0"/>
      <w:divBdr>
        <w:top w:val="none" w:sz="0" w:space="0" w:color="auto"/>
        <w:left w:val="none" w:sz="0" w:space="0" w:color="auto"/>
        <w:bottom w:val="none" w:sz="0" w:space="0" w:color="auto"/>
        <w:right w:val="none" w:sz="0" w:space="0" w:color="auto"/>
      </w:divBdr>
      <w:divsChild>
        <w:div w:id="1399137034">
          <w:marLeft w:val="0"/>
          <w:marRight w:val="0"/>
          <w:marTop w:val="240"/>
          <w:marBottom w:val="0"/>
          <w:divBdr>
            <w:top w:val="none" w:sz="0" w:space="0" w:color="auto"/>
            <w:left w:val="none" w:sz="0" w:space="0" w:color="auto"/>
            <w:bottom w:val="none" w:sz="0" w:space="0" w:color="auto"/>
            <w:right w:val="none" w:sz="0" w:space="0" w:color="auto"/>
          </w:divBdr>
          <w:divsChild>
            <w:div w:id="841242666">
              <w:marLeft w:val="0"/>
              <w:marRight w:val="0"/>
              <w:marTop w:val="0"/>
              <w:marBottom w:val="0"/>
              <w:divBdr>
                <w:top w:val="none" w:sz="0" w:space="0" w:color="auto"/>
                <w:left w:val="none" w:sz="0" w:space="0" w:color="auto"/>
                <w:bottom w:val="none" w:sz="0" w:space="0" w:color="auto"/>
                <w:right w:val="none" w:sz="0" w:space="0" w:color="auto"/>
              </w:divBdr>
              <w:divsChild>
                <w:div w:id="541209161">
                  <w:marLeft w:val="0"/>
                  <w:marRight w:val="0"/>
                  <w:marTop w:val="0"/>
                  <w:marBottom w:val="0"/>
                  <w:divBdr>
                    <w:top w:val="none" w:sz="0" w:space="0" w:color="auto"/>
                    <w:left w:val="none" w:sz="0" w:space="0" w:color="auto"/>
                    <w:bottom w:val="none" w:sz="0" w:space="0" w:color="auto"/>
                    <w:right w:val="none" w:sz="0" w:space="0" w:color="auto"/>
                  </w:divBdr>
                  <w:divsChild>
                    <w:div w:id="2080711753">
                      <w:marLeft w:val="0"/>
                      <w:marRight w:val="0"/>
                      <w:marTop w:val="0"/>
                      <w:marBottom w:val="101"/>
                      <w:divBdr>
                        <w:top w:val="none" w:sz="0" w:space="0" w:color="auto"/>
                        <w:left w:val="none" w:sz="0" w:space="0" w:color="auto"/>
                        <w:bottom w:val="none" w:sz="0" w:space="0" w:color="auto"/>
                        <w:right w:val="none" w:sz="0" w:space="0" w:color="auto"/>
                      </w:divBdr>
                    </w:div>
                    <w:div w:id="420226541">
                      <w:marLeft w:val="0"/>
                      <w:marRight w:val="0"/>
                      <w:marTop w:val="0"/>
                      <w:marBottom w:val="101"/>
                      <w:divBdr>
                        <w:top w:val="none" w:sz="0" w:space="0" w:color="auto"/>
                        <w:left w:val="none" w:sz="0" w:space="0" w:color="auto"/>
                        <w:bottom w:val="none" w:sz="0" w:space="0" w:color="auto"/>
                        <w:right w:val="none" w:sz="0" w:space="0" w:color="auto"/>
                      </w:divBdr>
                    </w:div>
                    <w:div w:id="50348892">
                      <w:marLeft w:val="0"/>
                      <w:marRight w:val="0"/>
                      <w:marTop w:val="0"/>
                      <w:marBottom w:val="101"/>
                      <w:divBdr>
                        <w:top w:val="none" w:sz="0" w:space="0" w:color="auto"/>
                        <w:left w:val="none" w:sz="0" w:space="0" w:color="auto"/>
                        <w:bottom w:val="none" w:sz="0" w:space="0" w:color="auto"/>
                        <w:right w:val="none" w:sz="0" w:space="0" w:color="auto"/>
                      </w:divBdr>
                    </w:div>
                    <w:div w:id="859007992">
                      <w:marLeft w:val="0"/>
                      <w:marRight w:val="0"/>
                      <w:marTop w:val="0"/>
                      <w:marBottom w:val="101"/>
                      <w:divBdr>
                        <w:top w:val="none" w:sz="0" w:space="0" w:color="auto"/>
                        <w:left w:val="none" w:sz="0" w:space="0" w:color="auto"/>
                        <w:bottom w:val="none" w:sz="0" w:space="0" w:color="auto"/>
                        <w:right w:val="none" w:sz="0" w:space="0" w:color="auto"/>
                      </w:divBdr>
                    </w:div>
                    <w:div w:id="1043024604">
                      <w:marLeft w:val="0"/>
                      <w:marRight w:val="0"/>
                      <w:marTop w:val="0"/>
                      <w:marBottom w:val="101"/>
                      <w:divBdr>
                        <w:top w:val="none" w:sz="0" w:space="0" w:color="auto"/>
                        <w:left w:val="none" w:sz="0" w:space="0" w:color="auto"/>
                        <w:bottom w:val="none" w:sz="0" w:space="0" w:color="auto"/>
                        <w:right w:val="none" w:sz="0" w:space="0" w:color="auto"/>
                      </w:divBdr>
                    </w:div>
                    <w:div w:id="58983241">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1415512808">
      <w:bodyDiv w:val="1"/>
      <w:marLeft w:val="0"/>
      <w:marRight w:val="0"/>
      <w:marTop w:val="0"/>
      <w:marBottom w:val="0"/>
      <w:divBdr>
        <w:top w:val="none" w:sz="0" w:space="0" w:color="auto"/>
        <w:left w:val="none" w:sz="0" w:space="0" w:color="auto"/>
        <w:bottom w:val="none" w:sz="0" w:space="0" w:color="auto"/>
        <w:right w:val="none" w:sz="0" w:space="0" w:color="auto"/>
      </w:divBdr>
      <w:divsChild>
        <w:div w:id="962923373">
          <w:marLeft w:val="0"/>
          <w:marRight w:val="0"/>
          <w:marTop w:val="0"/>
          <w:marBottom w:val="0"/>
          <w:divBdr>
            <w:top w:val="none" w:sz="0" w:space="0" w:color="auto"/>
            <w:left w:val="none" w:sz="0" w:space="0" w:color="auto"/>
            <w:bottom w:val="none" w:sz="0" w:space="0" w:color="auto"/>
            <w:right w:val="none" w:sz="0" w:space="0" w:color="auto"/>
          </w:divBdr>
          <w:divsChild>
            <w:div w:id="632294479">
              <w:marLeft w:val="0"/>
              <w:marRight w:val="0"/>
              <w:marTop w:val="0"/>
              <w:marBottom w:val="0"/>
              <w:divBdr>
                <w:top w:val="none" w:sz="0" w:space="0" w:color="auto"/>
                <w:left w:val="none" w:sz="0" w:space="0" w:color="auto"/>
                <w:bottom w:val="none" w:sz="0" w:space="0" w:color="auto"/>
                <w:right w:val="none" w:sz="0" w:space="0" w:color="auto"/>
              </w:divBdr>
              <w:divsChild>
                <w:div w:id="1029066328">
                  <w:marLeft w:val="0"/>
                  <w:marRight w:val="0"/>
                  <w:marTop w:val="300"/>
                  <w:marBottom w:val="375"/>
                  <w:divBdr>
                    <w:top w:val="none" w:sz="0" w:space="0" w:color="auto"/>
                    <w:left w:val="none" w:sz="0" w:space="0" w:color="auto"/>
                    <w:bottom w:val="none" w:sz="0" w:space="0" w:color="auto"/>
                    <w:right w:val="none" w:sz="0" w:space="0" w:color="auto"/>
                  </w:divBdr>
                  <w:divsChild>
                    <w:div w:id="75367039">
                      <w:marLeft w:val="0"/>
                      <w:marRight w:val="0"/>
                      <w:marTop w:val="0"/>
                      <w:marBottom w:val="0"/>
                      <w:divBdr>
                        <w:top w:val="none" w:sz="0" w:space="0" w:color="auto"/>
                        <w:left w:val="none" w:sz="0" w:space="0" w:color="auto"/>
                        <w:bottom w:val="none" w:sz="0" w:space="0" w:color="auto"/>
                        <w:right w:val="none" w:sz="0" w:space="0" w:color="auto"/>
                      </w:divBdr>
                      <w:divsChild>
                        <w:div w:id="1832406602">
                          <w:marLeft w:val="0"/>
                          <w:marRight w:val="0"/>
                          <w:marTop w:val="0"/>
                          <w:marBottom w:val="0"/>
                          <w:divBdr>
                            <w:top w:val="none" w:sz="0" w:space="0" w:color="auto"/>
                            <w:left w:val="none" w:sz="0" w:space="0" w:color="auto"/>
                            <w:bottom w:val="none" w:sz="0" w:space="0" w:color="auto"/>
                            <w:right w:val="none" w:sz="0" w:space="0" w:color="auto"/>
                          </w:divBdr>
                          <w:divsChild>
                            <w:div w:id="115026549">
                              <w:marLeft w:val="0"/>
                              <w:marRight w:val="0"/>
                              <w:marTop w:val="0"/>
                              <w:marBottom w:val="0"/>
                              <w:divBdr>
                                <w:top w:val="none" w:sz="0" w:space="0" w:color="auto"/>
                                <w:left w:val="none" w:sz="0" w:space="0" w:color="auto"/>
                                <w:bottom w:val="none" w:sz="0" w:space="0" w:color="auto"/>
                                <w:right w:val="none" w:sz="0" w:space="0" w:color="auto"/>
                              </w:divBdr>
                              <w:divsChild>
                                <w:div w:id="11672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139778">
      <w:bodyDiv w:val="1"/>
      <w:marLeft w:val="0"/>
      <w:marRight w:val="0"/>
      <w:marTop w:val="0"/>
      <w:marBottom w:val="0"/>
      <w:divBdr>
        <w:top w:val="none" w:sz="0" w:space="0" w:color="auto"/>
        <w:left w:val="none" w:sz="0" w:space="0" w:color="auto"/>
        <w:bottom w:val="none" w:sz="0" w:space="0" w:color="auto"/>
        <w:right w:val="none" w:sz="0" w:space="0" w:color="auto"/>
      </w:divBdr>
      <w:divsChild>
        <w:div w:id="1416508862">
          <w:marLeft w:val="0"/>
          <w:marRight w:val="0"/>
          <w:marTop w:val="240"/>
          <w:marBottom w:val="0"/>
          <w:divBdr>
            <w:top w:val="none" w:sz="0" w:space="0" w:color="auto"/>
            <w:left w:val="none" w:sz="0" w:space="0" w:color="auto"/>
            <w:bottom w:val="none" w:sz="0" w:space="0" w:color="auto"/>
            <w:right w:val="none" w:sz="0" w:space="0" w:color="auto"/>
          </w:divBdr>
          <w:divsChild>
            <w:div w:id="1692145574">
              <w:marLeft w:val="0"/>
              <w:marRight w:val="0"/>
              <w:marTop w:val="0"/>
              <w:marBottom w:val="0"/>
              <w:divBdr>
                <w:top w:val="none" w:sz="0" w:space="0" w:color="auto"/>
                <w:left w:val="none" w:sz="0" w:space="0" w:color="auto"/>
                <w:bottom w:val="none" w:sz="0" w:space="0" w:color="auto"/>
                <w:right w:val="none" w:sz="0" w:space="0" w:color="auto"/>
              </w:divBdr>
              <w:divsChild>
                <w:div w:id="455684309">
                  <w:marLeft w:val="0"/>
                  <w:marRight w:val="0"/>
                  <w:marTop w:val="0"/>
                  <w:marBottom w:val="0"/>
                  <w:divBdr>
                    <w:top w:val="none" w:sz="0" w:space="0" w:color="auto"/>
                    <w:left w:val="none" w:sz="0" w:space="0" w:color="auto"/>
                    <w:bottom w:val="none" w:sz="0" w:space="0" w:color="auto"/>
                    <w:right w:val="none" w:sz="0" w:space="0" w:color="auto"/>
                  </w:divBdr>
                  <w:divsChild>
                    <w:div w:id="1813253390">
                      <w:marLeft w:val="0"/>
                      <w:marRight w:val="0"/>
                      <w:marTop w:val="0"/>
                      <w:marBottom w:val="101"/>
                      <w:divBdr>
                        <w:top w:val="none" w:sz="0" w:space="0" w:color="auto"/>
                        <w:left w:val="none" w:sz="0" w:space="0" w:color="auto"/>
                        <w:bottom w:val="none" w:sz="0" w:space="0" w:color="auto"/>
                        <w:right w:val="none" w:sz="0" w:space="0" w:color="auto"/>
                      </w:divBdr>
                    </w:div>
                    <w:div w:id="1309673307">
                      <w:marLeft w:val="0"/>
                      <w:marRight w:val="0"/>
                      <w:marTop w:val="0"/>
                      <w:marBottom w:val="101"/>
                      <w:divBdr>
                        <w:top w:val="none" w:sz="0" w:space="0" w:color="auto"/>
                        <w:left w:val="none" w:sz="0" w:space="0" w:color="auto"/>
                        <w:bottom w:val="none" w:sz="0" w:space="0" w:color="auto"/>
                        <w:right w:val="none" w:sz="0" w:space="0" w:color="auto"/>
                      </w:divBdr>
                    </w:div>
                    <w:div w:id="727144850">
                      <w:marLeft w:val="0"/>
                      <w:marRight w:val="0"/>
                      <w:marTop w:val="0"/>
                      <w:marBottom w:val="101"/>
                      <w:divBdr>
                        <w:top w:val="none" w:sz="0" w:space="0" w:color="auto"/>
                        <w:left w:val="none" w:sz="0" w:space="0" w:color="auto"/>
                        <w:bottom w:val="none" w:sz="0" w:space="0" w:color="auto"/>
                        <w:right w:val="none" w:sz="0" w:space="0" w:color="auto"/>
                      </w:divBdr>
                    </w:div>
                    <w:div w:id="1802651594">
                      <w:marLeft w:val="0"/>
                      <w:marRight w:val="0"/>
                      <w:marTop w:val="0"/>
                      <w:marBottom w:val="101"/>
                      <w:divBdr>
                        <w:top w:val="none" w:sz="0" w:space="0" w:color="auto"/>
                        <w:left w:val="none" w:sz="0" w:space="0" w:color="auto"/>
                        <w:bottom w:val="none" w:sz="0" w:space="0" w:color="auto"/>
                        <w:right w:val="none" w:sz="0" w:space="0" w:color="auto"/>
                      </w:divBdr>
                    </w:div>
                    <w:div w:id="592512968">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1583635883">
      <w:bodyDiv w:val="1"/>
      <w:marLeft w:val="0"/>
      <w:marRight w:val="0"/>
      <w:marTop w:val="0"/>
      <w:marBottom w:val="0"/>
      <w:divBdr>
        <w:top w:val="none" w:sz="0" w:space="0" w:color="auto"/>
        <w:left w:val="none" w:sz="0" w:space="0" w:color="auto"/>
        <w:bottom w:val="none" w:sz="0" w:space="0" w:color="auto"/>
        <w:right w:val="none" w:sz="0" w:space="0" w:color="auto"/>
      </w:divBdr>
      <w:divsChild>
        <w:div w:id="1066341039">
          <w:marLeft w:val="0"/>
          <w:marRight w:val="0"/>
          <w:marTop w:val="0"/>
          <w:marBottom w:val="0"/>
          <w:divBdr>
            <w:top w:val="single" w:sz="12" w:space="0" w:color="E1E1E1"/>
            <w:left w:val="single" w:sz="12" w:space="0" w:color="E1E1E1"/>
            <w:bottom w:val="single" w:sz="12" w:space="0" w:color="E1E1E1"/>
            <w:right w:val="single" w:sz="12" w:space="0" w:color="E1E1E1"/>
          </w:divBdr>
        </w:div>
      </w:divsChild>
    </w:div>
    <w:div w:id="2044791301">
      <w:bodyDiv w:val="1"/>
      <w:marLeft w:val="0"/>
      <w:marRight w:val="0"/>
      <w:marTop w:val="0"/>
      <w:marBottom w:val="0"/>
      <w:divBdr>
        <w:top w:val="none" w:sz="0" w:space="0" w:color="auto"/>
        <w:left w:val="none" w:sz="0" w:space="0" w:color="auto"/>
        <w:bottom w:val="none" w:sz="0" w:space="0" w:color="auto"/>
        <w:right w:val="none" w:sz="0" w:space="0" w:color="auto"/>
      </w:divBdr>
      <w:divsChild>
        <w:div w:id="1116872462">
          <w:marLeft w:val="0"/>
          <w:marRight w:val="0"/>
          <w:marTop w:val="0"/>
          <w:marBottom w:val="0"/>
          <w:divBdr>
            <w:top w:val="none" w:sz="0" w:space="0" w:color="auto"/>
            <w:left w:val="none" w:sz="0" w:space="0" w:color="auto"/>
            <w:bottom w:val="none" w:sz="0" w:space="0" w:color="auto"/>
            <w:right w:val="none" w:sz="0" w:space="0" w:color="auto"/>
          </w:divBdr>
          <w:divsChild>
            <w:div w:id="738868130">
              <w:marLeft w:val="0"/>
              <w:marRight w:val="0"/>
              <w:marTop w:val="0"/>
              <w:marBottom w:val="0"/>
              <w:divBdr>
                <w:top w:val="none" w:sz="0" w:space="0" w:color="auto"/>
                <w:left w:val="none" w:sz="0" w:space="0" w:color="auto"/>
                <w:bottom w:val="none" w:sz="0" w:space="0" w:color="auto"/>
                <w:right w:val="none" w:sz="0" w:space="0" w:color="auto"/>
              </w:divBdr>
              <w:divsChild>
                <w:div w:id="372317380">
                  <w:marLeft w:val="0"/>
                  <w:marRight w:val="0"/>
                  <w:marTop w:val="300"/>
                  <w:marBottom w:val="375"/>
                  <w:divBdr>
                    <w:top w:val="none" w:sz="0" w:space="0" w:color="auto"/>
                    <w:left w:val="none" w:sz="0" w:space="0" w:color="auto"/>
                    <w:bottom w:val="none" w:sz="0" w:space="0" w:color="auto"/>
                    <w:right w:val="none" w:sz="0" w:space="0" w:color="auto"/>
                  </w:divBdr>
                  <w:divsChild>
                    <w:div w:id="1096751566">
                      <w:marLeft w:val="0"/>
                      <w:marRight w:val="0"/>
                      <w:marTop w:val="0"/>
                      <w:marBottom w:val="0"/>
                      <w:divBdr>
                        <w:top w:val="none" w:sz="0" w:space="0" w:color="auto"/>
                        <w:left w:val="none" w:sz="0" w:space="0" w:color="auto"/>
                        <w:bottom w:val="none" w:sz="0" w:space="0" w:color="auto"/>
                        <w:right w:val="none" w:sz="0" w:space="0" w:color="auto"/>
                      </w:divBdr>
                      <w:divsChild>
                        <w:div w:id="1419253019">
                          <w:marLeft w:val="0"/>
                          <w:marRight w:val="0"/>
                          <w:marTop w:val="0"/>
                          <w:marBottom w:val="0"/>
                          <w:divBdr>
                            <w:top w:val="none" w:sz="0" w:space="0" w:color="auto"/>
                            <w:left w:val="none" w:sz="0" w:space="0" w:color="auto"/>
                            <w:bottom w:val="none" w:sz="0" w:space="0" w:color="auto"/>
                            <w:right w:val="none" w:sz="0" w:space="0" w:color="auto"/>
                          </w:divBdr>
                          <w:divsChild>
                            <w:div w:id="1214997426">
                              <w:marLeft w:val="0"/>
                              <w:marRight w:val="0"/>
                              <w:marTop w:val="0"/>
                              <w:marBottom w:val="0"/>
                              <w:divBdr>
                                <w:top w:val="none" w:sz="0" w:space="0" w:color="auto"/>
                                <w:left w:val="none" w:sz="0" w:space="0" w:color="auto"/>
                                <w:bottom w:val="none" w:sz="0" w:space="0" w:color="auto"/>
                                <w:right w:val="none" w:sz="0" w:space="0" w:color="auto"/>
                              </w:divBdr>
                              <w:divsChild>
                                <w:div w:id="9607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url?url=https://twitter.com/iapchiapas&amp;rct=j&amp;frm=1&amp;q=&amp;esrc=s&amp;sa=U&amp;ved=0ahUKEwi_kq7N_bnKAhWps4MKHW6lCscQwW4IGzAD&amp;usg=AFQjCNF6ePYb8O-Ga-Qhi2YA97IKv9WkT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ducacionfutu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www.cuentame.inegi.org.mx/poblacion/analfabeta"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vamosmexico.org.mx/notic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INE05</b:Tag>
    <b:SourceType>InternetSite</b:SourceType>
    <b:Guid>{EB16EAF3-8FE6-49A3-9CCF-68BE0AA801A0}</b:Guid>
    <b:LCID>0</b:LCID>
    <b:Author>
      <b:Author>
        <b:NameList>
          <b:Person>
            <b:Last>INEGI</b:Last>
          </b:Person>
        </b:NameList>
      </b:Author>
    </b:Author>
    <b:Title>Cuéntame INEGI</b:Title>
    <b:InternetSiteTitle>Cuéntame INEGI</b:InternetSiteTitle>
    <b:Year>2005</b:Year>
    <b:YearAccessed>2009</b:YearAccessed>
    <b:MonthAccessed>Noviembre</b:MonthAccessed>
    <b:DayAccessed>15</b:DayAccessed>
    <b:URL>http://cuentame.inegi.gob.mx/poblacion/analfabeta.aspx?tema=P</b:URL>
    <b:RefOrder>1</b:RefOrder>
  </b:Source>
  <b:Source>
    <b:Tag>Mar09</b:Tag>
    <b:SourceType>InternetSite</b:SourceType>
    <b:Guid>{D8BCF45C-8483-4205-84F1-998A7A35C473}</b:Guid>
    <b:LCID>0</b:LCID>
    <b:Author>
      <b:Author>
        <b:NameList>
          <b:Person>
            <b:Last>López</b:Last>
            <b:First>Marissa</b:First>
            <b:Middle>Olga</b:Middle>
          </b:Person>
        </b:NameList>
      </b:Author>
    </b:Author>
    <b:Title>El prisma</b:Title>
    <b:InternetSiteTitle>Conductismo y Constructivismo, ruptura entre dos teorías</b:InternetSiteTitle>
    <b:YearAccessed>2009</b:YearAccessed>
    <b:MonthAccessed>Octubre</b:MonthAccessed>
    <b:DayAccessed>29</b:DayAccessed>
    <b:URL>http://www.elprisma.com/apuntes/pedagogia/conductismocognitivismo/default.asp</b:URL>
    <b:Year>2009</b:Year>
    <b:RefOrder>1</b:RefOrder>
  </b:Source>
  <b:Source>
    <b:Tag>CON09</b:Tag>
    <b:SourceType>InternetSite</b:SourceType>
    <b:Guid>{F02296FC-0B5B-49E3-9118-F82771CD6101}</b:Guid>
    <b:LCID>0</b:LCID>
    <b:Author>
      <b:Author>
        <b:NameList>
          <b:Person>
            <b:Last>CONACULTA</b:Last>
          </b:Person>
        </b:NameList>
      </b:Author>
    </b:Author>
    <b:Title>CONACULTA sala de prensa</b:Title>
    <b:InternetSiteTitle>CONACULTA sala de prensa</b:InternetSiteTitle>
    <b:Year>2009</b:Year>
    <b:Month>Noviembre</b:Month>
    <b:Day>6</b:Day>
    <b:YearAccessed>2009</b:YearAccessed>
    <b:MonthAccessed>Noviembre</b:MonthAccessed>
    <b:DayAccessed>16</b:DayAccessed>
    <b:URL>http://www.conaculta.gob.mx/sala_prensa_detalle.php?id=2450</b:URL>
    <b:RefOrder>2</b:RefOrder>
  </b:Source>
  <b:Source>
    <b:Tag>Res06</b:Tag>
    <b:SourceType>InternetSite</b:SourceType>
    <b:Guid>{756C21B5-AF68-4D2C-8991-E0493105A86E}</b:Guid>
    <b:LCID>0</b:LCID>
    <b:Title>PISA</b:Title>
    <b:Year>2006</b:Year>
    <b:InternetSiteTitle>PISA</b:InternetSiteTitle>
    <b:YearAccessed>2009</b:YearAccessed>
    <b:MonthAccessed>noviembre</b:MonthAccessed>
    <b:DayAccessed>16</b:DayAccessed>
    <b:URL>http://www.pisa.sep.gob.mx/start.php?act=pfrecuentes</b:URL>
    <b:RefOrder>3</b:RefOrder>
  </b:Source>
  <b:Source>
    <b:Tag>Colsf</b:Tag>
    <b:SourceType>InternetSite</b:SourceType>
    <b:Guid>{55F02B41-A8A2-43C6-8A08-E99433E9BE02}</b:Guid>
    <b:LCID>0</b:LCID>
    <b:Author>
      <b:Author>
        <b:NameList>
          <b:Person>
            <b:Last>Marís</b:Last>
            <b:First>Colegio</b:First>
            <b:Middle>Stela</b:Middle>
          </b:Person>
        </b:NameList>
      </b:Author>
    </b:Author>
    <b:Title>Stella Marís</b:Title>
    <b:InternetSiteTitle>Stella Marís</b:InternetSiteTitle>
    <b:Year>s/f</b:Year>
    <b:Month>s/f</b:Month>
    <b:Day>s/f</b:Day>
    <b:YearAccessed>2009</b:YearAccessed>
    <b:MonthAccessed>noviembre</b:MonthAccessed>
    <b:DayAccessed>17</b:DayAccessed>
    <b:URL>http://sauce.pntic.mec.es/~ssoria/indice.htm</b:URL>
    <b:RefOrder>4</b:RefOrder>
  </b:Source>
</b:Sources>
</file>

<file path=customXml/itemProps1.xml><?xml version="1.0" encoding="utf-8"?>
<ds:datastoreItem xmlns:ds="http://schemas.openxmlformats.org/officeDocument/2006/customXml" ds:itemID="{407FF74F-59BB-4447-A30C-9E8A5953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3146</Words>
  <Characters>17304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20410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18</cp:revision>
  <dcterms:created xsi:type="dcterms:W3CDTF">2016-05-05T10:04:00Z</dcterms:created>
  <dcterms:modified xsi:type="dcterms:W3CDTF">2016-05-05T21:17:00Z</dcterms:modified>
</cp:coreProperties>
</file>