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20" w:rsidRDefault="00E56520">
      <w:r>
        <w:rPr>
          <w:noProof/>
          <w:lang w:eastAsia="es-MX"/>
        </w:rPr>
        <w:drawing>
          <wp:inline distT="0" distB="0" distL="0" distR="0" wp14:anchorId="0697FA25" wp14:editId="0F6413EB">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EndPr/>
      <w:sdtContent>
        <w:p w:rsidR="0059560A" w:rsidRDefault="0059560A"/>
        <w:p w:rsidR="0059560A" w:rsidRDefault="007938F2">
          <w:pPr>
            <w:spacing w:line="240" w:lineRule="auto"/>
            <w:jc w:val="left"/>
          </w:pPr>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4075607</wp:posOffset>
                    </wp:positionH>
                    <wp:positionV relativeFrom="paragraph">
                      <wp:posOffset>6249404</wp:posOffset>
                    </wp:positionV>
                    <wp:extent cx="1594515" cy="287079"/>
                    <wp:effectExtent l="0" t="0" r="5715" b="0"/>
                    <wp:wrapNone/>
                    <wp:docPr id="16" name="Cuadro de texto 16"/>
                    <wp:cNvGraphicFramePr/>
                    <a:graphic xmlns:a="http://schemas.openxmlformats.org/drawingml/2006/main">
                      <a:graphicData uri="http://schemas.microsoft.com/office/word/2010/wordprocessingShape">
                        <wps:wsp>
                          <wps:cNvSpPr txBox="1"/>
                          <wps:spPr>
                            <a:xfrm>
                              <a:off x="0" y="0"/>
                              <a:ext cx="1594515" cy="2870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38F2" w:rsidRDefault="007938F2" w:rsidP="007938F2">
                                <w:pPr>
                                  <w:jc w:val="right"/>
                                </w:pPr>
                                <w:r>
                                  <w:t>15/11/2015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6" o:spid="_x0000_s1026" type="#_x0000_t202" style="position:absolute;margin-left:320.9pt;margin-top:492.1pt;width:125.55pt;height:22.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" fillcolor="white [3201]" stroked="f" strokeweight=".5pt">
                    <v:textbox>
                      <w:txbxContent>
                        <w:p w:rsidR="007938F2" w:rsidRDefault="007938F2" w:rsidP="007938F2">
                          <w:pPr>
                            <w:jc w:val="right"/>
                          </w:pPr>
                          <w:r>
                            <w:t>15/11/2015</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1311141</wp:posOffset>
                    </wp:positionH>
                    <wp:positionV relativeFrom="paragraph">
                      <wp:posOffset>6164344</wp:posOffset>
                    </wp:positionV>
                    <wp:extent cx="4359349" cy="10632"/>
                    <wp:effectExtent l="0" t="0" r="22225" b="27940"/>
                    <wp:wrapNone/>
                    <wp:docPr id="15" name="Conector recto 15"/>
                    <wp:cNvGraphicFramePr/>
                    <a:graphic xmlns:a="http://schemas.openxmlformats.org/drawingml/2006/main">
                      <a:graphicData uri="http://schemas.microsoft.com/office/word/2010/wordprocessingShape">
                        <wps:wsp>
                          <wps:cNvCnPr/>
                          <wps:spPr>
                            <a:xfrm>
                              <a:off x="0" y="0"/>
                              <a:ext cx="4359349"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AEC5D" id="Conector recto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" strokecolor="black [3213]" strokeweight=".5pt">
                    <v:stroke joinstyle="miter"/>
                  </v:line>
                </w:pict>
              </mc:Fallback>
            </mc:AlternateContent>
          </w:r>
          <w:r w:rsidR="009065C3">
            <w:rPr>
              <w:noProof/>
              <w:lang w:eastAsia="es-MX"/>
            </w:rPr>
            <mc:AlternateContent>
              <mc:Choice Requires="wps">
                <w:drawing>
                  <wp:anchor distT="0" distB="0" distL="114300" distR="114300" simplePos="0" relativeHeight="251664384" behindDoc="0" locked="0" layoutInCell="1" allowOverlap="1">
                    <wp:simplePos x="0" y="0"/>
                    <wp:positionH relativeFrom="column">
                      <wp:posOffset>1491896</wp:posOffset>
                    </wp:positionH>
                    <wp:positionV relativeFrom="paragraph">
                      <wp:posOffset>401497</wp:posOffset>
                    </wp:positionV>
                    <wp:extent cx="4401879" cy="4518837"/>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401879" cy="45188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65C3" w:rsidRDefault="009065C3" w:rsidP="007938F2">
                                <w:pPr>
                                  <w:jc w:val="center"/>
                                  <w:rPr>
                                    <w:b/>
                                    <w:sz w:val="36"/>
                                  </w:rPr>
                                </w:pPr>
                                <w:r w:rsidRPr="009065C3">
                                  <w:rPr>
                                    <w:b/>
                                    <w:sz w:val="36"/>
                                  </w:rPr>
                                  <w:t>Maestría en Línea en Administración y Políticas Públicas</w:t>
                                </w:r>
                              </w:p>
                              <w:p w:rsidR="009065C3" w:rsidRDefault="009065C3" w:rsidP="009065C3">
                                <w:pPr>
                                  <w:rPr>
                                    <w:b/>
                                    <w:sz w:val="36"/>
                                  </w:rPr>
                                </w:pPr>
                              </w:p>
                              <w:p w:rsidR="009065C3" w:rsidRDefault="009065C3" w:rsidP="007938F2">
                                <w:pPr>
                                  <w:jc w:val="center"/>
                                  <w:rPr>
                                    <w:b/>
                                    <w:sz w:val="32"/>
                                  </w:rPr>
                                </w:pPr>
                                <w:r w:rsidRPr="009065C3">
                                  <w:rPr>
                                    <w:b/>
                                    <w:sz w:val="32"/>
                                  </w:rPr>
                                  <w:t>Materia: Planeación Estratégica</w:t>
                                </w:r>
                              </w:p>
                              <w:p w:rsidR="009065C3" w:rsidRDefault="009065C3" w:rsidP="009065C3">
                                <w:pPr>
                                  <w:rPr>
                                    <w:b/>
                                    <w:sz w:val="32"/>
                                  </w:rPr>
                                </w:pPr>
                              </w:p>
                              <w:p w:rsidR="009065C3" w:rsidRDefault="009065C3" w:rsidP="009065C3">
                                <w:pPr>
                                  <w:jc w:val="center"/>
                                  <w:rPr>
                                    <w:b/>
                                    <w:sz w:val="32"/>
                                  </w:rPr>
                                </w:pPr>
                              </w:p>
                              <w:p w:rsidR="009065C3" w:rsidRPr="009065C3" w:rsidRDefault="009065C3" w:rsidP="009065C3">
                                <w:pPr>
                                  <w:jc w:val="center"/>
                                  <w:rPr>
                                    <w:b/>
                                    <w:sz w:val="32"/>
                                  </w:rPr>
                                </w:pPr>
                                <w:r w:rsidRPr="009065C3">
                                  <w:rPr>
                                    <w:b/>
                                    <w:sz w:val="32"/>
                                  </w:rPr>
                                  <w:t>Plan Estratégico para la Coordinación Delegacional de Informática.</w:t>
                                </w:r>
                              </w:p>
                              <w:p w:rsidR="009065C3" w:rsidRPr="009065C3" w:rsidRDefault="009065C3" w:rsidP="009065C3">
                                <w:pPr>
                                  <w:rPr>
                                    <w:b/>
                                    <w:sz w:val="32"/>
                                  </w:rPr>
                                </w:pPr>
                              </w:p>
                              <w:p w:rsidR="009065C3" w:rsidRDefault="007938F2" w:rsidP="007938F2">
                                <w:pPr>
                                  <w:jc w:val="center"/>
                                  <w:rPr>
                                    <w:b/>
                                  </w:rPr>
                                </w:pPr>
                                <w:r w:rsidRPr="007938F2">
                                  <w:rPr>
                                    <w:b/>
                                  </w:rPr>
                                  <w:t>Autor:</w:t>
                                </w:r>
                              </w:p>
                              <w:p w:rsidR="007938F2" w:rsidRDefault="007938F2" w:rsidP="007938F2">
                                <w:pPr>
                                  <w:jc w:val="center"/>
                                  <w:rPr>
                                    <w:b/>
                                  </w:rPr>
                                </w:pPr>
                                <w:r>
                                  <w:rPr>
                                    <w:b/>
                                  </w:rPr>
                                  <w:t>Cuauhtemoc Flores García</w:t>
                                </w:r>
                              </w:p>
                              <w:p w:rsidR="007938F2" w:rsidRPr="007938F2" w:rsidRDefault="007938F2" w:rsidP="007938F2">
                                <w:pPr>
                                  <w:jc w:val="center"/>
                                  <w:rPr>
                                    <w:b/>
                                  </w:rPr>
                                </w:pPr>
                                <w:r>
                                  <w:rPr>
                                    <w:b/>
                                  </w:rPr>
                                  <w:t>Matricula: 20150796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7" type="#_x0000_t202" style="position:absolute;margin-left:117.45pt;margin-top:31.6pt;width:346.6pt;height:35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" fillcolor="white [3201]" stroked="f" strokeweight=".5pt">
                    <v:textbox>
                      <w:txbxContent>
                        <w:p w:rsidR="009065C3" w:rsidRDefault="009065C3" w:rsidP="007938F2">
                          <w:pPr>
                            <w:jc w:val="center"/>
                            <w:rPr>
                              <w:b/>
                              <w:sz w:val="36"/>
                            </w:rPr>
                          </w:pPr>
                          <w:r w:rsidRPr="009065C3">
                            <w:rPr>
                              <w:b/>
                              <w:sz w:val="36"/>
                            </w:rPr>
                            <w:t>Maestría en Línea en Administración y Políticas Públicas</w:t>
                          </w:r>
                        </w:p>
                        <w:p w:rsidR="009065C3" w:rsidRDefault="009065C3" w:rsidP="009065C3">
                          <w:pPr>
                            <w:rPr>
                              <w:b/>
                              <w:sz w:val="36"/>
                            </w:rPr>
                          </w:pPr>
                        </w:p>
                        <w:p w:rsidR="009065C3" w:rsidRDefault="009065C3" w:rsidP="007938F2">
                          <w:pPr>
                            <w:jc w:val="center"/>
                            <w:rPr>
                              <w:b/>
                              <w:sz w:val="32"/>
                            </w:rPr>
                          </w:pPr>
                          <w:r w:rsidRPr="009065C3">
                            <w:rPr>
                              <w:b/>
                              <w:sz w:val="32"/>
                            </w:rPr>
                            <w:t>Materia: Planeación Estratégica</w:t>
                          </w:r>
                        </w:p>
                        <w:p w:rsidR="009065C3" w:rsidRDefault="009065C3" w:rsidP="009065C3">
                          <w:pPr>
                            <w:rPr>
                              <w:b/>
                              <w:sz w:val="32"/>
                            </w:rPr>
                          </w:pPr>
                        </w:p>
                        <w:p w:rsidR="009065C3" w:rsidRDefault="009065C3" w:rsidP="009065C3">
                          <w:pPr>
                            <w:jc w:val="center"/>
                            <w:rPr>
                              <w:b/>
                              <w:sz w:val="32"/>
                            </w:rPr>
                          </w:pPr>
                        </w:p>
                        <w:p w:rsidR="009065C3" w:rsidRPr="009065C3" w:rsidRDefault="009065C3" w:rsidP="009065C3">
                          <w:pPr>
                            <w:jc w:val="center"/>
                            <w:rPr>
                              <w:b/>
                              <w:sz w:val="32"/>
                            </w:rPr>
                          </w:pPr>
                          <w:r w:rsidRPr="009065C3">
                            <w:rPr>
                              <w:b/>
                              <w:sz w:val="32"/>
                            </w:rPr>
                            <w:t>Plan Estratégico para la Coordinación Delegacional de Informática.</w:t>
                          </w:r>
                        </w:p>
                        <w:p w:rsidR="009065C3" w:rsidRPr="009065C3" w:rsidRDefault="009065C3" w:rsidP="009065C3">
                          <w:pPr>
                            <w:rPr>
                              <w:b/>
                              <w:sz w:val="32"/>
                            </w:rPr>
                          </w:pPr>
                        </w:p>
                        <w:p w:rsidR="009065C3" w:rsidRDefault="007938F2" w:rsidP="007938F2">
                          <w:pPr>
                            <w:jc w:val="center"/>
                            <w:rPr>
                              <w:b/>
                            </w:rPr>
                          </w:pPr>
                          <w:r w:rsidRPr="007938F2">
                            <w:rPr>
                              <w:b/>
                            </w:rPr>
                            <w:t>Autor:</w:t>
                          </w:r>
                        </w:p>
                        <w:p w:rsidR="007938F2" w:rsidRDefault="007938F2" w:rsidP="007938F2">
                          <w:pPr>
                            <w:jc w:val="center"/>
                            <w:rPr>
                              <w:b/>
                            </w:rPr>
                          </w:pPr>
                          <w:r>
                            <w:rPr>
                              <w:b/>
                            </w:rPr>
                            <w:t>Cuauhtemoc Flores García</w:t>
                          </w:r>
                        </w:p>
                        <w:p w:rsidR="007938F2" w:rsidRPr="007938F2" w:rsidRDefault="007938F2" w:rsidP="007938F2">
                          <w:pPr>
                            <w:jc w:val="center"/>
                            <w:rPr>
                              <w:b/>
                            </w:rPr>
                          </w:pPr>
                          <w:r>
                            <w:rPr>
                              <w:b/>
                            </w:rPr>
                            <w:t>Matricula: 20150796</w:t>
                          </w:r>
                        </w:p>
                      </w:txbxContent>
                    </v:textbox>
                  </v:shape>
                </w:pict>
              </mc:Fallback>
            </mc:AlternateContent>
          </w:r>
          <w:r w:rsidR="00E56520">
            <w:rPr>
              <w:noProof/>
              <w:lang w:eastAsia="es-MX"/>
            </w:rPr>
            <mc:AlternateContent>
              <mc:Choice Requires="wps">
                <w:drawing>
                  <wp:anchor distT="0" distB="0" distL="114300" distR="114300" simplePos="0" relativeHeight="251663360" behindDoc="0" locked="0" layoutInCell="1" allowOverlap="1" wp14:anchorId="3262E272" wp14:editId="1695EE6E">
                    <wp:simplePos x="0" y="0"/>
                    <wp:positionH relativeFrom="column">
                      <wp:posOffset>13926</wp:posOffset>
                    </wp:positionH>
                    <wp:positionV relativeFrom="paragraph">
                      <wp:posOffset>76200</wp:posOffset>
                    </wp:positionV>
                    <wp:extent cx="1135118" cy="6589986"/>
                    <wp:effectExtent l="0" t="0" r="8255" b="1905"/>
                    <wp:wrapNone/>
                    <wp:docPr id="13" name="Rectángulo 13"/>
                    <wp:cNvGraphicFramePr/>
                    <a:graphic xmlns:a="http://schemas.openxmlformats.org/drawingml/2006/main">
                      <a:graphicData uri="http://schemas.microsoft.com/office/word/2010/wordprocessingShape">
                        <wps:wsp>
                          <wps:cNvSpPr/>
                          <wps:spPr>
                            <a:xfrm>
                              <a:off x="0" y="0"/>
                              <a:ext cx="1135118" cy="6589986"/>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7CFEBD" id="Rectángulo 13" o:spid="_x0000_s1026" style="position:absolute;margin-left:1.1pt;margin-top:6pt;width:89.4pt;height:518.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" fillcolor="#a0cc82 [2137]" stroked="f" strokeweight="1pt">
                    <v:fill color2="#deedd3 [761]" rotate="t" focusposition=".5,.5" focussize="" colors="0 #aeda9a;.5 #cde6c2;1 #e6f2e1" focus="100%" type="gradientRadial"/>
                  </v:rect>
                </w:pict>
              </mc:Fallback>
            </mc:AlternateContent>
          </w:r>
          <w:r w:rsidR="0059560A">
            <w:br w:type="page"/>
          </w:r>
        </w:p>
      </w:sdtContent>
    </w:sdt>
    <w:sdt>
      <w:sdtPr>
        <w:rPr>
          <w:lang w:val="es-ES"/>
        </w:rPr>
        <w:id w:val="1703056151"/>
        <w:docPartObj>
          <w:docPartGallery w:val="Table of Contents"/>
          <w:docPartUnique/>
        </w:docPartObj>
      </w:sdtPr>
      <w:sdtEndPr>
        <w:rPr>
          <w:rFonts w:ascii="Arial" w:eastAsia="Times New Roman" w:hAnsi="Arial" w:cs="Times New Roman"/>
          <w:b/>
          <w:bCs/>
          <w:color w:val="auto"/>
          <w:sz w:val="22"/>
          <w:szCs w:val="24"/>
          <w:lang w:eastAsia="es-ES"/>
        </w:rPr>
      </w:sdtEndPr>
      <w:sdtContent>
        <w:p w:rsidR="0018535C" w:rsidRDefault="0018535C">
          <w:pPr>
            <w:pStyle w:val="TtulodeTDC"/>
          </w:pPr>
          <w:r>
            <w:rPr>
              <w:lang w:val="es-ES"/>
            </w:rPr>
            <w:t>Contenido</w:t>
          </w:r>
        </w:p>
        <w:p w:rsidR="00B01DDB" w:rsidRDefault="00A73207">
          <w:pPr>
            <w:pStyle w:val="TDC1"/>
            <w:tabs>
              <w:tab w:val="right" w:leader="dot" w:pos="9394"/>
            </w:tabs>
            <w:rPr>
              <w:rFonts w:asciiTheme="minorHAnsi" w:eastAsiaTheme="minorEastAsia" w:hAnsiTheme="minorHAnsi" w:cstheme="minorBidi"/>
              <w:noProof/>
              <w:szCs w:val="22"/>
              <w:lang w:eastAsia="es-MX"/>
            </w:rPr>
          </w:pPr>
          <w:r>
            <w:fldChar w:fldCharType="begin"/>
          </w:r>
          <w:r>
            <w:instrText xml:space="preserve"> TOC \o "1-1" \h \z \u </w:instrText>
          </w:r>
          <w:r>
            <w:fldChar w:fldCharType="separate"/>
          </w:r>
          <w:hyperlink w:anchor="_Toc435395045" w:history="1">
            <w:r w:rsidR="00B01DDB" w:rsidRPr="00F5405F">
              <w:rPr>
                <w:rStyle w:val="Hipervnculo"/>
                <w:noProof/>
              </w:rPr>
              <w:t>Introducción</w:t>
            </w:r>
            <w:r w:rsidR="00B01DDB">
              <w:rPr>
                <w:noProof/>
                <w:webHidden/>
              </w:rPr>
              <w:tab/>
            </w:r>
            <w:r w:rsidR="00B01DDB">
              <w:rPr>
                <w:noProof/>
                <w:webHidden/>
              </w:rPr>
              <w:fldChar w:fldCharType="begin"/>
            </w:r>
            <w:r w:rsidR="00B01DDB">
              <w:rPr>
                <w:noProof/>
                <w:webHidden/>
              </w:rPr>
              <w:instrText xml:space="preserve"> PAGEREF _Toc435395045 \h </w:instrText>
            </w:r>
            <w:r w:rsidR="00B01DDB">
              <w:rPr>
                <w:noProof/>
                <w:webHidden/>
              </w:rPr>
            </w:r>
            <w:r w:rsidR="00B01DDB">
              <w:rPr>
                <w:noProof/>
                <w:webHidden/>
              </w:rPr>
              <w:fldChar w:fldCharType="separate"/>
            </w:r>
            <w:r w:rsidR="00B01DDB">
              <w:rPr>
                <w:noProof/>
                <w:webHidden/>
              </w:rPr>
              <w:t>2</w:t>
            </w:r>
            <w:r w:rsidR="00B01DDB">
              <w:rPr>
                <w:noProof/>
                <w:webHidden/>
              </w:rPr>
              <w:fldChar w:fldCharType="end"/>
            </w:r>
          </w:hyperlink>
        </w:p>
        <w:p w:rsidR="00B01DDB" w:rsidRDefault="00B01DDB">
          <w:pPr>
            <w:pStyle w:val="TDC1"/>
            <w:tabs>
              <w:tab w:val="right" w:leader="dot" w:pos="9394"/>
            </w:tabs>
            <w:rPr>
              <w:rFonts w:asciiTheme="minorHAnsi" w:eastAsiaTheme="minorEastAsia" w:hAnsiTheme="minorHAnsi" w:cstheme="minorBidi"/>
              <w:noProof/>
              <w:szCs w:val="22"/>
              <w:lang w:eastAsia="es-MX"/>
            </w:rPr>
          </w:pPr>
          <w:hyperlink w:anchor="_Toc435395046" w:history="1">
            <w:r w:rsidRPr="00F5405F">
              <w:rPr>
                <w:rStyle w:val="Hipervnculo"/>
                <w:noProof/>
              </w:rPr>
              <w:t>Antecedentes y Justificación</w:t>
            </w:r>
            <w:r>
              <w:rPr>
                <w:noProof/>
                <w:webHidden/>
              </w:rPr>
              <w:tab/>
            </w:r>
            <w:r>
              <w:rPr>
                <w:noProof/>
                <w:webHidden/>
              </w:rPr>
              <w:fldChar w:fldCharType="begin"/>
            </w:r>
            <w:r>
              <w:rPr>
                <w:noProof/>
                <w:webHidden/>
              </w:rPr>
              <w:instrText xml:space="preserve"> PAGEREF _Toc435395046 \h </w:instrText>
            </w:r>
            <w:r>
              <w:rPr>
                <w:noProof/>
                <w:webHidden/>
              </w:rPr>
            </w:r>
            <w:r>
              <w:rPr>
                <w:noProof/>
                <w:webHidden/>
              </w:rPr>
              <w:fldChar w:fldCharType="separate"/>
            </w:r>
            <w:r>
              <w:rPr>
                <w:noProof/>
                <w:webHidden/>
              </w:rPr>
              <w:t>2</w:t>
            </w:r>
            <w:r>
              <w:rPr>
                <w:noProof/>
                <w:webHidden/>
              </w:rPr>
              <w:fldChar w:fldCharType="end"/>
            </w:r>
          </w:hyperlink>
        </w:p>
        <w:p w:rsidR="00B01DDB" w:rsidRDefault="00B01DDB">
          <w:pPr>
            <w:pStyle w:val="TDC1"/>
            <w:tabs>
              <w:tab w:val="right" w:leader="dot" w:pos="9394"/>
            </w:tabs>
            <w:rPr>
              <w:rFonts w:asciiTheme="minorHAnsi" w:eastAsiaTheme="minorEastAsia" w:hAnsiTheme="minorHAnsi" w:cstheme="minorBidi"/>
              <w:noProof/>
              <w:szCs w:val="22"/>
              <w:lang w:eastAsia="es-MX"/>
            </w:rPr>
          </w:pPr>
          <w:hyperlink w:anchor="_Toc435395047" w:history="1">
            <w:r w:rsidRPr="00F5405F">
              <w:rPr>
                <w:rStyle w:val="Hipervnculo"/>
                <w:noProof/>
              </w:rPr>
              <w:t>Descripción del Escenario</w:t>
            </w:r>
            <w:r>
              <w:rPr>
                <w:noProof/>
                <w:webHidden/>
              </w:rPr>
              <w:tab/>
            </w:r>
            <w:r>
              <w:rPr>
                <w:noProof/>
                <w:webHidden/>
              </w:rPr>
              <w:fldChar w:fldCharType="begin"/>
            </w:r>
            <w:r>
              <w:rPr>
                <w:noProof/>
                <w:webHidden/>
              </w:rPr>
              <w:instrText xml:space="preserve"> PAGEREF _Toc435395047 \h </w:instrText>
            </w:r>
            <w:r>
              <w:rPr>
                <w:noProof/>
                <w:webHidden/>
              </w:rPr>
            </w:r>
            <w:r>
              <w:rPr>
                <w:noProof/>
                <w:webHidden/>
              </w:rPr>
              <w:fldChar w:fldCharType="separate"/>
            </w:r>
            <w:r>
              <w:rPr>
                <w:noProof/>
                <w:webHidden/>
              </w:rPr>
              <w:t>3</w:t>
            </w:r>
            <w:r>
              <w:rPr>
                <w:noProof/>
                <w:webHidden/>
              </w:rPr>
              <w:fldChar w:fldCharType="end"/>
            </w:r>
          </w:hyperlink>
        </w:p>
        <w:p w:rsidR="00B01DDB" w:rsidRDefault="00B01DDB">
          <w:pPr>
            <w:pStyle w:val="TDC1"/>
            <w:tabs>
              <w:tab w:val="right" w:leader="dot" w:pos="9394"/>
            </w:tabs>
            <w:rPr>
              <w:rFonts w:asciiTheme="minorHAnsi" w:eastAsiaTheme="minorEastAsia" w:hAnsiTheme="minorHAnsi" w:cstheme="minorBidi"/>
              <w:noProof/>
              <w:szCs w:val="22"/>
              <w:lang w:eastAsia="es-MX"/>
            </w:rPr>
          </w:pPr>
          <w:hyperlink w:anchor="_Toc435395048" w:history="1">
            <w:r w:rsidRPr="00F5405F">
              <w:rPr>
                <w:rStyle w:val="Hipervnculo"/>
                <w:noProof/>
              </w:rPr>
              <w:t>Diagnóstico Estratégico</w:t>
            </w:r>
            <w:r>
              <w:rPr>
                <w:noProof/>
                <w:webHidden/>
              </w:rPr>
              <w:tab/>
            </w:r>
            <w:r>
              <w:rPr>
                <w:noProof/>
                <w:webHidden/>
              </w:rPr>
              <w:fldChar w:fldCharType="begin"/>
            </w:r>
            <w:r>
              <w:rPr>
                <w:noProof/>
                <w:webHidden/>
              </w:rPr>
              <w:instrText xml:space="preserve"> PAGEREF _Toc435395048 \h </w:instrText>
            </w:r>
            <w:r>
              <w:rPr>
                <w:noProof/>
                <w:webHidden/>
              </w:rPr>
            </w:r>
            <w:r>
              <w:rPr>
                <w:noProof/>
                <w:webHidden/>
              </w:rPr>
              <w:fldChar w:fldCharType="separate"/>
            </w:r>
            <w:r>
              <w:rPr>
                <w:noProof/>
                <w:webHidden/>
              </w:rPr>
              <w:t>5</w:t>
            </w:r>
            <w:r>
              <w:rPr>
                <w:noProof/>
                <w:webHidden/>
              </w:rPr>
              <w:fldChar w:fldCharType="end"/>
            </w:r>
          </w:hyperlink>
        </w:p>
        <w:p w:rsidR="00B01DDB" w:rsidRDefault="00B01DDB">
          <w:pPr>
            <w:pStyle w:val="TDC1"/>
            <w:tabs>
              <w:tab w:val="right" w:leader="dot" w:pos="9394"/>
            </w:tabs>
            <w:rPr>
              <w:rFonts w:asciiTheme="minorHAnsi" w:eastAsiaTheme="minorEastAsia" w:hAnsiTheme="minorHAnsi" w:cstheme="minorBidi"/>
              <w:noProof/>
              <w:szCs w:val="22"/>
              <w:lang w:eastAsia="es-MX"/>
            </w:rPr>
          </w:pPr>
          <w:hyperlink w:anchor="_Toc435395049" w:history="1">
            <w:r w:rsidRPr="00F5405F">
              <w:rPr>
                <w:rStyle w:val="Hipervnculo"/>
                <w:noProof/>
              </w:rPr>
              <w:t>Plan Estratégico</w:t>
            </w:r>
            <w:r>
              <w:rPr>
                <w:noProof/>
                <w:webHidden/>
              </w:rPr>
              <w:tab/>
            </w:r>
            <w:r>
              <w:rPr>
                <w:noProof/>
                <w:webHidden/>
              </w:rPr>
              <w:fldChar w:fldCharType="begin"/>
            </w:r>
            <w:r>
              <w:rPr>
                <w:noProof/>
                <w:webHidden/>
              </w:rPr>
              <w:instrText xml:space="preserve"> PAGEREF _Toc435395049 \h </w:instrText>
            </w:r>
            <w:r>
              <w:rPr>
                <w:noProof/>
                <w:webHidden/>
              </w:rPr>
            </w:r>
            <w:r>
              <w:rPr>
                <w:noProof/>
                <w:webHidden/>
              </w:rPr>
              <w:fldChar w:fldCharType="separate"/>
            </w:r>
            <w:r>
              <w:rPr>
                <w:noProof/>
                <w:webHidden/>
              </w:rPr>
              <w:t>10</w:t>
            </w:r>
            <w:r>
              <w:rPr>
                <w:noProof/>
                <w:webHidden/>
              </w:rPr>
              <w:fldChar w:fldCharType="end"/>
            </w:r>
          </w:hyperlink>
        </w:p>
        <w:p w:rsidR="00B01DDB" w:rsidRDefault="00B01DDB">
          <w:pPr>
            <w:pStyle w:val="TDC1"/>
            <w:tabs>
              <w:tab w:val="right" w:leader="dot" w:pos="9394"/>
            </w:tabs>
            <w:rPr>
              <w:rFonts w:asciiTheme="minorHAnsi" w:eastAsiaTheme="minorEastAsia" w:hAnsiTheme="minorHAnsi" w:cstheme="minorBidi"/>
              <w:noProof/>
              <w:szCs w:val="22"/>
              <w:lang w:eastAsia="es-MX"/>
            </w:rPr>
          </w:pPr>
          <w:hyperlink w:anchor="_Toc435395050" w:history="1">
            <w:r w:rsidRPr="00F5405F">
              <w:rPr>
                <w:rStyle w:val="Hipervnculo"/>
                <w:noProof/>
              </w:rPr>
              <w:t>Mecanismos de evaluación del Plan Estratégico</w:t>
            </w:r>
            <w:r>
              <w:rPr>
                <w:noProof/>
                <w:webHidden/>
              </w:rPr>
              <w:tab/>
            </w:r>
            <w:r>
              <w:rPr>
                <w:noProof/>
                <w:webHidden/>
              </w:rPr>
              <w:fldChar w:fldCharType="begin"/>
            </w:r>
            <w:r>
              <w:rPr>
                <w:noProof/>
                <w:webHidden/>
              </w:rPr>
              <w:instrText xml:space="preserve"> PAGEREF _Toc435395050 \h </w:instrText>
            </w:r>
            <w:r>
              <w:rPr>
                <w:noProof/>
                <w:webHidden/>
              </w:rPr>
            </w:r>
            <w:r>
              <w:rPr>
                <w:noProof/>
                <w:webHidden/>
              </w:rPr>
              <w:fldChar w:fldCharType="separate"/>
            </w:r>
            <w:r>
              <w:rPr>
                <w:noProof/>
                <w:webHidden/>
              </w:rPr>
              <w:t>13</w:t>
            </w:r>
            <w:r>
              <w:rPr>
                <w:noProof/>
                <w:webHidden/>
              </w:rPr>
              <w:fldChar w:fldCharType="end"/>
            </w:r>
          </w:hyperlink>
        </w:p>
        <w:p w:rsidR="0018535C" w:rsidRDefault="00A73207">
          <w:r>
            <w:fldChar w:fldCharType="end"/>
          </w:r>
        </w:p>
      </w:sdtContent>
    </w:sdt>
    <w:p w:rsidR="00A73207" w:rsidRDefault="00A73207" w:rsidP="007938F2">
      <w:pPr>
        <w:pStyle w:val="Ttulo1"/>
      </w:pPr>
    </w:p>
    <w:p w:rsidR="00A73207" w:rsidRPr="00A73207" w:rsidRDefault="00A73207" w:rsidP="00A73207"/>
    <w:p w:rsidR="00A73207" w:rsidRPr="00A73207" w:rsidRDefault="00A73207" w:rsidP="00A73207">
      <w:bookmarkStart w:id="0" w:name="_GoBack"/>
      <w:bookmarkEnd w:id="0"/>
    </w:p>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Default="00A73207" w:rsidP="007938F2">
      <w:pPr>
        <w:pStyle w:val="Ttulo1"/>
      </w:pPr>
    </w:p>
    <w:p w:rsidR="00A73207" w:rsidRDefault="00A73207" w:rsidP="00A73207"/>
    <w:p w:rsidR="00A73207" w:rsidRPr="00A73207" w:rsidRDefault="00A73207" w:rsidP="00A73207">
      <w:pPr>
        <w:jc w:val="center"/>
      </w:pPr>
    </w:p>
    <w:p w:rsidR="007938F2" w:rsidRDefault="007938F2" w:rsidP="007938F2">
      <w:pPr>
        <w:pStyle w:val="Ttulo1"/>
      </w:pPr>
      <w:r w:rsidRPr="00A73207">
        <w:br w:type="page"/>
      </w:r>
      <w:bookmarkStart w:id="1" w:name="_Toc435395045"/>
      <w:r>
        <w:lastRenderedPageBreak/>
        <w:t>Introducción</w:t>
      </w:r>
      <w:bookmarkEnd w:id="1"/>
    </w:p>
    <w:p w:rsidR="007938F2" w:rsidRDefault="007938F2" w:rsidP="007938F2">
      <w:r>
        <w:t>El Instituto Mexicano del Seguro Social, IMSS tiene un mandato legal derivado del artículo 123 de la Constitución de los Estados Unidos Mexicanos, su misión es ser el seguro social para todos los trabajadores de México y sus familias. En conjunto, provee servicios de salud a las familias, cuidado y educación a hijos de trabajadoras, ahorro para el retiro por edad o incapacidad, protección contra riesgos de trabajo, subsidio a la maternidad, compensaciones a los incapacitados y apoyo a las actividades sociales para el mejoramiento del nivel de vida. El IMSS hace múltiples tareas para cumplir esa misión principal, pero históricamente y hacia el futuro, su éxito se juzga por su capacidad de estabilizar los niveles de vida de la población con relación a tres conjuntos principales de riesgos: de gasto en salud; de ingreso en el retiro, la invalidez y la muerte; y de pérdida de empleo para mujeres trabajadoras embarazadas y con niños pequeños. Sus derechohabientes y Oportunohabiente cubiertos por el régimen ordinario del IMSS y el Programa IMSS-Prospera representan más de la mitad de la población del país.</w:t>
      </w:r>
    </w:p>
    <w:p w:rsidR="007938F2" w:rsidRDefault="007938F2" w:rsidP="007938F2">
      <w:r>
        <w:t>Por ello es necesario considerar los compromisos del Instituto en un sentido más amplio, con relación a su misión de aseguramiento social: ¿qué grandes eventos sociales, tecnológicos, económicos y de otro tipo pueden afectar el cumplimiento de la misión del Instituto? ¿Qué ventajas competitivas tiene Delegación Estatal del IMSS en Chiapas y la Coordinación de Informática (CDI) para posicionarse como la Unidad que brinda servicios de tecnología altamente competitivos respecto a otras Delegaciones del IMSS?</w:t>
      </w:r>
    </w:p>
    <w:p w:rsidR="007938F2" w:rsidRDefault="007938F2" w:rsidP="007938F2">
      <w:pPr>
        <w:pStyle w:val="Ttulo1"/>
      </w:pPr>
      <w:bookmarkStart w:id="2" w:name="_Toc435395046"/>
      <w:r>
        <w:t>Antecedentes y Justificación</w:t>
      </w:r>
      <w:bookmarkEnd w:id="2"/>
    </w:p>
    <w:p w:rsidR="0018535C" w:rsidRDefault="0018535C" w:rsidP="0018535C">
      <w:r>
        <w:t>El Instituto enfrenta una serie de retos derivados</w:t>
      </w:r>
      <w:r>
        <w:t xml:space="preserve"> </w:t>
      </w:r>
      <w:r>
        <w:t>de las tendencias demográficas, epidemiológicas,</w:t>
      </w:r>
      <w:r>
        <w:t xml:space="preserve"> </w:t>
      </w:r>
      <w:r>
        <w:t>laborales propias y del mercado, financieras</w:t>
      </w:r>
      <w:r>
        <w:t xml:space="preserve"> mismas que conforman un cuadro </w:t>
      </w:r>
      <w:r>
        <w:t>recientemente</w:t>
      </w:r>
      <w:r>
        <w:t xml:space="preserve"> </w:t>
      </w:r>
      <w:r>
        <w:t>complejo para el Instituto y para la seguridad</w:t>
      </w:r>
      <w:r>
        <w:t xml:space="preserve"> </w:t>
      </w:r>
      <w:r>
        <w:t>social en México. Al de</w:t>
      </w:r>
      <w:r>
        <w:t xml:space="preserve">stacar sólo </w:t>
      </w:r>
      <w:r>
        <w:t>lgunos de los</w:t>
      </w:r>
      <w:r>
        <w:t xml:space="preserve"> </w:t>
      </w:r>
      <w:r>
        <w:t>puntos señalados, es claro que los retos son</w:t>
      </w:r>
      <w:r>
        <w:t xml:space="preserve"> </w:t>
      </w:r>
      <w:r>
        <w:t>enormes:</w:t>
      </w:r>
    </w:p>
    <w:p w:rsidR="00973AD1" w:rsidRPr="0018535C" w:rsidRDefault="0018535C" w:rsidP="0018535C">
      <w:pPr>
        <w:pStyle w:val="Prrafodelista"/>
        <w:numPr>
          <w:ilvl w:val="0"/>
          <w:numId w:val="23"/>
        </w:numPr>
        <w:rPr>
          <w:rFonts w:eastAsiaTheme="majorEastAsia"/>
        </w:rPr>
      </w:pPr>
      <w:r>
        <w:t>Para las siguientes décadas debemos</w:t>
      </w:r>
      <w:r>
        <w:t xml:space="preserve"> </w:t>
      </w:r>
      <w:r>
        <w:t>de enfrentar la problemática de la población que</w:t>
      </w:r>
      <w:r>
        <w:t xml:space="preserve"> </w:t>
      </w:r>
      <w:r>
        <w:t>ya está hoy en grupos de edad intermedios, que</w:t>
      </w:r>
      <w:r>
        <w:t xml:space="preserve"> </w:t>
      </w:r>
      <w:r>
        <w:t>es poco probable que bajo el marco jurídico vigente</w:t>
      </w:r>
      <w:r>
        <w:t xml:space="preserve"> </w:t>
      </w:r>
      <w:r>
        <w:t>se afilie al Instituto. Esta población llegará a la</w:t>
      </w:r>
      <w:r>
        <w:t xml:space="preserve"> </w:t>
      </w:r>
      <w:r>
        <w:t>edad de retiro en los próximos 25 años sin ahorro</w:t>
      </w:r>
      <w:r>
        <w:t xml:space="preserve"> </w:t>
      </w:r>
      <w:r>
        <w:t>o protección de otro tipo, lo que representa un</w:t>
      </w:r>
      <w:r>
        <w:t xml:space="preserve"> grave riesgo social.</w:t>
      </w:r>
    </w:p>
    <w:p w:rsidR="0018535C" w:rsidRPr="0018535C" w:rsidRDefault="0018535C" w:rsidP="00F30CB8">
      <w:pPr>
        <w:pStyle w:val="Prrafodelista"/>
        <w:numPr>
          <w:ilvl w:val="0"/>
          <w:numId w:val="23"/>
        </w:numPr>
        <w:rPr>
          <w:rFonts w:eastAsiaTheme="majorEastAsia"/>
        </w:rPr>
      </w:pPr>
      <w:r w:rsidRPr="0018535C">
        <w:rPr>
          <w:rFonts w:eastAsiaTheme="majorEastAsia"/>
        </w:rPr>
        <w:t>Más de veinte años de restricciones</w:t>
      </w:r>
      <w:r w:rsidRPr="0018535C">
        <w:rPr>
          <w:rFonts w:eastAsiaTheme="majorEastAsia"/>
        </w:rPr>
        <w:t xml:space="preserve"> </w:t>
      </w:r>
      <w:r w:rsidRPr="0018535C">
        <w:rPr>
          <w:rFonts w:eastAsiaTheme="majorEastAsia"/>
        </w:rPr>
        <w:t>presupuestarias en inversión y gasto en</w:t>
      </w:r>
      <w:r w:rsidRPr="0018535C">
        <w:rPr>
          <w:rFonts w:eastAsiaTheme="majorEastAsia"/>
        </w:rPr>
        <w:t xml:space="preserve"> </w:t>
      </w:r>
      <w:r w:rsidRPr="0018535C">
        <w:rPr>
          <w:rFonts w:eastAsiaTheme="majorEastAsia"/>
        </w:rPr>
        <w:t>infraestructura han afectado el equipamiento y</w:t>
      </w:r>
      <w:r w:rsidRPr="0018535C">
        <w:rPr>
          <w:rFonts w:eastAsiaTheme="majorEastAsia"/>
        </w:rPr>
        <w:t xml:space="preserve"> </w:t>
      </w:r>
      <w:r w:rsidRPr="0018535C">
        <w:rPr>
          <w:rFonts w:eastAsiaTheme="majorEastAsia"/>
        </w:rPr>
        <w:t>l</w:t>
      </w:r>
      <w:r w:rsidRPr="0018535C">
        <w:rPr>
          <w:rFonts w:eastAsiaTheme="majorEastAsia"/>
        </w:rPr>
        <w:t>a operación del Instituto. Como c</w:t>
      </w:r>
      <w:r w:rsidRPr="0018535C">
        <w:rPr>
          <w:rFonts w:eastAsiaTheme="majorEastAsia"/>
        </w:rPr>
        <w:t>onsecuencia,</w:t>
      </w:r>
      <w:r w:rsidRPr="0018535C">
        <w:rPr>
          <w:rFonts w:eastAsiaTheme="majorEastAsia"/>
        </w:rPr>
        <w:t xml:space="preserve"> </w:t>
      </w:r>
      <w:r w:rsidRPr="0018535C">
        <w:rPr>
          <w:rFonts w:eastAsiaTheme="majorEastAsia"/>
        </w:rPr>
        <w:t>la infraestructura de tecnologías de la información</w:t>
      </w:r>
      <w:r w:rsidRPr="0018535C">
        <w:rPr>
          <w:rFonts w:eastAsiaTheme="majorEastAsia"/>
        </w:rPr>
        <w:t xml:space="preserve"> </w:t>
      </w:r>
      <w:r w:rsidRPr="0018535C">
        <w:rPr>
          <w:rFonts w:eastAsiaTheme="majorEastAsia"/>
        </w:rPr>
        <w:t>y comunicación y el gasto de operación asociado,</w:t>
      </w:r>
      <w:r w:rsidRPr="0018535C">
        <w:rPr>
          <w:rFonts w:eastAsiaTheme="majorEastAsia"/>
        </w:rPr>
        <w:t xml:space="preserve"> </w:t>
      </w:r>
      <w:r w:rsidRPr="0018535C">
        <w:rPr>
          <w:rFonts w:eastAsiaTheme="majorEastAsia"/>
        </w:rPr>
        <w:t>han estado restringidos desde el trienio 1978-</w:t>
      </w:r>
      <w:r w:rsidRPr="0018535C">
        <w:rPr>
          <w:rFonts w:eastAsiaTheme="majorEastAsia"/>
        </w:rPr>
        <w:t xml:space="preserve"> </w:t>
      </w:r>
      <w:r w:rsidRPr="0018535C">
        <w:rPr>
          <w:rFonts w:eastAsiaTheme="majorEastAsia"/>
        </w:rPr>
        <w:t>1981, cuando se realizó el programa de inversión</w:t>
      </w:r>
      <w:r w:rsidRPr="0018535C">
        <w:rPr>
          <w:rFonts w:eastAsiaTheme="majorEastAsia"/>
        </w:rPr>
        <w:t xml:space="preserve"> </w:t>
      </w:r>
      <w:r w:rsidRPr="0018535C">
        <w:rPr>
          <w:rFonts w:eastAsiaTheme="majorEastAsia"/>
        </w:rPr>
        <w:t>para la desconcentración de los sistemas de</w:t>
      </w:r>
      <w:r w:rsidRPr="0018535C">
        <w:rPr>
          <w:rFonts w:eastAsiaTheme="majorEastAsia"/>
        </w:rPr>
        <w:t xml:space="preserve"> </w:t>
      </w:r>
      <w:r w:rsidRPr="0018535C">
        <w:rPr>
          <w:rFonts w:eastAsiaTheme="majorEastAsia"/>
        </w:rPr>
        <w:t xml:space="preserve">cómputo. </w:t>
      </w:r>
      <w:r w:rsidRPr="0018535C">
        <w:rPr>
          <w:rFonts w:eastAsiaTheme="majorEastAsia"/>
        </w:rPr>
        <w:lastRenderedPageBreak/>
        <w:t>Y aunque hubo inversiones en el periodo</w:t>
      </w:r>
      <w:r w:rsidRPr="0018535C">
        <w:rPr>
          <w:rFonts w:eastAsiaTheme="majorEastAsia"/>
        </w:rPr>
        <w:t xml:space="preserve"> </w:t>
      </w:r>
      <w:r w:rsidRPr="0018535C">
        <w:rPr>
          <w:rFonts w:eastAsiaTheme="majorEastAsia"/>
        </w:rPr>
        <w:t>1992-1994 para la renovación de los</w:t>
      </w:r>
      <w:r w:rsidRPr="0018535C">
        <w:rPr>
          <w:rFonts w:eastAsiaTheme="majorEastAsia"/>
        </w:rPr>
        <w:t xml:space="preserve"> </w:t>
      </w:r>
      <w:r w:rsidRPr="0018535C">
        <w:rPr>
          <w:rFonts w:eastAsiaTheme="majorEastAsia"/>
        </w:rPr>
        <w:t>computadores mainframes y el desarrollo de los</w:t>
      </w:r>
      <w:r w:rsidRPr="0018535C">
        <w:rPr>
          <w:rFonts w:eastAsiaTheme="majorEastAsia"/>
        </w:rPr>
        <w:t xml:space="preserve"> </w:t>
      </w:r>
      <w:r w:rsidRPr="0018535C">
        <w:rPr>
          <w:rFonts w:eastAsiaTheme="majorEastAsia"/>
        </w:rPr>
        <w:t>sistemas de prestaciones económicas, así como</w:t>
      </w:r>
      <w:r w:rsidRPr="0018535C">
        <w:rPr>
          <w:rFonts w:eastAsiaTheme="majorEastAsia"/>
        </w:rPr>
        <w:t xml:space="preserve"> </w:t>
      </w:r>
      <w:r w:rsidRPr="0018535C">
        <w:rPr>
          <w:rFonts w:eastAsiaTheme="majorEastAsia"/>
        </w:rPr>
        <w:t>en el período 1998-2000 para los programas del</w:t>
      </w:r>
      <w:r w:rsidRPr="0018535C">
        <w:rPr>
          <w:rFonts w:eastAsiaTheme="majorEastAsia"/>
        </w:rPr>
        <w:t xml:space="preserve"> </w:t>
      </w:r>
      <w:r w:rsidRPr="0018535C">
        <w:rPr>
          <w:rFonts w:eastAsiaTheme="majorEastAsia"/>
        </w:rPr>
        <w:t>año 2000, la tecnología utilizada para la</w:t>
      </w:r>
      <w:r w:rsidRPr="0018535C">
        <w:rPr>
          <w:rFonts w:eastAsiaTheme="majorEastAsia"/>
        </w:rPr>
        <w:t xml:space="preserve"> </w:t>
      </w:r>
      <w:r w:rsidRPr="0018535C">
        <w:rPr>
          <w:rFonts w:eastAsiaTheme="majorEastAsia"/>
        </w:rPr>
        <w:t>administración de los aplicativos de cómputo,</w:t>
      </w:r>
      <w:r w:rsidRPr="0018535C">
        <w:rPr>
          <w:rFonts w:eastAsiaTheme="majorEastAsia"/>
        </w:rPr>
        <w:t xml:space="preserve"> </w:t>
      </w:r>
      <w:r w:rsidRPr="0018535C">
        <w:rPr>
          <w:rFonts w:eastAsiaTheme="majorEastAsia"/>
        </w:rPr>
        <w:t>basada en programas desarrollados en lenguaje</w:t>
      </w:r>
      <w:r w:rsidRPr="0018535C">
        <w:rPr>
          <w:rFonts w:eastAsiaTheme="majorEastAsia"/>
        </w:rPr>
        <w:t xml:space="preserve"> </w:t>
      </w:r>
      <w:r w:rsidRPr="0018535C">
        <w:rPr>
          <w:rFonts w:eastAsiaTheme="majorEastAsia"/>
        </w:rPr>
        <w:t>cobol y el uso de archivos secuenciales indexadas,</w:t>
      </w:r>
      <w:r w:rsidRPr="0018535C">
        <w:rPr>
          <w:rFonts w:eastAsiaTheme="majorEastAsia"/>
        </w:rPr>
        <w:t xml:space="preserve"> </w:t>
      </w:r>
      <w:r w:rsidRPr="0018535C">
        <w:rPr>
          <w:rFonts w:eastAsiaTheme="majorEastAsia"/>
        </w:rPr>
        <w:t>es heredada de los desarrollos de sistemas de</w:t>
      </w:r>
      <w:r w:rsidRPr="0018535C">
        <w:rPr>
          <w:rFonts w:eastAsiaTheme="majorEastAsia"/>
        </w:rPr>
        <w:t xml:space="preserve"> </w:t>
      </w:r>
      <w:r w:rsidRPr="0018535C">
        <w:rPr>
          <w:rFonts w:eastAsiaTheme="majorEastAsia"/>
        </w:rPr>
        <w:t>principios de los años setenta.</w:t>
      </w:r>
    </w:p>
    <w:p w:rsidR="007938F2" w:rsidRDefault="00973AD1" w:rsidP="00973AD1">
      <w:pPr>
        <w:pStyle w:val="Ttulo1"/>
      </w:pPr>
      <w:bookmarkStart w:id="3" w:name="_Toc435395047"/>
      <w:r>
        <w:t>Descripción del Escenario</w:t>
      </w:r>
      <w:bookmarkEnd w:id="3"/>
    </w:p>
    <w:p w:rsidR="00973AD1" w:rsidRDefault="00973AD1" w:rsidP="00973AD1">
      <w:r>
        <w:t xml:space="preserve">El diagnóstico estratégico para la Coordinación Delegacional de Informática se orienta a precisar mediante en análisis </w:t>
      </w:r>
      <w:r w:rsidRPr="0079653D">
        <w:rPr>
          <w:b/>
        </w:rPr>
        <w:t>FODA</w:t>
      </w:r>
      <w:r>
        <w:t xml:space="preserve"> las fuerzas y debilidades de 2 factores fundamentales que son necesarios para consolidar el Modelo de Competitividad (MC) en la Delegación del IMSS en Chiapas: en el ambiente interno: los recursos humanos, y los procesos tecnológicos y administrativos de calidad que realiza la CDI. Para el ambiente externo las amenazas y oportunidades que provienen del entorno se basan en un escenario futuro que expone la necesidad de establecer un modelo competitivio a los procesos de la CDI.</w:t>
      </w:r>
    </w:p>
    <w:p w:rsidR="00973AD1" w:rsidRPr="00BB7EA6" w:rsidRDefault="00973AD1" w:rsidP="00973AD1">
      <w:pPr>
        <w:rPr>
          <w:b/>
        </w:rPr>
      </w:pPr>
      <w:r>
        <w:t xml:space="preserve">Por otra parte y con la finalidad de determinar el tipo de estratégias que deberá adoptar la CDI, se elabora la </w:t>
      </w:r>
      <w:r w:rsidRPr="00BB7EA6">
        <w:t xml:space="preserve">Matriz de posición estratégica y evaluación de la acción </w:t>
      </w:r>
      <w:r w:rsidRPr="00BB7EA6">
        <w:rPr>
          <w:b/>
        </w:rPr>
        <w:t>(PEEA)</w:t>
      </w:r>
    </w:p>
    <w:p w:rsidR="00973AD1" w:rsidRDefault="00973AD1" w:rsidP="00973AD1">
      <w:pPr>
        <w:pStyle w:val="Ttulo2"/>
      </w:pPr>
      <w:r>
        <w:t>Análisis FODA</w:t>
      </w:r>
    </w:p>
    <w:tbl>
      <w:tblPr>
        <w:tblStyle w:val="Tabladecuadrcula4-nfasis5"/>
        <w:tblW w:w="0" w:type="auto"/>
        <w:tblLook w:val="04A0" w:firstRow="1" w:lastRow="0" w:firstColumn="1" w:lastColumn="0" w:noHBand="0" w:noVBand="1"/>
      </w:tblPr>
      <w:tblGrid>
        <w:gridCol w:w="4530"/>
        <w:gridCol w:w="4530"/>
      </w:tblGrid>
      <w:tr w:rsidR="00973AD1" w:rsidRPr="007E7F21" w:rsidTr="00EE6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73AD1" w:rsidRPr="007E7F21" w:rsidRDefault="00973AD1" w:rsidP="00EE6797">
            <w:r w:rsidRPr="007E7F21">
              <w:t>Fortalezas</w:t>
            </w:r>
          </w:p>
        </w:tc>
        <w:tc>
          <w:tcPr>
            <w:tcW w:w="4530" w:type="dxa"/>
          </w:tcPr>
          <w:p w:rsidR="00973AD1" w:rsidRPr="007E7F21" w:rsidRDefault="00973AD1" w:rsidP="00EE6797">
            <w:pPr>
              <w:cnfStyle w:val="100000000000" w:firstRow="1" w:lastRow="0" w:firstColumn="0" w:lastColumn="0" w:oddVBand="0" w:evenVBand="0" w:oddHBand="0" w:evenHBand="0" w:firstRowFirstColumn="0" w:firstRowLastColumn="0" w:lastRowFirstColumn="0" w:lastRowLastColumn="0"/>
            </w:pPr>
            <w:r w:rsidRPr="007E7F21">
              <w:t xml:space="preserve"> </w:t>
            </w:r>
            <w:r>
              <w:t>Debilidades</w:t>
            </w:r>
          </w:p>
        </w:tc>
      </w:tr>
      <w:tr w:rsidR="00973AD1" w:rsidRPr="007E7F21"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73AD1" w:rsidRPr="006C386B" w:rsidRDefault="00973AD1" w:rsidP="00973AD1">
            <w:pPr>
              <w:pStyle w:val="Prrafodelista"/>
              <w:numPr>
                <w:ilvl w:val="0"/>
                <w:numId w:val="11"/>
              </w:numPr>
              <w:rPr>
                <w:b w:val="0"/>
              </w:rPr>
            </w:pPr>
            <w:r w:rsidRPr="006C386B">
              <w:rPr>
                <w:b w:val="0"/>
              </w:rPr>
              <w:t>F1: Persona</w:t>
            </w:r>
            <w:r>
              <w:rPr>
                <w:b w:val="0"/>
              </w:rPr>
              <w:t>l</w:t>
            </w:r>
            <w:r w:rsidRPr="006C386B">
              <w:rPr>
                <w:b w:val="0"/>
              </w:rPr>
              <w:t xml:space="preserve"> comprometido y entusiasmado con la </w:t>
            </w:r>
            <w:r>
              <w:rPr>
                <w:b w:val="0"/>
              </w:rPr>
              <w:t>Unidad</w:t>
            </w:r>
            <w:r w:rsidRPr="006C386B">
              <w:rPr>
                <w:b w:val="0"/>
              </w:rPr>
              <w:t xml:space="preserve"> para implementar el MC</w:t>
            </w:r>
            <w:r>
              <w:rPr>
                <w:b w:val="0"/>
              </w:rPr>
              <w:t>.</w:t>
            </w:r>
          </w:p>
        </w:tc>
        <w:tc>
          <w:tcPr>
            <w:tcW w:w="4530" w:type="dxa"/>
          </w:tcPr>
          <w:p w:rsidR="00973AD1" w:rsidRPr="007E7F21" w:rsidRDefault="00973AD1" w:rsidP="00973AD1">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D1: Cargas de trabajo que impiden que el personal destine tiempo para desarrollar y documentar los planes estratégicos del MC</w:t>
            </w:r>
          </w:p>
        </w:tc>
      </w:tr>
      <w:tr w:rsidR="00973AD1" w:rsidRPr="007E7F21" w:rsidTr="00EE6797">
        <w:tc>
          <w:tcPr>
            <w:cnfStyle w:val="001000000000" w:firstRow="0" w:lastRow="0" w:firstColumn="1" w:lastColumn="0" w:oddVBand="0" w:evenVBand="0" w:oddHBand="0" w:evenHBand="0" w:firstRowFirstColumn="0" w:firstRowLastColumn="0" w:lastRowFirstColumn="0" w:lastRowLastColumn="0"/>
            <w:tcW w:w="4530" w:type="dxa"/>
          </w:tcPr>
          <w:p w:rsidR="00973AD1" w:rsidRPr="006C386B" w:rsidRDefault="00973AD1" w:rsidP="00973AD1">
            <w:pPr>
              <w:pStyle w:val="Prrafodelista"/>
              <w:numPr>
                <w:ilvl w:val="0"/>
                <w:numId w:val="11"/>
              </w:numPr>
              <w:rPr>
                <w:b w:val="0"/>
              </w:rPr>
            </w:pPr>
            <w:r>
              <w:rPr>
                <w:b w:val="0"/>
              </w:rPr>
              <w:t>F2: Cuerpo de Gobierno de la Unidad integrado y con liderazgo para implementar los planes estratégicos del MC.</w:t>
            </w:r>
          </w:p>
        </w:tc>
        <w:tc>
          <w:tcPr>
            <w:tcW w:w="4530" w:type="dxa"/>
          </w:tcPr>
          <w:p w:rsidR="00973AD1" w:rsidRPr="007E7F21" w:rsidRDefault="00973AD1" w:rsidP="00973AD1">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D2: Falta de conocimiento de los métodos y herramientas de análisis de la Planeación Estratégica.</w:t>
            </w:r>
          </w:p>
        </w:tc>
      </w:tr>
      <w:tr w:rsidR="00973AD1" w:rsidRPr="007E7F21"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0070C0"/>
          </w:tcPr>
          <w:p w:rsidR="00973AD1" w:rsidRPr="00E53530" w:rsidRDefault="00973AD1" w:rsidP="00EE6797">
            <w:pPr>
              <w:rPr>
                <w:color w:val="FFFFFF" w:themeColor="background1"/>
              </w:rPr>
            </w:pPr>
            <w:r>
              <w:rPr>
                <w:color w:val="FFFFFF" w:themeColor="background1"/>
              </w:rPr>
              <w:t>Oportunidades</w:t>
            </w:r>
          </w:p>
        </w:tc>
        <w:tc>
          <w:tcPr>
            <w:tcW w:w="4530" w:type="dxa"/>
            <w:shd w:val="clear" w:color="auto" w:fill="0070C0"/>
          </w:tcPr>
          <w:p w:rsidR="00973AD1" w:rsidRPr="00E53530" w:rsidRDefault="00973AD1" w:rsidP="00EE6797">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53530">
              <w:rPr>
                <w:b/>
                <w:color w:val="FFFFFF" w:themeColor="background1"/>
              </w:rPr>
              <w:t xml:space="preserve"> Amenazas</w:t>
            </w:r>
          </w:p>
        </w:tc>
      </w:tr>
      <w:tr w:rsidR="00973AD1" w:rsidRPr="007E7F21" w:rsidTr="00EE6797">
        <w:tc>
          <w:tcPr>
            <w:cnfStyle w:val="001000000000" w:firstRow="0" w:lastRow="0" w:firstColumn="1" w:lastColumn="0" w:oddVBand="0" w:evenVBand="0" w:oddHBand="0" w:evenHBand="0" w:firstRowFirstColumn="0" w:firstRowLastColumn="0" w:lastRowFirstColumn="0" w:lastRowLastColumn="0"/>
            <w:tcW w:w="4530" w:type="dxa"/>
          </w:tcPr>
          <w:p w:rsidR="00973AD1" w:rsidRPr="006C386B" w:rsidRDefault="00973AD1" w:rsidP="00973AD1">
            <w:pPr>
              <w:pStyle w:val="Prrafodelista"/>
              <w:numPr>
                <w:ilvl w:val="0"/>
                <w:numId w:val="12"/>
              </w:numPr>
              <w:rPr>
                <w:b w:val="0"/>
              </w:rPr>
            </w:pPr>
            <w:r>
              <w:rPr>
                <w:b w:val="0"/>
              </w:rPr>
              <w:t>O1: Estratégia IMSS Digital implementada a partir de 2015 por la Dirección General en todas las Delegaciones.</w:t>
            </w:r>
          </w:p>
        </w:tc>
        <w:tc>
          <w:tcPr>
            <w:tcW w:w="4530" w:type="dxa"/>
          </w:tcPr>
          <w:p w:rsidR="00973AD1" w:rsidRPr="007E7F21" w:rsidRDefault="00973AD1" w:rsidP="00973AD1">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A1</w:t>
            </w:r>
            <w:r w:rsidRPr="00A067FA">
              <w:t>: El MC no ha sido implementado en ningun área administrativa de la Delegación del IMSS en Chiapas</w:t>
            </w:r>
            <w:r>
              <w:t>, por lo que la adopción en la Unidad será lenta o con rechazo.</w:t>
            </w:r>
          </w:p>
        </w:tc>
      </w:tr>
      <w:tr w:rsidR="00973AD1" w:rsidRPr="007E7F21"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Merge w:val="restart"/>
          </w:tcPr>
          <w:p w:rsidR="00973AD1" w:rsidRPr="006C386B" w:rsidRDefault="00973AD1" w:rsidP="00973AD1">
            <w:pPr>
              <w:pStyle w:val="Prrafodelista"/>
              <w:numPr>
                <w:ilvl w:val="0"/>
                <w:numId w:val="12"/>
              </w:numPr>
              <w:rPr>
                <w:b w:val="0"/>
              </w:rPr>
            </w:pPr>
            <w:r>
              <w:rPr>
                <w:b w:val="0"/>
              </w:rPr>
              <w:lastRenderedPageBreak/>
              <w:t>O2: Planes estratégicos enfocados a la digitalizacion de los procesos en las Unidades de la Delegación, promoviendo servicios de calidad.</w:t>
            </w:r>
          </w:p>
        </w:tc>
        <w:tc>
          <w:tcPr>
            <w:tcW w:w="4530" w:type="dxa"/>
          </w:tcPr>
          <w:p w:rsidR="00973AD1" w:rsidRPr="007E7F21" w:rsidRDefault="00973AD1" w:rsidP="00973AD1">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A2</w:t>
            </w:r>
            <w:r w:rsidRPr="00A067FA">
              <w:t xml:space="preserve">: </w:t>
            </w:r>
            <w:r>
              <w:t xml:space="preserve">Al consolidar la digitalización de los procesos en las Unidades, el personal dejará de hacer las actividades para las cuales fue contratado. </w:t>
            </w:r>
          </w:p>
        </w:tc>
      </w:tr>
      <w:tr w:rsidR="00973AD1" w:rsidRPr="007E7F21" w:rsidTr="00EE6797">
        <w:tc>
          <w:tcPr>
            <w:cnfStyle w:val="001000000000" w:firstRow="0" w:lastRow="0" w:firstColumn="1" w:lastColumn="0" w:oddVBand="0" w:evenVBand="0" w:oddHBand="0" w:evenHBand="0" w:firstRowFirstColumn="0" w:firstRowLastColumn="0" w:lastRowFirstColumn="0" w:lastRowLastColumn="0"/>
            <w:tcW w:w="4530" w:type="dxa"/>
            <w:vMerge/>
          </w:tcPr>
          <w:p w:rsidR="00973AD1" w:rsidRDefault="00973AD1" w:rsidP="00973AD1">
            <w:pPr>
              <w:pStyle w:val="Prrafodelista"/>
              <w:numPr>
                <w:ilvl w:val="0"/>
                <w:numId w:val="12"/>
              </w:numPr>
              <w:rPr>
                <w:b w:val="0"/>
              </w:rPr>
            </w:pPr>
          </w:p>
        </w:tc>
        <w:tc>
          <w:tcPr>
            <w:tcW w:w="4530" w:type="dxa"/>
          </w:tcPr>
          <w:p w:rsidR="00973AD1" w:rsidRDefault="00973AD1" w:rsidP="00973AD1">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A3: Rechazo del Sindicato por miedo a perder plazas.</w:t>
            </w:r>
          </w:p>
        </w:tc>
      </w:tr>
    </w:tbl>
    <w:p w:rsidR="00973AD1" w:rsidRDefault="00973AD1" w:rsidP="00A73207">
      <w:pPr>
        <w:pStyle w:val="Ttulo2"/>
      </w:pPr>
      <w:r>
        <w:t>Estratégias FO</w:t>
      </w:r>
      <w:r w:rsidR="0018535C">
        <w:t>DA</w:t>
      </w:r>
    </w:p>
    <w:p w:rsidR="00973AD1" w:rsidRDefault="00973AD1" w:rsidP="00973AD1">
      <w:pPr>
        <w:pStyle w:val="Prrafodelista"/>
        <w:numPr>
          <w:ilvl w:val="0"/>
          <w:numId w:val="14"/>
        </w:numPr>
      </w:pPr>
      <w:r>
        <w:t>Establecer el Plan Integral de implementación del MC y calendarizar las reuniones de seguimiento.</w:t>
      </w:r>
    </w:p>
    <w:p w:rsidR="00791CA0" w:rsidRPr="0018535C" w:rsidRDefault="00973AD1" w:rsidP="00791CA0">
      <w:pPr>
        <w:pStyle w:val="Prrafodelista"/>
        <w:numPr>
          <w:ilvl w:val="0"/>
          <w:numId w:val="14"/>
        </w:numPr>
      </w:pPr>
      <w:r>
        <w:t>Gestionar cursos de capacitación en Planeación Estratégica para el Cuerpo de Gobierno de la Unidad</w:t>
      </w:r>
    </w:p>
    <w:tbl>
      <w:tblPr>
        <w:tblStyle w:val="Tablaconcuadrcula"/>
        <w:tblpPr w:leftFromText="141" w:rightFromText="141" w:vertAnchor="text" w:horzAnchor="margin" w:tblpY="480"/>
        <w:tblW w:w="0" w:type="auto"/>
        <w:tblLook w:val="04A0" w:firstRow="1" w:lastRow="0" w:firstColumn="1" w:lastColumn="0" w:noHBand="0" w:noVBand="1"/>
      </w:tblPr>
      <w:tblGrid>
        <w:gridCol w:w="4530"/>
        <w:gridCol w:w="4530"/>
      </w:tblGrid>
      <w:tr w:rsidR="00791CA0" w:rsidRPr="007872CC" w:rsidTr="00791CA0">
        <w:trPr>
          <w:trHeight w:val="329"/>
        </w:trPr>
        <w:tc>
          <w:tcPr>
            <w:tcW w:w="4530" w:type="dxa"/>
          </w:tcPr>
          <w:p w:rsidR="00791CA0" w:rsidRPr="007872CC" w:rsidRDefault="00791CA0" w:rsidP="00A73207">
            <w:pPr>
              <w:rPr>
                <w:b/>
              </w:rPr>
            </w:pPr>
            <w:r w:rsidRPr="007872CC">
              <w:t>Posición estratégica interna</w:t>
            </w:r>
          </w:p>
        </w:tc>
        <w:tc>
          <w:tcPr>
            <w:tcW w:w="4530" w:type="dxa"/>
          </w:tcPr>
          <w:p w:rsidR="00791CA0" w:rsidRPr="007872CC" w:rsidRDefault="00791CA0" w:rsidP="00A73207">
            <w:pPr>
              <w:rPr>
                <w:b/>
              </w:rPr>
            </w:pPr>
            <w:r w:rsidRPr="007872CC">
              <w:t xml:space="preserve"> Posición estratégica externa</w:t>
            </w:r>
          </w:p>
        </w:tc>
      </w:tr>
      <w:tr w:rsidR="00791CA0" w:rsidRPr="007872CC" w:rsidTr="00791CA0">
        <w:trPr>
          <w:trHeight w:val="329"/>
        </w:trPr>
        <w:tc>
          <w:tcPr>
            <w:tcW w:w="4530" w:type="dxa"/>
          </w:tcPr>
          <w:p w:rsidR="00791CA0" w:rsidRDefault="00791CA0" w:rsidP="00A73207">
            <w:pPr>
              <w:rPr>
                <w:b/>
              </w:rPr>
            </w:pPr>
            <w:r>
              <w:t>Fortaleza financiera (FF)</w:t>
            </w:r>
          </w:p>
          <w:p w:rsidR="00791CA0" w:rsidRPr="007872CC" w:rsidRDefault="00791CA0" w:rsidP="00A73207">
            <w:r>
              <w:t>Capital humano (3)</w:t>
            </w:r>
          </w:p>
        </w:tc>
        <w:tc>
          <w:tcPr>
            <w:tcW w:w="4530" w:type="dxa"/>
          </w:tcPr>
          <w:p w:rsidR="00791CA0" w:rsidRDefault="00791CA0" w:rsidP="00A73207">
            <w:pPr>
              <w:rPr>
                <w:b/>
              </w:rPr>
            </w:pPr>
            <w:r>
              <w:t>Estabilidad ambiental (EA)</w:t>
            </w:r>
          </w:p>
          <w:p w:rsidR="00791CA0" w:rsidRDefault="00791CA0" w:rsidP="00A73207">
            <w:r>
              <w:t>MC implementado en otras Delegaciones a nivel “Mejorado” (-3)</w:t>
            </w:r>
          </w:p>
          <w:p w:rsidR="00791CA0" w:rsidRPr="007872CC" w:rsidRDefault="00791CA0" w:rsidP="00A73207">
            <w:r>
              <w:t>Cambios tecnológicos en el Instituto derivados de la estrategia IMSS Digital (-1)</w:t>
            </w:r>
          </w:p>
        </w:tc>
      </w:tr>
      <w:tr w:rsidR="00791CA0" w:rsidRPr="007872CC" w:rsidTr="00791CA0">
        <w:trPr>
          <w:trHeight w:val="329"/>
        </w:trPr>
        <w:tc>
          <w:tcPr>
            <w:tcW w:w="4530" w:type="dxa"/>
          </w:tcPr>
          <w:p w:rsidR="00791CA0" w:rsidRDefault="00791CA0" w:rsidP="00A73207">
            <w:pPr>
              <w:rPr>
                <w:b/>
              </w:rPr>
            </w:pPr>
            <w:r>
              <w:t>Ventaja Competitiva (VC)</w:t>
            </w:r>
          </w:p>
          <w:p w:rsidR="00791CA0" w:rsidRPr="007872CC" w:rsidRDefault="00791CA0" w:rsidP="00A73207">
            <w:r>
              <w:t>Pioneros en la implementación del MC en áreas Administrativas de la Delegación del IMSS en Chiapas (-1)</w:t>
            </w:r>
          </w:p>
        </w:tc>
        <w:tc>
          <w:tcPr>
            <w:tcW w:w="4530" w:type="dxa"/>
          </w:tcPr>
          <w:p w:rsidR="00791CA0" w:rsidRDefault="00791CA0" w:rsidP="00A73207">
            <w:pPr>
              <w:rPr>
                <w:b/>
              </w:rPr>
            </w:pPr>
            <w:r>
              <w:t>Fortaleza de la industria (FI)</w:t>
            </w:r>
          </w:p>
          <w:p w:rsidR="00791CA0" w:rsidRDefault="00791CA0" w:rsidP="00A73207">
            <w:r>
              <w:t>Oportunidad de crecimiento (6).</w:t>
            </w:r>
          </w:p>
          <w:p w:rsidR="00791CA0" w:rsidRPr="007872CC" w:rsidRDefault="00791CA0" w:rsidP="00A73207">
            <w:r>
              <w:t>Tecnología disponible (1).</w:t>
            </w:r>
          </w:p>
        </w:tc>
      </w:tr>
    </w:tbl>
    <w:p w:rsidR="00973AD1" w:rsidRPr="00791CA0" w:rsidRDefault="00973AD1" w:rsidP="00791CA0">
      <w:pPr>
        <w:rPr>
          <w:b/>
        </w:rPr>
      </w:pPr>
      <w:r>
        <w:t>Matriz de posición estratégica y evaluación de la acción (PEEA)</w:t>
      </w:r>
    </w:p>
    <w:p w:rsidR="00973AD1" w:rsidRDefault="0018535C" w:rsidP="0018535C">
      <w:pPr>
        <w:jc w:val="center"/>
      </w:pPr>
      <w:r>
        <w:rPr>
          <w:noProof/>
          <w:lang w:eastAsia="es-MX"/>
        </w:rPr>
        <mc:AlternateContent>
          <mc:Choice Requires="wps">
            <w:drawing>
              <wp:anchor distT="0" distB="0" distL="114300" distR="114300" simplePos="0" relativeHeight="251668480" behindDoc="0" locked="0" layoutInCell="1" allowOverlap="1" wp14:anchorId="16FEA8AA" wp14:editId="42994E8F">
                <wp:simplePos x="0" y="0"/>
                <wp:positionH relativeFrom="column">
                  <wp:posOffset>2641600</wp:posOffset>
                </wp:positionH>
                <wp:positionV relativeFrom="paragraph">
                  <wp:posOffset>3924300</wp:posOffset>
                </wp:positionV>
                <wp:extent cx="745490" cy="567690"/>
                <wp:effectExtent l="19050" t="38100" r="54610" b="22860"/>
                <wp:wrapNone/>
                <wp:docPr id="2" name="Conector recto 2"/>
                <wp:cNvGraphicFramePr/>
                <a:graphic xmlns:a="http://schemas.openxmlformats.org/drawingml/2006/main">
                  <a:graphicData uri="http://schemas.microsoft.com/office/word/2010/wordprocessingShape">
                    <wps:wsp>
                      <wps:cNvCnPr/>
                      <wps:spPr>
                        <a:xfrm flipV="1">
                          <a:off x="0" y="0"/>
                          <a:ext cx="745490" cy="567690"/>
                        </a:xfrm>
                        <a:prstGeom prst="line">
                          <a:avLst/>
                        </a:prstGeom>
                        <a:ln w="28575">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5AE66" id="Conector recto 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309pt" to="266.7pt,3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" strokecolor="red" strokeweight="2.25pt">
                <v:stroke endarrow="block" joinstyle="miter"/>
              </v:line>
            </w:pict>
          </mc:Fallback>
        </mc:AlternateContent>
      </w:r>
      <w:r w:rsidR="00973AD1">
        <w:rPr>
          <w:noProof/>
          <w:lang w:eastAsia="es-MX"/>
        </w:rPr>
        <w:drawing>
          <wp:inline distT="0" distB="0" distL="0" distR="0" wp14:anchorId="0E67A4C3" wp14:editId="39287407">
            <wp:extent cx="3305175" cy="2247900"/>
            <wp:effectExtent l="0" t="0" r="9525" b="0"/>
            <wp:docPr id="1" name="Imagen 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afias.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2247900"/>
                    </a:xfrm>
                    <a:prstGeom prst="rect">
                      <a:avLst/>
                    </a:prstGeom>
                    <a:noFill/>
                    <a:ln>
                      <a:noFill/>
                    </a:ln>
                  </pic:spPr>
                </pic:pic>
              </a:graphicData>
            </a:graphic>
          </wp:inline>
        </w:drawing>
      </w:r>
    </w:p>
    <w:p w:rsidR="00973AD1" w:rsidRDefault="00973AD1" w:rsidP="00973AD1">
      <w:pPr>
        <w:pStyle w:val="Ttulo1"/>
      </w:pPr>
      <w:bookmarkStart w:id="4" w:name="_Toc435395048"/>
      <w:r>
        <w:lastRenderedPageBreak/>
        <w:t>Diagnóstico Estratégico</w:t>
      </w:r>
      <w:bookmarkEnd w:id="4"/>
    </w:p>
    <w:p w:rsidR="00973AD1" w:rsidRDefault="00973AD1" w:rsidP="00973AD1">
      <w:pPr>
        <w:pStyle w:val="Ttulo2"/>
      </w:pPr>
      <w:r>
        <w:t>Visión</w:t>
      </w:r>
    </w:p>
    <w:p w:rsidR="00973AD1" w:rsidRDefault="00973AD1" w:rsidP="00973AD1">
      <w:r w:rsidRPr="00CE6203">
        <w:t xml:space="preserve">Para el 2018, la </w:t>
      </w:r>
      <w:r>
        <w:t>C</w:t>
      </w:r>
      <w:r w:rsidRPr="00CE6203">
        <w:t xml:space="preserve">oordinación </w:t>
      </w:r>
      <w:r>
        <w:t>Delegacional de</w:t>
      </w:r>
      <w:r w:rsidRPr="00CE6203">
        <w:t xml:space="preserve"> </w:t>
      </w:r>
      <w:r>
        <w:t>I</w:t>
      </w:r>
      <w:r w:rsidRPr="00CE6203">
        <w:t xml:space="preserve">nformática estará consolidada en la estrategia </w:t>
      </w:r>
      <w:r>
        <w:t>IMSS</w:t>
      </w:r>
      <w:r w:rsidRPr="00CE6203">
        <w:t xml:space="preserve"> </w:t>
      </w:r>
      <w:r>
        <w:t>D</w:t>
      </w:r>
      <w:r w:rsidRPr="00CE6203">
        <w:t>igital con personal alta</w:t>
      </w:r>
      <w:r>
        <w:t>mente competitivo que permita asegurar los servicios de tecnología de las Unidades para el cumplimiento de la misión Institucional.</w:t>
      </w:r>
    </w:p>
    <w:p w:rsidR="00973AD1" w:rsidRDefault="00973AD1" w:rsidP="00973AD1">
      <w:pPr>
        <w:pStyle w:val="Ttulo2"/>
      </w:pPr>
      <w:r>
        <w:t>Misión</w:t>
      </w:r>
    </w:p>
    <w:p w:rsidR="00973AD1" w:rsidRPr="00CE6203" w:rsidRDefault="00973AD1" w:rsidP="00973AD1">
      <w:r w:rsidRPr="00CE6203">
        <w:t>Proveer y</w:t>
      </w:r>
      <w:r>
        <w:t xml:space="preserve"> m</w:t>
      </w:r>
      <w:r w:rsidRPr="00CE6203">
        <w:t xml:space="preserve">antener servicios de </w:t>
      </w:r>
      <w:r>
        <w:t>TIC</w:t>
      </w:r>
      <w:r w:rsidRPr="00CE6203">
        <w:t xml:space="preserve"> eficientes y oportunos con apego al </w:t>
      </w:r>
      <w:r>
        <w:t>Manual Administrativo de Aplicación General de Tecnología de la Información y Comunicaciones y Seguridad de la Información (</w:t>
      </w:r>
      <w:r w:rsidRPr="00CE6203">
        <w:rPr>
          <w:caps/>
        </w:rPr>
        <w:t>maagtic si</w:t>
      </w:r>
      <w:r>
        <w:t>)</w:t>
      </w:r>
      <w:r w:rsidRPr="00CE6203">
        <w:t xml:space="preserve"> contando con capital humano responsable y apasionado que permitan asegurar e innovar los servicios de tecnología de las áreas sustantivas y de apoyo en la </w:t>
      </w:r>
      <w:r>
        <w:t>D</w:t>
      </w:r>
      <w:r w:rsidRPr="00CE6203">
        <w:t xml:space="preserve">elegación del </w:t>
      </w:r>
      <w:r>
        <w:t xml:space="preserve">IMSS </w:t>
      </w:r>
      <w:r w:rsidRPr="00CE6203">
        <w:t xml:space="preserve">en </w:t>
      </w:r>
      <w:r>
        <w:t>C</w:t>
      </w:r>
      <w:r w:rsidRPr="00CE6203">
        <w:t>hiapas, encaminados a la digitalización de sus procesos</w:t>
      </w:r>
      <w:r>
        <w:t>.</w:t>
      </w:r>
    </w:p>
    <w:p w:rsidR="00973AD1" w:rsidRDefault="00973AD1" w:rsidP="00973AD1">
      <w:pPr>
        <w:pStyle w:val="Ttulo2"/>
      </w:pPr>
      <w:r>
        <w:t>Valores</w:t>
      </w:r>
    </w:p>
    <w:tbl>
      <w:tblPr>
        <w:tblStyle w:val="Tabladecuadrcula4-nfasis5"/>
        <w:tblW w:w="0" w:type="auto"/>
        <w:tblLook w:val="04A0" w:firstRow="1" w:lastRow="0" w:firstColumn="1" w:lastColumn="0" w:noHBand="0" w:noVBand="1"/>
      </w:tblPr>
      <w:tblGrid>
        <w:gridCol w:w="1977"/>
        <w:gridCol w:w="7417"/>
      </w:tblGrid>
      <w:tr w:rsidR="00973AD1" w:rsidRPr="00CE6203" w:rsidTr="00EE6797">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rsidR="00973AD1" w:rsidRPr="00CE6203" w:rsidRDefault="00973AD1" w:rsidP="00EE6797">
            <w:r w:rsidRPr="00CE6203">
              <w:t>Valor</w:t>
            </w:r>
          </w:p>
        </w:tc>
        <w:tc>
          <w:tcPr>
            <w:tcW w:w="7505" w:type="dxa"/>
          </w:tcPr>
          <w:p w:rsidR="00973AD1" w:rsidRPr="00CE6203" w:rsidRDefault="00973AD1" w:rsidP="00EE6797">
            <w:pPr>
              <w:cnfStyle w:val="100000000000" w:firstRow="1" w:lastRow="0" w:firstColumn="0" w:lastColumn="0" w:oddVBand="0" w:evenVBand="0" w:oddHBand="0" w:evenHBand="0" w:firstRowFirstColumn="0" w:firstRowLastColumn="0" w:lastRowFirstColumn="0" w:lastRowLastColumn="0"/>
            </w:pPr>
            <w:r w:rsidRPr="00CE6203">
              <w:t xml:space="preserve"> Definición operativa</w:t>
            </w:r>
          </w:p>
        </w:tc>
      </w:tr>
      <w:tr w:rsidR="00973AD1" w:rsidRPr="00CE6203" w:rsidTr="00EE679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rsidR="00973AD1" w:rsidRPr="00CE6203" w:rsidRDefault="00973AD1" w:rsidP="00EE6797">
            <w:r>
              <w:t>Responsabilidad</w:t>
            </w:r>
          </w:p>
        </w:tc>
        <w:tc>
          <w:tcPr>
            <w:tcW w:w="7505" w:type="dxa"/>
          </w:tcPr>
          <w:p w:rsidR="00973AD1" w:rsidRPr="00CE6203" w:rsidRDefault="00973AD1" w:rsidP="00EE6797">
            <w:pPr>
              <w:cnfStyle w:val="000000100000" w:firstRow="0" w:lastRow="0" w:firstColumn="0" w:lastColumn="0" w:oddVBand="0" w:evenVBand="0" w:oddHBand="1" w:evenHBand="0" w:firstRowFirstColumn="0" w:firstRowLastColumn="0" w:lastRowFirstColumn="0" w:lastRowLastColumn="0"/>
            </w:pPr>
            <w:r w:rsidRPr="00CE6203">
              <w:t>Responsa</w:t>
            </w:r>
            <w:r>
              <w:t>bilidad</w:t>
            </w:r>
            <w:r w:rsidRPr="00CE6203">
              <w:t xml:space="preserve"> en</w:t>
            </w:r>
            <w:r>
              <w:t xml:space="preserve"> el uso racional de los recursos económicos, materiales y del medio ambiente.</w:t>
            </w:r>
          </w:p>
        </w:tc>
      </w:tr>
      <w:tr w:rsidR="00973AD1" w:rsidRPr="00CE6203" w:rsidTr="00EE6797">
        <w:trPr>
          <w:trHeight w:val="180"/>
        </w:trPr>
        <w:tc>
          <w:tcPr>
            <w:cnfStyle w:val="001000000000" w:firstRow="0" w:lastRow="0" w:firstColumn="1" w:lastColumn="0" w:oddVBand="0" w:evenVBand="0" w:oddHBand="0" w:evenHBand="0" w:firstRowFirstColumn="0" w:firstRowLastColumn="0" w:lastRowFirstColumn="0" w:lastRowLastColumn="0"/>
            <w:tcW w:w="1555" w:type="dxa"/>
          </w:tcPr>
          <w:p w:rsidR="00973AD1" w:rsidRPr="00CE6203" w:rsidRDefault="00973AD1" w:rsidP="00EE6797">
            <w:r>
              <w:t>Innovación</w:t>
            </w:r>
          </w:p>
        </w:tc>
        <w:tc>
          <w:tcPr>
            <w:tcW w:w="7505" w:type="dxa"/>
          </w:tcPr>
          <w:p w:rsidR="00973AD1" w:rsidRPr="00C536E2" w:rsidRDefault="00973AD1" w:rsidP="00EE6797">
            <w:pPr>
              <w:cnfStyle w:val="000000000000" w:firstRow="0" w:lastRow="0" w:firstColumn="0" w:lastColumn="0" w:oddVBand="0" w:evenVBand="0" w:oddHBand="0" w:evenHBand="0" w:firstRowFirstColumn="0" w:firstRowLastColumn="0" w:lastRowFirstColumn="0" w:lastRowLastColumn="0"/>
            </w:pPr>
            <w:r w:rsidRPr="00C536E2">
              <w:t xml:space="preserve">Innovador en la administración de los servicios </w:t>
            </w:r>
            <w:r>
              <w:t>de TIC</w:t>
            </w:r>
          </w:p>
          <w:p w:rsidR="00973AD1" w:rsidRPr="00CE6203" w:rsidRDefault="00973AD1" w:rsidP="00EE6797">
            <w:pPr>
              <w:cnfStyle w:val="000000000000" w:firstRow="0" w:lastRow="0" w:firstColumn="0" w:lastColumn="0" w:oddVBand="0" w:evenVBand="0" w:oddHBand="0" w:evenHBand="0" w:firstRowFirstColumn="0" w:firstRowLastColumn="0" w:lastRowFirstColumn="0" w:lastRowLastColumn="0"/>
            </w:pPr>
          </w:p>
        </w:tc>
      </w:tr>
      <w:tr w:rsidR="00973AD1" w:rsidRPr="00CE6203" w:rsidTr="00EE679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rsidR="00973AD1" w:rsidRPr="00CE6203" w:rsidRDefault="00973AD1" w:rsidP="00EE6797">
            <w:r w:rsidRPr="00C536E2">
              <w:t>Imparcial</w:t>
            </w:r>
            <w:r>
              <w:t>idad</w:t>
            </w:r>
          </w:p>
        </w:tc>
        <w:tc>
          <w:tcPr>
            <w:tcW w:w="7505" w:type="dxa"/>
          </w:tcPr>
          <w:p w:rsidR="00973AD1" w:rsidRPr="00CE6203" w:rsidRDefault="00973AD1" w:rsidP="00EE6797">
            <w:pPr>
              <w:cnfStyle w:val="000000100000" w:firstRow="0" w:lastRow="0" w:firstColumn="0" w:lastColumn="0" w:oddVBand="0" w:evenVBand="0" w:oddHBand="1" w:evenHBand="0" w:firstRowFirstColumn="0" w:firstRowLastColumn="0" w:lastRowFirstColumn="0" w:lastRowLastColumn="0"/>
            </w:pPr>
            <w:r w:rsidRPr="00C536E2">
              <w:t>Imparcial en la atención a los usuarios</w:t>
            </w:r>
            <w:r>
              <w:t>.</w:t>
            </w:r>
          </w:p>
        </w:tc>
      </w:tr>
      <w:tr w:rsidR="00973AD1" w:rsidRPr="00CE6203" w:rsidTr="00EE6797">
        <w:trPr>
          <w:trHeight w:val="180"/>
        </w:trPr>
        <w:tc>
          <w:tcPr>
            <w:cnfStyle w:val="001000000000" w:firstRow="0" w:lastRow="0" w:firstColumn="1" w:lastColumn="0" w:oddVBand="0" w:evenVBand="0" w:oddHBand="0" w:evenHBand="0" w:firstRowFirstColumn="0" w:firstRowLastColumn="0" w:lastRowFirstColumn="0" w:lastRowLastColumn="0"/>
            <w:tcW w:w="1555" w:type="dxa"/>
          </w:tcPr>
          <w:p w:rsidR="00973AD1" w:rsidRPr="00C536E2" w:rsidRDefault="00973AD1" w:rsidP="00EE6797">
            <w:r>
              <w:t>Compromiso</w:t>
            </w:r>
          </w:p>
        </w:tc>
        <w:tc>
          <w:tcPr>
            <w:tcW w:w="7505" w:type="dxa"/>
          </w:tcPr>
          <w:p w:rsidR="00973AD1" w:rsidRPr="00C536E2" w:rsidRDefault="00973AD1" w:rsidP="00EE6797">
            <w:pPr>
              <w:cnfStyle w:val="000000000000" w:firstRow="0" w:lastRow="0" w:firstColumn="0" w:lastColumn="0" w:oddVBand="0" w:evenVBand="0" w:oddHBand="0" w:evenHBand="0" w:firstRowFirstColumn="0" w:firstRowLastColumn="0" w:lastRowFirstColumn="0" w:lastRowLastColumn="0"/>
            </w:pPr>
            <w:r w:rsidRPr="00C536E2">
              <w:t xml:space="preserve">Comprometido con la mística </w:t>
            </w:r>
            <w:r>
              <w:t>I</w:t>
            </w:r>
            <w:r w:rsidRPr="00C536E2">
              <w:t>nstitucional y con el medio ambiente</w:t>
            </w:r>
          </w:p>
        </w:tc>
      </w:tr>
    </w:tbl>
    <w:p w:rsidR="00973AD1" w:rsidRDefault="00973AD1" w:rsidP="00973AD1"/>
    <w:p w:rsidR="00973AD1" w:rsidRDefault="00973AD1" w:rsidP="00973AD1">
      <w:pPr>
        <w:pStyle w:val="Ttulo2"/>
      </w:pPr>
      <w:r>
        <w:t>Políticas</w:t>
      </w:r>
    </w:p>
    <w:tbl>
      <w:tblPr>
        <w:tblStyle w:val="Tabladecuadrcula4-nfasis5"/>
        <w:tblW w:w="0" w:type="auto"/>
        <w:tblLook w:val="04A0" w:firstRow="1" w:lastRow="0" w:firstColumn="1" w:lastColumn="0" w:noHBand="0" w:noVBand="1"/>
      </w:tblPr>
      <w:tblGrid>
        <w:gridCol w:w="2547"/>
        <w:gridCol w:w="6513"/>
      </w:tblGrid>
      <w:tr w:rsidR="00973AD1" w:rsidRPr="00C536E2" w:rsidTr="00EE6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73AD1" w:rsidRPr="00C536E2" w:rsidRDefault="00973AD1" w:rsidP="00EE6797">
            <w:pPr>
              <w:jc w:val="left"/>
            </w:pPr>
            <w:r w:rsidRPr="00C536E2">
              <w:t>Principio</w:t>
            </w:r>
          </w:p>
        </w:tc>
        <w:tc>
          <w:tcPr>
            <w:tcW w:w="6513" w:type="dxa"/>
          </w:tcPr>
          <w:p w:rsidR="00973AD1" w:rsidRPr="00C536E2" w:rsidRDefault="00973AD1" w:rsidP="00EE6797">
            <w:pPr>
              <w:cnfStyle w:val="100000000000" w:firstRow="1" w:lastRow="0" w:firstColumn="0" w:lastColumn="0" w:oddVBand="0" w:evenVBand="0" w:oddHBand="0" w:evenHBand="0" w:firstRowFirstColumn="0" w:firstRowLastColumn="0" w:lastRowFirstColumn="0" w:lastRowLastColumn="0"/>
            </w:pPr>
            <w:r w:rsidRPr="00C536E2">
              <w:t xml:space="preserve"> Política</w:t>
            </w:r>
          </w:p>
        </w:tc>
      </w:tr>
      <w:tr w:rsidR="00973AD1"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73AD1" w:rsidRPr="00BC794A" w:rsidRDefault="00973AD1" w:rsidP="00973AD1">
            <w:pPr>
              <w:pStyle w:val="Prrafodelista"/>
              <w:numPr>
                <w:ilvl w:val="0"/>
                <w:numId w:val="17"/>
              </w:numPr>
              <w:jc w:val="left"/>
            </w:pPr>
            <w:r w:rsidRPr="00BC794A">
              <w:t>Enfoque al Usuario</w:t>
            </w:r>
          </w:p>
        </w:tc>
        <w:tc>
          <w:tcPr>
            <w:tcW w:w="6513" w:type="dxa"/>
          </w:tcPr>
          <w:p w:rsidR="00973AD1" w:rsidRDefault="00973AD1" w:rsidP="00EE6797">
            <w:pPr>
              <w:cnfStyle w:val="000000100000" w:firstRow="0" w:lastRow="0" w:firstColumn="0" w:lastColumn="0" w:oddVBand="0" w:evenVBand="0" w:oddHBand="1" w:evenHBand="0" w:firstRowFirstColumn="0" w:firstRowLastColumn="0" w:lastRowFirstColumn="0" w:lastRowLastColumn="0"/>
            </w:pPr>
            <w:r>
              <w:t>La o el usuario es el receptor medular de los servicios, por lo tanto, el personal de la Unidad debe identificar sus necesidades y expectativas para generar consistencia, seguridad, valor y confianza en los servicios que se otorgan, incrementando el nivel de satisfacción y percepción que tiene de los mismos</w:t>
            </w:r>
          </w:p>
        </w:tc>
      </w:tr>
      <w:tr w:rsidR="00973AD1" w:rsidTr="00EE6797">
        <w:tc>
          <w:tcPr>
            <w:cnfStyle w:val="001000000000" w:firstRow="0" w:lastRow="0" w:firstColumn="1" w:lastColumn="0" w:oddVBand="0" w:evenVBand="0" w:oddHBand="0" w:evenHBand="0" w:firstRowFirstColumn="0" w:firstRowLastColumn="0" w:lastRowFirstColumn="0" w:lastRowLastColumn="0"/>
            <w:tcW w:w="2547" w:type="dxa"/>
          </w:tcPr>
          <w:p w:rsidR="00973AD1" w:rsidRPr="00BC794A" w:rsidRDefault="00973AD1" w:rsidP="00973AD1">
            <w:pPr>
              <w:pStyle w:val="Prrafodelista"/>
              <w:numPr>
                <w:ilvl w:val="0"/>
                <w:numId w:val="17"/>
              </w:numPr>
              <w:jc w:val="left"/>
            </w:pPr>
            <w:r w:rsidRPr="00BC794A">
              <w:t>Liderazgo Estratégico</w:t>
            </w:r>
          </w:p>
        </w:tc>
        <w:tc>
          <w:tcPr>
            <w:tcW w:w="6513" w:type="dxa"/>
          </w:tcPr>
          <w:p w:rsidR="00973AD1" w:rsidRPr="00C536E2" w:rsidRDefault="00973AD1" w:rsidP="00EE6797">
            <w:pPr>
              <w:cnfStyle w:val="000000000000" w:firstRow="0" w:lastRow="0" w:firstColumn="0" w:lastColumn="0" w:oddVBand="0" w:evenVBand="0" w:oddHBand="0" w:evenHBand="0" w:firstRowFirstColumn="0" w:firstRowLastColumn="0" w:lastRowFirstColumn="0" w:lastRowLastColumn="0"/>
            </w:pPr>
            <w:r>
              <w:t>El Cuerpo de Gobierno es responsable de guiar al personal y dar rumbo a la Unidad hacia una cultura de competitividad con base en la misión, visión, principios y valores. Se caracteriza por su integridad y competencias para identificar oportunidades, necesidades y riesgos para establecer estrategias y propuestas de valor que generen ventajas competitivas.</w:t>
            </w:r>
          </w:p>
        </w:tc>
      </w:tr>
      <w:tr w:rsidR="00973AD1"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73AD1" w:rsidRPr="00BC794A" w:rsidRDefault="00973AD1" w:rsidP="00973AD1">
            <w:pPr>
              <w:pStyle w:val="Prrafodelista"/>
              <w:numPr>
                <w:ilvl w:val="0"/>
                <w:numId w:val="17"/>
              </w:numPr>
              <w:jc w:val="left"/>
            </w:pPr>
            <w:r w:rsidRPr="00BC794A">
              <w:lastRenderedPageBreak/>
              <w:t>Resultados competitivos</w:t>
            </w:r>
          </w:p>
        </w:tc>
        <w:tc>
          <w:tcPr>
            <w:tcW w:w="6513" w:type="dxa"/>
          </w:tcPr>
          <w:p w:rsidR="00973AD1" w:rsidRDefault="00973AD1" w:rsidP="00EE6797">
            <w:pPr>
              <w:cnfStyle w:val="000000100000" w:firstRow="0" w:lastRow="0" w:firstColumn="0" w:lastColumn="0" w:oddVBand="0" w:evenVBand="0" w:oddHBand="1" w:evenHBand="0" w:firstRowFirstColumn="0" w:firstRowLastColumn="0" w:lastRowFirstColumn="0" w:lastRowLastColumn="0"/>
            </w:pPr>
            <w:r>
              <w:t>El rumbo estratégico de la Unidad se logra mediante la ejecución sustentada en el alto desempeño y la satisfacción de las y los usuarios, así como los demás grupos de interés, por lo que el personal de la Unidad debe orientar sus esfuerzos al logro de objetivos y metas que le permitan la generación de ventajas competitivas</w:t>
            </w:r>
          </w:p>
        </w:tc>
      </w:tr>
      <w:tr w:rsidR="00973AD1" w:rsidTr="00EE6797">
        <w:tc>
          <w:tcPr>
            <w:cnfStyle w:val="001000000000" w:firstRow="0" w:lastRow="0" w:firstColumn="1" w:lastColumn="0" w:oddVBand="0" w:evenVBand="0" w:oddHBand="0" w:evenHBand="0" w:firstRowFirstColumn="0" w:firstRowLastColumn="0" w:lastRowFirstColumn="0" w:lastRowLastColumn="0"/>
            <w:tcW w:w="2547" w:type="dxa"/>
          </w:tcPr>
          <w:p w:rsidR="00973AD1" w:rsidRPr="00BC794A" w:rsidRDefault="00973AD1" w:rsidP="00973AD1">
            <w:pPr>
              <w:pStyle w:val="Prrafodelista"/>
              <w:numPr>
                <w:ilvl w:val="0"/>
                <w:numId w:val="17"/>
              </w:numPr>
              <w:jc w:val="left"/>
            </w:pPr>
            <w:r w:rsidRPr="00BC794A">
              <w:t>Personal comprometido</w:t>
            </w:r>
          </w:p>
        </w:tc>
        <w:tc>
          <w:tcPr>
            <w:tcW w:w="6513" w:type="dxa"/>
          </w:tcPr>
          <w:p w:rsidR="00973AD1" w:rsidRDefault="00973AD1" w:rsidP="00EE6797">
            <w:pPr>
              <w:cnfStyle w:val="000000000000" w:firstRow="0" w:lastRow="0" w:firstColumn="0" w:lastColumn="0" w:oddVBand="0" w:evenVBand="0" w:oddHBand="0" w:evenHBand="0" w:firstRowFirstColumn="0" w:firstRowLastColumn="0" w:lastRowFirstColumn="0" w:lastRowLastColumn="0"/>
            </w:pPr>
            <w:r>
              <w:t>El personal muestra permanentemente una actitud y vocación de servicio, participativo, visionario, convencido, responsable y que aporta sus conocimientos a la mejora e innovación de los procesos y sus resultados, mediante un enfoque ético orientado a la satisfacción de las y los usuarios, con apego a la Ley y a la misión institucional.</w:t>
            </w:r>
          </w:p>
        </w:tc>
      </w:tr>
      <w:tr w:rsidR="00973AD1"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73AD1" w:rsidRPr="00BC794A" w:rsidRDefault="00973AD1" w:rsidP="00973AD1">
            <w:pPr>
              <w:pStyle w:val="Prrafodelista"/>
              <w:numPr>
                <w:ilvl w:val="0"/>
                <w:numId w:val="17"/>
              </w:numPr>
              <w:jc w:val="left"/>
            </w:pPr>
            <w:r w:rsidRPr="00BC794A">
              <w:t>Creatividad e innovación</w:t>
            </w:r>
          </w:p>
        </w:tc>
        <w:tc>
          <w:tcPr>
            <w:tcW w:w="6513" w:type="dxa"/>
          </w:tcPr>
          <w:p w:rsidR="00973AD1" w:rsidRDefault="00973AD1" w:rsidP="00EE6797">
            <w:pPr>
              <w:cnfStyle w:val="000000100000" w:firstRow="0" w:lastRow="0" w:firstColumn="0" w:lastColumn="0" w:oddVBand="0" w:evenVBand="0" w:oddHBand="1" w:evenHBand="0" w:firstRowFirstColumn="0" w:firstRowLastColumn="0" w:lastRowFirstColumn="0" w:lastRowLastColumn="0"/>
            </w:pPr>
            <w:r>
              <w:t>Son características del personal de la Unidad, quienes en su actuación diaria transforman una necesidad del usuario o un problema organizacional en una solución a través de la generación de ideas o innovaciones que mejoran procesos, sistemas o servicios que agregan valor a los grupos de interés.</w:t>
            </w:r>
          </w:p>
        </w:tc>
      </w:tr>
      <w:tr w:rsidR="00973AD1" w:rsidTr="00EE6797">
        <w:tc>
          <w:tcPr>
            <w:cnfStyle w:val="001000000000" w:firstRow="0" w:lastRow="0" w:firstColumn="1" w:lastColumn="0" w:oddVBand="0" w:evenVBand="0" w:oddHBand="0" w:evenHBand="0" w:firstRowFirstColumn="0" w:firstRowLastColumn="0" w:lastRowFirstColumn="0" w:lastRowLastColumn="0"/>
            <w:tcW w:w="2547" w:type="dxa"/>
          </w:tcPr>
          <w:p w:rsidR="00973AD1" w:rsidRPr="00BC794A" w:rsidRDefault="00973AD1" w:rsidP="00973AD1">
            <w:pPr>
              <w:pStyle w:val="Prrafodelista"/>
              <w:numPr>
                <w:ilvl w:val="0"/>
                <w:numId w:val="17"/>
              </w:numPr>
              <w:jc w:val="left"/>
            </w:pPr>
            <w:r w:rsidRPr="00BC794A">
              <w:t>Compromiso social</w:t>
            </w:r>
          </w:p>
        </w:tc>
        <w:tc>
          <w:tcPr>
            <w:tcW w:w="6513" w:type="dxa"/>
          </w:tcPr>
          <w:p w:rsidR="00973AD1" w:rsidRDefault="00973AD1" w:rsidP="00EE6797">
            <w:pPr>
              <w:cnfStyle w:val="000000000000" w:firstRow="0" w:lastRow="0" w:firstColumn="0" w:lastColumn="0" w:oddVBand="0" w:evenVBand="0" w:oddHBand="0" w:evenHBand="0" w:firstRowFirstColumn="0" w:firstRowLastColumn="0" w:lastRowFirstColumn="0" w:lastRowLastColumn="0"/>
            </w:pPr>
            <w:r>
              <w:t xml:space="preserve">Los integrantes de la Unidad, están comprometidos con la prevención, conservación, mejoramiento y desarrollo de la cultura del cuidado del medio ambiente; de igual manera contribuyen y se integran a la comunidad. </w:t>
            </w:r>
          </w:p>
        </w:tc>
      </w:tr>
    </w:tbl>
    <w:p w:rsidR="00973AD1" w:rsidRDefault="00973AD1" w:rsidP="00973AD1">
      <w:pPr>
        <w:pStyle w:val="Ttulo2"/>
      </w:pPr>
      <w:r>
        <w:t>Objetivos.</w:t>
      </w:r>
    </w:p>
    <w:tbl>
      <w:tblPr>
        <w:tblStyle w:val="Tabladecuadrcula4-nfasis5"/>
        <w:tblW w:w="8806" w:type="dxa"/>
        <w:tblLook w:val="04A0" w:firstRow="1" w:lastRow="0" w:firstColumn="1" w:lastColumn="0" w:noHBand="0" w:noVBand="1"/>
      </w:tblPr>
      <w:tblGrid>
        <w:gridCol w:w="8806"/>
      </w:tblGrid>
      <w:tr w:rsidR="00973AD1" w:rsidRPr="000F640B" w:rsidTr="00EE6797">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806" w:type="dxa"/>
          </w:tcPr>
          <w:p w:rsidR="00973AD1" w:rsidRPr="00EC46D0" w:rsidRDefault="00973AD1" w:rsidP="00EE6797">
            <w:r w:rsidRPr="00EC46D0">
              <w:t>Objetivos</w:t>
            </w:r>
          </w:p>
        </w:tc>
      </w:tr>
      <w:tr w:rsidR="00973AD1" w:rsidRPr="00EC46D0" w:rsidTr="00EE6797">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tcPr>
          <w:p w:rsidR="00973AD1" w:rsidRDefault="00973AD1" w:rsidP="00EE6797">
            <w:r w:rsidRPr="00BC794A">
              <w:t>1. Integración del Equipo Estratégico de Competitivida</w:t>
            </w:r>
            <w:r>
              <w:t>d</w:t>
            </w:r>
          </w:p>
        </w:tc>
      </w:tr>
      <w:tr w:rsidR="00973AD1" w:rsidRPr="00EC46D0" w:rsidTr="00EE6797">
        <w:trPr>
          <w:trHeight w:val="381"/>
        </w:trPr>
        <w:tc>
          <w:tcPr>
            <w:cnfStyle w:val="001000000000" w:firstRow="0" w:lastRow="0" w:firstColumn="1" w:lastColumn="0" w:oddVBand="0" w:evenVBand="0" w:oddHBand="0" w:evenHBand="0" w:firstRowFirstColumn="0" w:firstRowLastColumn="0" w:lastRowFirstColumn="0" w:lastRowLastColumn="0"/>
            <w:tcW w:w="8806" w:type="dxa"/>
          </w:tcPr>
          <w:p w:rsidR="00973AD1" w:rsidRDefault="00973AD1" w:rsidP="00EE6797">
            <w:r w:rsidRPr="00BC794A">
              <w:t>2. Aplicación de Autodiagnóstico</w:t>
            </w:r>
          </w:p>
        </w:tc>
      </w:tr>
      <w:tr w:rsidR="00973AD1" w:rsidRPr="00EC46D0" w:rsidTr="00EE6797">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tcPr>
          <w:p w:rsidR="00973AD1" w:rsidRPr="00BC794A" w:rsidRDefault="00973AD1" w:rsidP="00EE6797">
            <w:r w:rsidRPr="00BC794A">
              <w:t>3. Elaboración del Plan Integral de Implementación</w:t>
            </w:r>
          </w:p>
        </w:tc>
      </w:tr>
    </w:tbl>
    <w:p w:rsidR="00973AD1" w:rsidRDefault="00973AD1" w:rsidP="00973AD1">
      <w:pPr>
        <w:pStyle w:val="Ttulo2"/>
      </w:pPr>
      <w:r>
        <w:t>Estrategias</w:t>
      </w:r>
    </w:p>
    <w:tbl>
      <w:tblPr>
        <w:tblStyle w:val="Tabladecuadrcula4-nfasis5"/>
        <w:tblW w:w="9067" w:type="dxa"/>
        <w:tblLook w:val="04A0" w:firstRow="1" w:lastRow="0" w:firstColumn="1" w:lastColumn="0" w:noHBand="0" w:noVBand="1"/>
      </w:tblPr>
      <w:tblGrid>
        <w:gridCol w:w="3020"/>
        <w:gridCol w:w="6047"/>
      </w:tblGrid>
      <w:tr w:rsidR="00973AD1" w:rsidRPr="000F640B" w:rsidTr="00EE6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73AD1" w:rsidRPr="00EC46D0" w:rsidRDefault="00973AD1" w:rsidP="00EE6797">
            <w:r w:rsidRPr="00EC46D0">
              <w:t>Objetivos</w:t>
            </w:r>
          </w:p>
        </w:tc>
        <w:tc>
          <w:tcPr>
            <w:tcW w:w="6047" w:type="dxa"/>
          </w:tcPr>
          <w:p w:rsidR="00973AD1" w:rsidRPr="00EC46D0" w:rsidRDefault="00973AD1" w:rsidP="00EE6797">
            <w:pPr>
              <w:cnfStyle w:val="100000000000" w:firstRow="1" w:lastRow="0" w:firstColumn="0" w:lastColumn="0" w:oddVBand="0" w:evenVBand="0" w:oddHBand="0" w:evenHBand="0" w:firstRowFirstColumn="0" w:firstRowLastColumn="0" w:lastRowFirstColumn="0" w:lastRowLastColumn="0"/>
            </w:pPr>
            <w:r w:rsidRPr="00EC46D0">
              <w:t xml:space="preserve"> Estrategias</w:t>
            </w:r>
          </w:p>
        </w:tc>
      </w:tr>
      <w:tr w:rsidR="00973AD1" w:rsidRPr="00EC46D0"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Pr>
          <w:p w:rsidR="00973AD1" w:rsidRPr="00BC794A" w:rsidRDefault="00973AD1" w:rsidP="00EE6797">
            <w:r w:rsidRPr="00BC794A">
              <w:t>1. Integración del Equipo Estratégico de Competitivida</w:t>
            </w:r>
            <w:r>
              <w:t>d</w:t>
            </w:r>
          </w:p>
        </w:tc>
        <w:tc>
          <w:tcPr>
            <w:tcW w:w="6047" w:type="dxa"/>
          </w:tcPr>
          <w:p w:rsidR="00973AD1" w:rsidRPr="00EC46D0" w:rsidRDefault="00973AD1" w:rsidP="00973AD1">
            <w:pPr>
              <w:pStyle w:val="Prrafodelista"/>
              <w:numPr>
                <w:ilvl w:val="0"/>
                <w:numId w:val="20"/>
              </w:numPr>
              <w:cnfStyle w:val="000000100000" w:firstRow="0" w:lastRow="0" w:firstColumn="0" w:lastColumn="0" w:oddVBand="0" w:evenVBand="0" w:oddHBand="1" w:evenHBand="0" w:firstRowFirstColumn="0" w:firstRowLastColumn="0" w:lastRowFirstColumn="0" w:lastRowLastColumn="0"/>
            </w:pPr>
            <w:r>
              <w:t>Difundir y sensibilidad al Cuerpo de Gobierno para la adopción de los principios del MC</w:t>
            </w:r>
          </w:p>
        </w:tc>
      </w:tr>
      <w:tr w:rsidR="00973AD1" w:rsidRPr="00EC46D0" w:rsidTr="00EE6797">
        <w:tc>
          <w:tcPr>
            <w:cnfStyle w:val="001000000000" w:firstRow="0" w:lastRow="0" w:firstColumn="1" w:lastColumn="0" w:oddVBand="0" w:evenVBand="0" w:oddHBand="0" w:evenHBand="0" w:firstRowFirstColumn="0" w:firstRowLastColumn="0" w:lastRowFirstColumn="0" w:lastRowLastColumn="0"/>
            <w:tcW w:w="3020" w:type="dxa"/>
            <w:vMerge/>
          </w:tcPr>
          <w:p w:rsidR="00973AD1" w:rsidRDefault="00973AD1" w:rsidP="00EE6797"/>
        </w:tc>
        <w:tc>
          <w:tcPr>
            <w:tcW w:w="6047" w:type="dxa"/>
          </w:tcPr>
          <w:p w:rsidR="00973AD1" w:rsidRDefault="00973AD1" w:rsidP="00973AD1">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Determinar Líderes Estratégicos</w:t>
            </w:r>
          </w:p>
        </w:tc>
      </w:tr>
      <w:tr w:rsidR="00973AD1" w:rsidRPr="00EC46D0"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Pr>
          <w:p w:rsidR="00973AD1" w:rsidRDefault="00973AD1" w:rsidP="00EE6797"/>
        </w:tc>
        <w:tc>
          <w:tcPr>
            <w:tcW w:w="6047" w:type="dxa"/>
          </w:tcPr>
          <w:p w:rsidR="00973AD1" w:rsidRDefault="00973AD1" w:rsidP="00973AD1">
            <w:pPr>
              <w:pStyle w:val="Prrafodelista"/>
              <w:numPr>
                <w:ilvl w:val="0"/>
                <w:numId w:val="20"/>
              </w:numPr>
              <w:cnfStyle w:val="000000100000" w:firstRow="0" w:lastRow="0" w:firstColumn="0" w:lastColumn="0" w:oddVBand="0" w:evenVBand="0" w:oddHBand="1" w:evenHBand="0" w:firstRowFirstColumn="0" w:firstRowLastColumn="0" w:lastRowFirstColumn="0" w:lastRowLastColumn="0"/>
            </w:pPr>
            <w:r>
              <w:t>Elaborar Acta Administrativa del Equipo Estratégico</w:t>
            </w:r>
          </w:p>
        </w:tc>
      </w:tr>
      <w:tr w:rsidR="00973AD1" w:rsidRPr="00EC46D0" w:rsidTr="00EE6797">
        <w:tc>
          <w:tcPr>
            <w:cnfStyle w:val="001000000000" w:firstRow="0" w:lastRow="0" w:firstColumn="1" w:lastColumn="0" w:oddVBand="0" w:evenVBand="0" w:oddHBand="0" w:evenHBand="0" w:firstRowFirstColumn="0" w:firstRowLastColumn="0" w:lastRowFirstColumn="0" w:lastRowLastColumn="0"/>
            <w:tcW w:w="3020" w:type="dxa"/>
          </w:tcPr>
          <w:p w:rsidR="00973AD1" w:rsidRDefault="00973AD1" w:rsidP="00EE6797">
            <w:r>
              <w:lastRenderedPageBreak/>
              <w:t xml:space="preserve">2. </w:t>
            </w:r>
            <w:r w:rsidRPr="00BC794A">
              <w:t>Aplicación de Autodiagnóstico</w:t>
            </w:r>
          </w:p>
        </w:tc>
        <w:tc>
          <w:tcPr>
            <w:tcW w:w="6047" w:type="dxa"/>
          </w:tcPr>
          <w:p w:rsidR="00973AD1" w:rsidRDefault="00973AD1" w:rsidP="00973AD1">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Realizar reunión de trabajo con el Equipo Estratégico y contestar las preguntas del autodiagnóstico.</w:t>
            </w:r>
          </w:p>
        </w:tc>
      </w:tr>
      <w:tr w:rsidR="00973AD1" w:rsidRPr="00EC46D0"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Pr>
          <w:p w:rsidR="00973AD1" w:rsidRDefault="00973AD1" w:rsidP="00EE6797">
            <w:r w:rsidRPr="00BC794A">
              <w:t>3. Elaboración del Plan Integral de Implementación</w:t>
            </w:r>
          </w:p>
        </w:tc>
        <w:tc>
          <w:tcPr>
            <w:tcW w:w="6047" w:type="dxa"/>
          </w:tcPr>
          <w:p w:rsidR="00973AD1" w:rsidRDefault="00973AD1" w:rsidP="00973AD1">
            <w:pPr>
              <w:pStyle w:val="Prrafodelista"/>
              <w:numPr>
                <w:ilvl w:val="0"/>
                <w:numId w:val="22"/>
              </w:numPr>
              <w:cnfStyle w:val="000000100000" w:firstRow="0" w:lastRow="0" w:firstColumn="0" w:lastColumn="0" w:oddVBand="0" w:evenVBand="0" w:oddHBand="1" w:evenHBand="0" w:firstRowFirstColumn="0" w:firstRowLastColumn="0" w:lastRowFirstColumn="0" w:lastRowLastColumn="0"/>
            </w:pPr>
            <w:r>
              <w:t>Difundir y sensibilidad al personal Operativo para la adopción de los principios del MC y su integración a los equipos estratégicos.</w:t>
            </w:r>
          </w:p>
        </w:tc>
      </w:tr>
      <w:tr w:rsidR="00973AD1" w:rsidRPr="00EC46D0" w:rsidTr="00EE6797">
        <w:tc>
          <w:tcPr>
            <w:cnfStyle w:val="001000000000" w:firstRow="0" w:lastRow="0" w:firstColumn="1" w:lastColumn="0" w:oddVBand="0" w:evenVBand="0" w:oddHBand="0" w:evenHBand="0" w:firstRowFirstColumn="0" w:firstRowLastColumn="0" w:lastRowFirstColumn="0" w:lastRowLastColumn="0"/>
            <w:tcW w:w="3020" w:type="dxa"/>
            <w:vMerge/>
          </w:tcPr>
          <w:p w:rsidR="00973AD1" w:rsidRPr="00BC794A" w:rsidRDefault="00973AD1" w:rsidP="00EE6797">
            <w:pPr>
              <w:rPr>
                <w:b w:val="0"/>
                <w:bCs w:val="0"/>
              </w:rPr>
            </w:pPr>
          </w:p>
        </w:tc>
        <w:tc>
          <w:tcPr>
            <w:tcW w:w="6047" w:type="dxa"/>
          </w:tcPr>
          <w:p w:rsidR="00973AD1" w:rsidRDefault="00973AD1" w:rsidP="00973AD1">
            <w:pPr>
              <w:pStyle w:val="Prrafodelista"/>
              <w:numPr>
                <w:ilvl w:val="0"/>
                <w:numId w:val="22"/>
              </w:numPr>
              <w:cnfStyle w:val="000000000000" w:firstRow="0" w:lastRow="0" w:firstColumn="0" w:lastColumn="0" w:oddVBand="0" w:evenVBand="0" w:oddHBand="0" w:evenHBand="0" w:firstRowFirstColumn="0" w:firstRowLastColumn="0" w:lastRowFirstColumn="0" w:lastRowLastColumn="0"/>
            </w:pPr>
            <w:r>
              <w:t xml:space="preserve">Elaborar calendario de reuniones del Equipo Estratégico. </w:t>
            </w:r>
          </w:p>
        </w:tc>
      </w:tr>
    </w:tbl>
    <w:p w:rsidR="00973AD1" w:rsidRDefault="00973AD1" w:rsidP="00973AD1">
      <w:pPr>
        <w:pStyle w:val="Ttulo2"/>
      </w:pPr>
      <w:r>
        <w:t>Metas</w:t>
      </w:r>
    </w:p>
    <w:tbl>
      <w:tblPr>
        <w:tblStyle w:val="Tabladecuadrcula4-nfasis5"/>
        <w:tblW w:w="0" w:type="auto"/>
        <w:tblLook w:val="04A0" w:firstRow="1" w:lastRow="0" w:firstColumn="1" w:lastColumn="0" w:noHBand="0" w:noVBand="1"/>
      </w:tblPr>
      <w:tblGrid>
        <w:gridCol w:w="3020"/>
        <w:gridCol w:w="3020"/>
        <w:gridCol w:w="3020"/>
      </w:tblGrid>
      <w:tr w:rsidR="00973AD1" w:rsidRPr="000F640B" w:rsidTr="00EE6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73AD1" w:rsidRPr="00EC46D0" w:rsidRDefault="00973AD1" w:rsidP="00EE6797">
            <w:r w:rsidRPr="00EC46D0">
              <w:t xml:space="preserve"> Objetivos</w:t>
            </w:r>
          </w:p>
        </w:tc>
        <w:tc>
          <w:tcPr>
            <w:tcW w:w="3020" w:type="dxa"/>
          </w:tcPr>
          <w:p w:rsidR="00973AD1" w:rsidRPr="00EC46D0" w:rsidRDefault="00973AD1" w:rsidP="00EE6797">
            <w:pPr>
              <w:cnfStyle w:val="100000000000" w:firstRow="1" w:lastRow="0" w:firstColumn="0" w:lastColumn="0" w:oddVBand="0" w:evenVBand="0" w:oddHBand="0" w:evenHBand="0" w:firstRowFirstColumn="0" w:firstRowLastColumn="0" w:lastRowFirstColumn="0" w:lastRowLastColumn="0"/>
            </w:pPr>
            <w:r w:rsidRPr="00EC46D0">
              <w:t xml:space="preserve"> Estrategias</w:t>
            </w:r>
          </w:p>
        </w:tc>
        <w:tc>
          <w:tcPr>
            <w:tcW w:w="3020" w:type="dxa"/>
          </w:tcPr>
          <w:p w:rsidR="00973AD1" w:rsidRPr="000F640B" w:rsidRDefault="00973AD1" w:rsidP="00EE6797">
            <w:pPr>
              <w:cnfStyle w:val="100000000000" w:firstRow="1" w:lastRow="0" w:firstColumn="0" w:lastColumn="0" w:oddVBand="0" w:evenVBand="0" w:oddHBand="0" w:evenHBand="0" w:firstRowFirstColumn="0" w:firstRowLastColumn="0" w:lastRowFirstColumn="0" w:lastRowLastColumn="0"/>
            </w:pPr>
            <w:r w:rsidRPr="00EC46D0">
              <w:t xml:space="preserve"> Metas</w:t>
            </w:r>
          </w:p>
        </w:tc>
      </w:tr>
      <w:tr w:rsidR="00973AD1" w:rsidRPr="000F640B"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Pr>
          <w:p w:rsidR="00973AD1" w:rsidRPr="00BC794A" w:rsidRDefault="00973AD1" w:rsidP="00973AD1">
            <w:pPr>
              <w:pStyle w:val="Prrafodelista"/>
              <w:numPr>
                <w:ilvl w:val="0"/>
                <w:numId w:val="18"/>
              </w:numPr>
            </w:pPr>
            <w:r w:rsidRPr="00BC794A">
              <w:t>Integración del Equipo Estratégico de Competitivida</w:t>
            </w:r>
            <w:r>
              <w:t>d</w:t>
            </w:r>
          </w:p>
        </w:tc>
        <w:tc>
          <w:tcPr>
            <w:tcW w:w="3020" w:type="dxa"/>
          </w:tcPr>
          <w:p w:rsidR="00973AD1" w:rsidRPr="00EC46D0" w:rsidRDefault="00973AD1" w:rsidP="00973AD1">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Difundir y sensibilidad al Cuerpo de Gobierno para la adopción de los principios del MC</w:t>
            </w:r>
          </w:p>
        </w:tc>
        <w:tc>
          <w:tcPr>
            <w:tcW w:w="3020" w:type="dxa"/>
          </w:tcPr>
          <w:p w:rsidR="00973AD1" w:rsidRPr="00EC46D0" w:rsidRDefault="00973AD1" w:rsidP="00973AD1">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 xml:space="preserve">1 reunión con el Cuerpo de Gobierno de la Unidad. </w:t>
            </w:r>
          </w:p>
        </w:tc>
      </w:tr>
      <w:tr w:rsidR="00973AD1" w:rsidRPr="000F640B" w:rsidTr="00EE6797">
        <w:tc>
          <w:tcPr>
            <w:cnfStyle w:val="001000000000" w:firstRow="0" w:lastRow="0" w:firstColumn="1" w:lastColumn="0" w:oddVBand="0" w:evenVBand="0" w:oddHBand="0" w:evenHBand="0" w:firstRowFirstColumn="0" w:firstRowLastColumn="0" w:lastRowFirstColumn="0" w:lastRowLastColumn="0"/>
            <w:tcW w:w="3020" w:type="dxa"/>
            <w:vMerge/>
          </w:tcPr>
          <w:p w:rsidR="00973AD1" w:rsidRPr="00BC794A" w:rsidRDefault="00973AD1" w:rsidP="00973AD1">
            <w:pPr>
              <w:pStyle w:val="Prrafodelista"/>
              <w:numPr>
                <w:ilvl w:val="0"/>
                <w:numId w:val="18"/>
              </w:numPr>
              <w:rPr>
                <w:b w:val="0"/>
                <w:bCs w:val="0"/>
              </w:rPr>
            </w:pPr>
          </w:p>
        </w:tc>
        <w:tc>
          <w:tcPr>
            <w:tcW w:w="3020" w:type="dxa"/>
          </w:tcPr>
          <w:p w:rsidR="00973AD1" w:rsidRDefault="00973AD1" w:rsidP="00973AD1">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Determinar Líderes Estratégicos</w:t>
            </w:r>
          </w:p>
        </w:tc>
        <w:tc>
          <w:tcPr>
            <w:tcW w:w="3020" w:type="dxa"/>
          </w:tcPr>
          <w:p w:rsidR="00973AD1" w:rsidRDefault="00973AD1" w:rsidP="00973AD1">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1 Acta administrativa del Equipo Estratégico</w:t>
            </w:r>
          </w:p>
        </w:tc>
      </w:tr>
      <w:tr w:rsidR="00973AD1" w:rsidRPr="000F640B"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73AD1" w:rsidRPr="00BC794A" w:rsidRDefault="00973AD1" w:rsidP="00973AD1">
            <w:pPr>
              <w:pStyle w:val="Prrafodelista"/>
              <w:numPr>
                <w:ilvl w:val="0"/>
                <w:numId w:val="18"/>
              </w:numPr>
              <w:rPr>
                <w:b w:val="0"/>
                <w:bCs w:val="0"/>
              </w:rPr>
            </w:pPr>
            <w:r w:rsidRPr="00BC794A">
              <w:t>Aplicación de Autodiagnóstico</w:t>
            </w:r>
          </w:p>
        </w:tc>
        <w:tc>
          <w:tcPr>
            <w:tcW w:w="3020" w:type="dxa"/>
          </w:tcPr>
          <w:p w:rsidR="00973AD1" w:rsidRDefault="00973AD1" w:rsidP="00973AD1">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Realizar reunión de trabajo con el Equipo Estratégico y contestar las preguntas del autodiagnóstico.</w:t>
            </w:r>
          </w:p>
        </w:tc>
        <w:tc>
          <w:tcPr>
            <w:tcW w:w="3020" w:type="dxa"/>
          </w:tcPr>
          <w:p w:rsidR="00973AD1" w:rsidRDefault="00973AD1" w:rsidP="00973AD1">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1 archivo de autodiagnóstico donde se identifique la banda de madurez de la Unidad respecto al MC</w:t>
            </w:r>
          </w:p>
        </w:tc>
      </w:tr>
      <w:tr w:rsidR="00973AD1" w:rsidRPr="000F640B" w:rsidTr="00EE6797">
        <w:tc>
          <w:tcPr>
            <w:cnfStyle w:val="001000000000" w:firstRow="0" w:lastRow="0" w:firstColumn="1" w:lastColumn="0" w:oddVBand="0" w:evenVBand="0" w:oddHBand="0" w:evenHBand="0" w:firstRowFirstColumn="0" w:firstRowLastColumn="0" w:lastRowFirstColumn="0" w:lastRowLastColumn="0"/>
            <w:tcW w:w="3020" w:type="dxa"/>
          </w:tcPr>
          <w:p w:rsidR="00973AD1" w:rsidRPr="00BC794A" w:rsidRDefault="00973AD1" w:rsidP="00973AD1">
            <w:pPr>
              <w:pStyle w:val="Prrafodelista"/>
              <w:numPr>
                <w:ilvl w:val="0"/>
                <w:numId w:val="18"/>
              </w:numPr>
              <w:rPr>
                <w:b w:val="0"/>
                <w:bCs w:val="0"/>
              </w:rPr>
            </w:pPr>
            <w:r w:rsidRPr="00BC794A">
              <w:t>Elaboración del Plan Integral de Implementación</w:t>
            </w:r>
          </w:p>
        </w:tc>
        <w:tc>
          <w:tcPr>
            <w:tcW w:w="3020" w:type="dxa"/>
          </w:tcPr>
          <w:p w:rsidR="00973AD1" w:rsidRDefault="00973AD1" w:rsidP="00973AD1">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Elaborar calendario de reuniones del Equipo Estratégico.</w:t>
            </w:r>
          </w:p>
        </w:tc>
        <w:tc>
          <w:tcPr>
            <w:tcW w:w="3020" w:type="dxa"/>
          </w:tcPr>
          <w:p w:rsidR="00973AD1" w:rsidRDefault="00973AD1" w:rsidP="00973AD1">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1 archivo con el Plan Integral de Implementación del MC calendarizado hasta 2016.</w:t>
            </w:r>
          </w:p>
        </w:tc>
      </w:tr>
    </w:tbl>
    <w:p w:rsidR="00973AD1" w:rsidRDefault="00973AD1" w:rsidP="00973AD1">
      <w:pPr>
        <w:pStyle w:val="Ttulo2"/>
        <w:rPr>
          <w:shd w:val="clear" w:color="auto" w:fill="FFFFFF"/>
        </w:rPr>
      </w:pPr>
      <w:r>
        <w:rPr>
          <w:shd w:val="clear" w:color="auto" w:fill="FFFFFF"/>
        </w:rPr>
        <w:t>Tácticas – Iniciativas</w:t>
      </w:r>
    </w:p>
    <w:tbl>
      <w:tblPr>
        <w:tblStyle w:val="Tabladecuadrcula4-nfasis5"/>
        <w:tblW w:w="0" w:type="auto"/>
        <w:tblLook w:val="04A0" w:firstRow="1" w:lastRow="0" w:firstColumn="1" w:lastColumn="0" w:noHBand="0" w:noVBand="1"/>
      </w:tblPr>
      <w:tblGrid>
        <w:gridCol w:w="2463"/>
        <w:gridCol w:w="2341"/>
        <w:gridCol w:w="2295"/>
        <w:gridCol w:w="2295"/>
      </w:tblGrid>
      <w:tr w:rsidR="00973AD1" w:rsidRPr="000F640B" w:rsidTr="00EE6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973AD1" w:rsidRPr="00EC46D0" w:rsidRDefault="00973AD1" w:rsidP="00EE6797">
            <w:r w:rsidRPr="00EC46D0">
              <w:t>Objetivos</w:t>
            </w:r>
          </w:p>
        </w:tc>
        <w:tc>
          <w:tcPr>
            <w:tcW w:w="2258" w:type="dxa"/>
          </w:tcPr>
          <w:p w:rsidR="00973AD1" w:rsidRPr="00EC46D0" w:rsidRDefault="00973AD1" w:rsidP="00EE6797">
            <w:pPr>
              <w:cnfStyle w:val="100000000000" w:firstRow="1" w:lastRow="0" w:firstColumn="0" w:lastColumn="0" w:oddVBand="0" w:evenVBand="0" w:oddHBand="0" w:evenHBand="0" w:firstRowFirstColumn="0" w:firstRowLastColumn="0" w:lastRowFirstColumn="0" w:lastRowLastColumn="0"/>
            </w:pPr>
            <w:r w:rsidRPr="00EC46D0">
              <w:t xml:space="preserve"> Estrategias</w:t>
            </w:r>
          </w:p>
        </w:tc>
        <w:tc>
          <w:tcPr>
            <w:tcW w:w="2214" w:type="dxa"/>
          </w:tcPr>
          <w:p w:rsidR="00973AD1" w:rsidRPr="000F640B" w:rsidRDefault="00973AD1" w:rsidP="00EE6797">
            <w:pPr>
              <w:cnfStyle w:val="100000000000" w:firstRow="1" w:lastRow="0" w:firstColumn="0" w:lastColumn="0" w:oddVBand="0" w:evenVBand="0" w:oddHBand="0" w:evenHBand="0" w:firstRowFirstColumn="0" w:firstRowLastColumn="0" w:lastRowFirstColumn="0" w:lastRowLastColumn="0"/>
            </w:pPr>
            <w:r w:rsidRPr="00EC46D0">
              <w:t xml:space="preserve"> Metas</w:t>
            </w:r>
          </w:p>
        </w:tc>
        <w:tc>
          <w:tcPr>
            <w:tcW w:w="2214" w:type="dxa"/>
          </w:tcPr>
          <w:p w:rsidR="00973AD1" w:rsidRPr="00EC46D0" w:rsidRDefault="00973AD1" w:rsidP="00EE6797">
            <w:pPr>
              <w:cnfStyle w:val="100000000000" w:firstRow="1" w:lastRow="0" w:firstColumn="0" w:lastColumn="0" w:oddVBand="0" w:evenVBand="0" w:oddHBand="0" w:evenHBand="0" w:firstRowFirstColumn="0" w:firstRowLastColumn="0" w:lastRowFirstColumn="0" w:lastRowLastColumn="0"/>
            </w:pPr>
            <w:r>
              <w:t>Tácticas (iniciativas) Programas / Proyectos</w:t>
            </w:r>
          </w:p>
        </w:tc>
      </w:tr>
      <w:tr w:rsidR="00973AD1" w:rsidRPr="000F640B"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vMerge w:val="restart"/>
          </w:tcPr>
          <w:p w:rsidR="00973AD1" w:rsidRPr="00BC794A" w:rsidRDefault="00973AD1" w:rsidP="00973AD1">
            <w:pPr>
              <w:pStyle w:val="Prrafodelista"/>
              <w:numPr>
                <w:ilvl w:val="0"/>
                <w:numId w:val="18"/>
              </w:numPr>
            </w:pPr>
            <w:r w:rsidRPr="00BC794A">
              <w:lastRenderedPageBreak/>
              <w:t>Integración del Equipo Estratégico de Competitivida</w:t>
            </w:r>
            <w:r>
              <w:t>d</w:t>
            </w:r>
          </w:p>
        </w:tc>
        <w:tc>
          <w:tcPr>
            <w:tcW w:w="2258" w:type="dxa"/>
          </w:tcPr>
          <w:p w:rsidR="00973AD1" w:rsidRPr="00EC46D0" w:rsidRDefault="00973AD1" w:rsidP="00973AD1">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Difundir y sensibilidad al Cuerpo de Gobierno para la adopción de los principios del MC</w:t>
            </w:r>
          </w:p>
        </w:tc>
        <w:tc>
          <w:tcPr>
            <w:tcW w:w="2214" w:type="dxa"/>
          </w:tcPr>
          <w:p w:rsidR="00973AD1" w:rsidRPr="00EC46D0" w:rsidRDefault="00973AD1" w:rsidP="00973AD1">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 xml:space="preserve">1 reunión con el Cuerpo de Gobierno de la Unidad. </w:t>
            </w:r>
          </w:p>
        </w:tc>
        <w:tc>
          <w:tcPr>
            <w:tcW w:w="2214" w:type="dxa"/>
          </w:tcPr>
          <w:p w:rsidR="00973AD1" w:rsidRDefault="00973AD1" w:rsidP="00973AD1">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TI1: Proyecto de capacitación para la difusión y sensibilización del MC al personal operativo de la Unidad.</w:t>
            </w:r>
          </w:p>
        </w:tc>
      </w:tr>
      <w:tr w:rsidR="00973AD1" w:rsidRPr="000F640B" w:rsidTr="00EE6797">
        <w:tc>
          <w:tcPr>
            <w:cnfStyle w:val="001000000000" w:firstRow="0" w:lastRow="0" w:firstColumn="1" w:lastColumn="0" w:oddVBand="0" w:evenVBand="0" w:oddHBand="0" w:evenHBand="0" w:firstRowFirstColumn="0" w:firstRowLastColumn="0" w:lastRowFirstColumn="0" w:lastRowLastColumn="0"/>
            <w:tcW w:w="2374" w:type="dxa"/>
            <w:vMerge/>
          </w:tcPr>
          <w:p w:rsidR="00973AD1" w:rsidRPr="00BC794A" w:rsidRDefault="00973AD1" w:rsidP="00973AD1">
            <w:pPr>
              <w:pStyle w:val="Prrafodelista"/>
              <w:numPr>
                <w:ilvl w:val="0"/>
                <w:numId w:val="18"/>
              </w:numPr>
              <w:rPr>
                <w:b w:val="0"/>
                <w:bCs w:val="0"/>
              </w:rPr>
            </w:pPr>
          </w:p>
        </w:tc>
        <w:tc>
          <w:tcPr>
            <w:tcW w:w="2258" w:type="dxa"/>
          </w:tcPr>
          <w:p w:rsidR="00973AD1" w:rsidRDefault="00973AD1" w:rsidP="00973AD1">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Determinar Líderes Estratégicos</w:t>
            </w:r>
          </w:p>
        </w:tc>
        <w:tc>
          <w:tcPr>
            <w:tcW w:w="2214" w:type="dxa"/>
          </w:tcPr>
          <w:p w:rsidR="00973AD1" w:rsidRDefault="00973AD1" w:rsidP="00973AD1">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1 Acta administrativa del Equipo Estratégico</w:t>
            </w:r>
          </w:p>
        </w:tc>
        <w:tc>
          <w:tcPr>
            <w:tcW w:w="2214" w:type="dxa"/>
          </w:tcPr>
          <w:p w:rsidR="00973AD1" w:rsidRDefault="00973AD1" w:rsidP="00EE6797">
            <w:pPr>
              <w:cnfStyle w:val="000000000000" w:firstRow="0" w:lastRow="0" w:firstColumn="0" w:lastColumn="0" w:oddVBand="0" w:evenVBand="0" w:oddHBand="0" w:evenHBand="0" w:firstRowFirstColumn="0" w:firstRowLastColumn="0" w:lastRowFirstColumn="0" w:lastRowLastColumn="0"/>
            </w:pPr>
          </w:p>
        </w:tc>
      </w:tr>
      <w:tr w:rsidR="00973AD1" w:rsidRPr="000F640B" w:rsidTr="00EE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973AD1" w:rsidRPr="00BC794A" w:rsidRDefault="00973AD1" w:rsidP="00973AD1">
            <w:pPr>
              <w:pStyle w:val="Prrafodelista"/>
              <w:numPr>
                <w:ilvl w:val="0"/>
                <w:numId w:val="18"/>
              </w:numPr>
              <w:rPr>
                <w:b w:val="0"/>
                <w:bCs w:val="0"/>
              </w:rPr>
            </w:pPr>
            <w:r w:rsidRPr="00BC794A">
              <w:t>Aplicación de Autodiagnóstico</w:t>
            </w:r>
          </w:p>
        </w:tc>
        <w:tc>
          <w:tcPr>
            <w:tcW w:w="2258" w:type="dxa"/>
          </w:tcPr>
          <w:p w:rsidR="00973AD1" w:rsidRDefault="00973AD1" w:rsidP="00973AD1">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Realizar reunión de trabajo con el Equipo Estratégico y contestar las preguntas del autodiagnóstico.</w:t>
            </w:r>
          </w:p>
        </w:tc>
        <w:tc>
          <w:tcPr>
            <w:tcW w:w="2214" w:type="dxa"/>
          </w:tcPr>
          <w:p w:rsidR="00973AD1" w:rsidRDefault="00973AD1" w:rsidP="00973AD1">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1 archivo de autodiagnóstico donde se identifique la banda de madurez de la Unidad respecto al MC</w:t>
            </w:r>
          </w:p>
        </w:tc>
        <w:tc>
          <w:tcPr>
            <w:tcW w:w="2214" w:type="dxa"/>
          </w:tcPr>
          <w:p w:rsidR="00973AD1" w:rsidRDefault="00973AD1" w:rsidP="00973AD1">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TI2: Calendario de reuniones para la evaluación de los planes estratégicos y principios del MC.</w:t>
            </w:r>
          </w:p>
        </w:tc>
      </w:tr>
      <w:tr w:rsidR="00973AD1" w:rsidRPr="000F640B" w:rsidTr="00EE6797">
        <w:tc>
          <w:tcPr>
            <w:cnfStyle w:val="001000000000" w:firstRow="0" w:lastRow="0" w:firstColumn="1" w:lastColumn="0" w:oddVBand="0" w:evenVBand="0" w:oddHBand="0" w:evenHBand="0" w:firstRowFirstColumn="0" w:firstRowLastColumn="0" w:lastRowFirstColumn="0" w:lastRowLastColumn="0"/>
            <w:tcW w:w="2374" w:type="dxa"/>
          </w:tcPr>
          <w:p w:rsidR="00973AD1" w:rsidRPr="00BC794A" w:rsidRDefault="00973AD1" w:rsidP="00973AD1">
            <w:pPr>
              <w:pStyle w:val="Prrafodelista"/>
              <w:numPr>
                <w:ilvl w:val="0"/>
                <w:numId w:val="18"/>
              </w:numPr>
              <w:rPr>
                <w:b w:val="0"/>
                <w:bCs w:val="0"/>
              </w:rPr>
            </w:pPr>
            <w:r w:rsidRPr="00BC794A">
              <w:t>Elaboración del Plan Integral de Implementación</w:t>
            </w:r>
          </w:p>
        </w:tc>
        <w:tc>
          <w:tcPr>
            <w:tcW w:w="2258" w:type="dxa"/>
          </w:tcPr>
          <w:p w:rsidR="00973AD1" w:rsidRDefault="00973AD1" w:rsidP="00973AD1">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Elaborar calendario de reuniones del Equipo Estratégico.</w:t>
            </w:r>
          </w:p>
        </w:tc>
        <w:tc>
          <w:tcPr>
            <w:tcW w:w="2214" w:type="dxa"/>
          </w:tcPr>
          <w:p w:rsidR="00973AD1" w:rsidRDefault="00973AD1" w:rsidP="00973AD1">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1 archivo con el Plan Integral de Implementación del MC calendarizado hasta 2016.</w:t>
            </w:r>
          </w:p>
        </w:tc>
        <w:tc>
          <w:tcPr>
            <w:tcW w:w="2214" w:type="dxa"/>
          </w:tcPr>
          <w:p w:rsidR="00973AD1" w:rsidRDefault="00973AD1" w:rsidP="00973AD1">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TI3: Calendario de reuniones de trabajo para el seguimiento al Plan Integral de Implementación</w:t>
            </w:r>
          </w:p>
          <w:p w:rsidR="00973AD1" w:rsidRDefault="00973AD1" w:rsidP="00EE6797">
            <w:pPr>
              <w:cnfStyle w:val="000000000000" w:firstRow="0" w:lastRow="0" w:firstColumn="0" w:lastColumn="0" w:oddVBand="0" w:evenVBand="0" w:oddHBand="0" w:evenHBand="0" w:firstRowFirstColumn="0" w:firstRowLastColumn="0" w:lastRowFirstColumn="0" w:lastRowLastColumn="0"/>
            </w:pPr>
          </w:p>
        </w:tc>
      </w:tr>
    </w:tbl>
    <w:p w:rsidR="00973AD1" w:rsidRPr="00F5221C" w:rsidRDefault="00973AD1" w:rsidP="00973AD1"/>
    <w:p w:rsidR="00973AD1" w:rsidRDefault="00973AD1" w:rsidP="00973AD1">
      <w:pPr>
        <w:pStyle w:val="Ttulo2"/>
        <w:rPr>
          <w:shd w:val="clear" w:color="auto" w:fill="FFFFFF"/>
        </w:rPr>
      </w:pPr>
      <w:r>
        <w:rPr>
          <w:shd w:val="clear" w:color="auto" w:fill="FFFFFF"/>
        </w:rPr>
        <w:t>Matriz de prioridades de las iniciativas</w:t>
      </w:r>
    </w:p>
    <w:p w:rsidR="00973AD1" w:rsidRPr="005A3172" w:rsidRDefault="00973AD1" w:rsidP="00973AD1">
      <w:r>
        <w:rPr>
          <w:noProof/>
          <w:lang w:eastAsia="es-MX"/>
        </w:rPr>
        <mc:AlternateContent>
          <mc:Choice Requires="wps">
            <w:drawing>
              <wp:anchor distT="0" distB="0" distL="114300" distR="114300" simplePos="0" relativeHeight="251672576" behindDoc="0" locked="0" layoutInCell="1" allowOverlap="1" wp14:anchorId="5FF80A4E" wp14:editId="49B04367">
                <wp:simplePos x="0" y="0"/>
                <wp:positionH relativeFrom="column">
                  <wp:posOffset>2271395</wp:posOffset>
                </wp:positionH>
                <wp:positionV relativeFrom="paragraph">
                  <wp:posOffset>972820</wp:posOffset>
                </wp:positionV>
                <wp:extent cx="571500" cy="361950"/>
                <wp:effectExtent l="0" t="0" r="19050" b="19050"/>
                <wp:wrapNone/>
                <wp:docPr id="17" name="Elipse 17"/>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3AD1" w:rsidRPr="005A3172" w:rsidRDefault="00973AD1" w:rsidP="00973AD1">
                            <w:pPr>
                              <w:jc w:val="center"/>
                              <w:rPr>
                                <w:b/>
                              </w:rPr>
                            </w:pPr>
                            <w:r>
                              <w:rPr>
                                <w:b/>
                              </w:rPr>
                              <w:t>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80A4E" id="Elipse 17" o:spid="_x0000_s1028" style="position:absolute;left:0;text-align:left;margin-left:178.85pt;margin-top:76.6pt;width:4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" fillcolor="#5b9bd5 [3204]" strokecolor="#1f4d78 [1604]" strokeweight="1pt">
                <v:stroke joinstyle="miter"/>
                <v:textbox>
                  <w:txbxContent>
                    <w:p w:rsidR="00973AD1" w:rsidRPr="005A3172" w:rsidRDefault="00973AD1" w:rsidP="00973AD1">
                      <w:pPr>
                        <w:jc w:val="center"/>
                        <w:rPr>
                          <w:b/>
                        </w:rPr>
                      </w:pPr>
                      <w:r>
                        <w:rPr>
                          <w:b/>
                        </w:rPr>
                        <w:t>TI3</w:t>
                      </w:r>
                    </w:p>
                  </w:txbxContent>
                </v:textbox>
              </v:oval>
            </w:pict>
          </mc:Fallback>
        </mc:AlternateContent>
      </w:r>
      <w:r>
        <w:rPr>
          <w:noProof/>
          <w:lang w:eastAsia="es-MX"/>
        </w:rPr>
        <mc:AlternateContent>
          <mc:Choice Requires="wps">
            <w:drawing>
              <wp:anchor distT="0" distB="0" distL="114300" distR="114300" simplePos="0" relativeHeight="251671552" behindDoc="0" locked="0" layoutInCell="1" allowOverlap="1" wp14:anchorId="0A16A3EF" wp14:editId="219BAF50">
                <wp:simplePos x="0" y="0"/>
                <wp:positionH relativeFrom="column">
                  <wp:posOffset>2276475</wp:posOffset>
                </wp:positionH>
                <wp:positionV relativeFrom="paragraph">
                  <wp:posOffset>1933575</wp:posOffset>
                </wp:positionV>
                <wp:extent cx="571500" cy="361950"/>
                <wp:effectExtent l="0" t="0" r="19050" b="19050"/>
                <wp:wrapNone/>
                <wp:docPr id="4" name="Elipse 4"/>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3AD1" w:rsidRPr="005A3172" w:rsidRDefault="00973AD1" w:rsidP="00973AD1">
                            <w:pPr>
                              <w:jc w:val="center"/>
                              <w:rPr>
                                <w:b/>
                              </w:rPr>
                            </w:pPr>
                            <w:r>
                              <w:rPr>
                                <w:b/>
                              </w:rPr>
                              <w:t>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6A3EF" id="Elipse 4" o:spid="_x0000_s1029" style="position:absolute;left:0;text-align:left;margin-left:179.25pt;margin-top:152.25pt;width:4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" fillcolor="#5b9bd5 [3204]" strokecolor="#1f4d78 [1604]" strokeweight="1pt">
                <v:stroke joinstyle="miter"/>
                <v:textbox>
                  <w:txbxContent>
                    <w:p w:rsidR="00973AD1" w:rsidRPr="005A3172" w:rsidRDefault="00973AD1" w:rsidP="00973AD1">
                      <w:pPr>
                        <w:jc w:val="center"/>
                        <w:rPr>
                          <w:b/>
                        </w:rPr>
                      </w:pPr>
                      <w:r>
                        <w:rPr>
                          <w:b/>
                        </w:rPr>
                        <w:t>TI2</w:t>
                      </w:r>
                    </w:p>
                  </w:txbxContent>
                </v:textbox>
              </v:oval>
            </w:pict>
          </mc:Fallback>
        </mc:AlternateContent>
      </w:r>
      <w:r>
        <w:rPr>
          <w:noProof/>
          <w:lang w:eastAsia="es-MX"/>
        </w:rPr>
        <mc:AlternateContent>
          <mc:Choice Requires="wps">
            <w:drawing>
              <wp:anchor distT="0" distB="0" distL="114300" distR="114300" simplePos="0" relativeHeight="251670528" behindDoc="0" locked="0" layoutInCell="1" allowOverlap="1" wp14:anchorId="6CA15F56" wp14:editId="05D346D4">
                <wp:simplePos x="0" y="0"/>
                <wp:positionH relativeFrom="column">
                  <wp:posOffset>1004570</wp:posOffset>
                </wp:positionH>
                <wp:positionV relativeFrom="paragraph">
                  <wp:posOffset>297180</wp:posOffset>
                </wp:positionV>
                <wp:extent cx="571500" cy="361950"/>
                <wp:effectExtent l="0" t="0" r="19050" b="19050"/>
                <wp:wrapNone/>
                <wp:docPr id="3" name="Elipse 3"/>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3AD1" w:rsidRPr="005A3172" w:rsidRDefault="00973AD1" w:rsidP="00973AD1">
                            <w:pPr>
                              <w:jc w:val="center"/>
                              <w:rPr>
                                <w:b/>
                              </w:rPr>
                            </w:pPr>
                            <w:r>
                              <w:rPr>
                                <w:b/>
                              </w:rPr>
                              <w:t>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15F56" id="Elipse 3" o:spid="_x0000_s1030" style="position:absolute;left:0;text-align:left;margin-left:79.1pt;margin-top:23.4pt;width:4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" fillcolor="#5b9bd5 [3204]" strokecolor="#1f4d78 [1604]" strokeweight="1pt">
                <v:stroke joinstyle="miter"/>
                <v:textbox>
                  <w:txbxContent>
                    <w:p w:rsidR="00973AD1" w:rsidRPr="005A3172" w:rsidRDefault="00973AD1" w:rsidP="00973AD1">
                      <w:pPr>
                        <w:jc w:val="center"/>
                        <w:rPr>
                          <w:b/>
                        </w:rPr>
                      </w:pPr>
                      <w:r>
                        <w:rPr>
                          <w:b/>
                        </w:rPr>
                        <w:t>TI1</w:t>
                      </w:r>
                    </w:p>
                  </w:txbxContent>
                </v:textbox>
              </v:oval>
            </w:pict>
          </mc:Fallback>
        </mc:AlternateContent>
      </w:r>
      <w:r>
        <w:rPr>
          <w:noProof/>
          <w:lang w:eastAsia="es-MX"/>
        </w:rPr>
        <w:drawing>
          <wp:inline distT="0" distB="0" distL="0" distR="0" wp14:anchorId="1550EBBD" wp14:editId="5C707864">
            <wp:extent cx="5862059" cy="3695700"/>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278" t="24219" r="22707" b="11849"/>
                    <a:stretch/>
                  </pic:blipFill>
                  <pic:spPr bwMode="auto">
                    <a:xfrm>
                      <a:off x="0" y="0"/>
                      <a:ext cx="5874627" cy="3703623"/>
                    </a:xfrm>
                    <a:prstGeom prst="rect">
                      <a:avLst/>
                    </a:prstGeom>
                    <a:ln>
                      <a:noFill/>
                    </a:ln>
                    <a:extLst>
                      <a:ext uri="{53640926-AAD7-44D8-BBD7-CCE9431645EC}">
                        <a14:shadowObscured xmlns:a14="http://schemas.microsoft.com/office/drawing/2010/main"/>
                      </a:ext>
                    </a:extLst>
                  </pic:spPr>
                </pic:pic>
              </a:graphicData>
            </a:graphic>
          </wp:inline>
        </w:drawing>
      </w:r>
    </w:p>
    <w:p w:rsidR="00973AD1" w:rsidRPr="00973AD1" w:rsidRDefault="00973AD1" w:rsidP="00973AD1"/>
    <w:p w:rsidR="00973AD1" w:rsidRDefault="00973AD1">
      <w:pPr>
        <w:spacing w:line="240" w:lineRule="auto"/>
        <w:jc w:val="left"/>
        <w:rPr>
          <w:rFonts w:eastAsiaTheme="majorEastAsia" w:cstheme="majorBidi"/>
          <w:b/>
          <w:szCs w:val="32"/>
        </w:rPr>
      </w:pPr>
      <w:r>
        <w:br w:type="page"/>
      </w:r>
    </w:p>
    <w:p w:rsidR="00791CA0" w:rsidRDefault="00791CA0" w:rsidP="00973AD1">
      <w:pPr>
        <w:pStyle w:val="Ttulo1"/>
        <w:sectPr w:rsidR="00791CA0" w:rsidSect="00791CA0">
          <w:footerReference w:type="default" r:id="rId12"/>
          <w:footerReference w:type="first" r:id="rId13"/>
          <w:pgSz w:w="12240" w:h="15840" w:code="1"/>
          <w:pgMar w:top="1418" w:right="1418" w:bottom="1418" w:left="1418" w:header="709" w:footer="709" w:gutter="0"/>
          <w:pgNumType w:start="0"/>
          <w:cols w:space="708"/>
          <w:titlePg/>
          <w:docGrid w:linePitch="360"/>
        </w:sectPr>
      </w:pPr>
    </w:p>
    <w:p w:rsidR="00973AD1" w:rsidRDefault="00973AD1" w:rsidP="00973AD1">
      <w:pPr>
        <w:pStyle w:val="Ttulo1"/>
      </w:pPr>
      <w:bookmarkStart w:id="5" w:name="_Toc435395049"/>
      <w:r>
        <w:lastRenderedPageBreak/>
        <w:t>Plan Estratégico</w:t>
      </w:r>
      <w:bookmarkEnd w:id="5"/>
    </w:p>
    <w:p w:rsidR="00973AD1" w:rsidRDefault="00973AD1" w:rsidP="00973AD1">
      <w:pPr>
        <w:pStyle w:val="Ttulo2"/>
      </w:pPr>
      <w:r>
        <w:t>Estrategias bajo control</w:t>
      </w:r>
    </w:p>
    <w:p w:rsidR="00973AD1" w:rsidRPr="00227115" w:rsidRDefault="00973AD1" w:rsidP="00973AD1">
      <w:r>
        <w:t xml:space="preserve">Objetivo: </w:t>
      </w:r>
      <w:r w:rsidRPr="00227115">
        <w:t>1.</w:t>
      </w:r>
      <w:r w:rsidRPr="00227115">
        <w:tab/>
      </w:r>
      <w:r w:rsidRPr="00AD240D">
        <w:rPr>
          <w:rFonts w:cs="Arial"/>
        </w:rPr>
        <w:t xml:space="preserve">Garantizar la operación y funcionamiento de la infraestructura de comunicación y equipos de cómputo, así como su ubicación en las áreas </w:t>
      </w:r>
      <w:r>
        <w:rPr>
          <w:rFonts w:cs="Arial"/>
        </w:rPr>
        <w:t>Delegacionales.</w:t>
      </w:r>
    </w:p>
    <w:tbl>
      <w:tblPr>
        <w:tblStyle w:val="Tablaconcuadrcula"/>
        <w:tblW w:w="13887" w:type="dxa"/>
        <w:tblLayout w:type="fixed"/>
        <w:tblLook w:val="04A0" w:firstRow="1" w:lastRow="0" w:firstColumn="1" w:lastColumn="0" w:noHBand="0" w:noVBand="1"/>
      </w:tblPr>
      <w:tblGrid>
        <w:gridCol w:w="1696"/>
        <w:gridCol w:w="851"/>
        <w:gridCol w:w="1701"/>
        <w:gridCol w:w="1843"/>
        <w:gridCol w:w="1984"/>
        <w:gridCol w:w="851"/>
        <w:gridCol w:w="992"/>
        <w:gridCol w:w="992"/>
        <w:gridCol w:w="2977"/>
      </w:tblGrid>
      <w:tr w:rsidR="00973AD1" w:rsidRPr="003715ED" w:rsidTr="00EE6797">
        <w:trPr>
          <w:trHeight w:val="268"/>
        </w:trPr>
        <w:tc>
          <w:tcPr>
            <w:tcW w:w="1696" w:type="dxa"/>
            <w:vMerge w:val="restart"/>
          </w:tcPr>
          <w:p w:rsidR="00973AD1" w:rsidRPr="00F544FC" w:rsidRDefault="00973AD1" w:rsidP="00EE6797">
            <w:pPr>
              <w:jc w:val="center"/>
            </w:pPr>
            <w:r w:rsidRPr="00F544FC">
              <w:t>Estrategia</w:t>
            </w:r>
          </w:p>
        </w:tc>
        <w:tc>
          <w:tcPr>
            <w:tcW w:w="851" w:type="dxa"/>
            <w:vMerge w:val="restart"/>
          </w:tcPr>
          <w:p w:rsidR="00973AD1" w:rsidRPr="00F544FC" w:rsidRDefault="00973AD1" w:rsidP="00EE6797">
            <w:pPr>
              <w:jc w:val="center"/>
            </w:pPr>
            <w:r w:rsidRPr="00F544FC">
              <w:t>Meta</w:t>
            </w:r>
          </w:p>
        </w:tc>
        <w:tc>
          <w:tcPr>
            <w:tcW w:w="1701" w:type="dxa"/>
            <w:vMerge w:val="restart"/>
          </w:tcPr>
          <w:p w:rsidR="00973AD1" w:rsidRPr="00F544FC" w:rsidRDefault="00973AD1" w:rsidP="00EE6797">
            <w:pPr>
              <w:jc w:val="center"/>
            </w:pPr>
            <w:r w:rsidRPr="00F544FC">
              <w:t>Indicadores</w:t>
            </w:r>
          </w:p>
        </w:tc>
        <w:tc>
          <w:tcPr>
            <w:tcW w:w="1843" w:type="dxa"/>
            <w:vMerge w:val="restart"/>
          </w:tcPr>
          <w:p w:rsidR="00973AD1" w:rsidRPr="00F544FC" w:rsidRDefault="00973AD1" w:rsidP="00EE6797">
            <w:pPr>
              <w:jc w:val="center"/>
            </w:pPr>
            <w:r w:rsidRPr="00F544FC">
              <w:t>Formula del Indicador</w:t>
            </w:r>
          </w:p>
        </w:tc>
        <w:tc>
          <w:tcPr>
            <w:tcW w:w="1984" w:type="dxa"/>
            <w:vMerge w:val="restart"/>
          </w:tcPr>
          <w:p w:rsidR="00973AD1" w:rsidRPr="00F544FC" w:rsidRDefault="00973AD1" w:rsidP="00EE6797">
            <w:pPr>
              <w:jc w:val="center"/>
            </w:pPr>
            <w:r w:rsidRPr="00F544FC">
              <w:t>Fuente</w:t>
            </w:r>
          </w:p>
        </w:tc>
        <w:tc>
          <w:tcPr>
            <w:tcW w:w="2835" w:type="dxa"/>
            <w:gridSpan w:val="3"/>
          </w:tcPr>
          <w:p w:rsidR="00973AD1" w:rsidRPr="00F544FC" w:rsidRDefault="00973AD1" w:rsidP="00EE6797">
            <w:pPr>
              <w:jc w:val="center"/>
            </w:pPr>
            <w:r>
              <w:t>Rango</w:t>
            </w:r>
          </w:p>
        </w:tc>
        <w:tc>
          <w:tcPr>
            <w:tcW w:w="2977" w:type="dxa"/>
            <w:vMerge w:val="restart"/>
          </w:tcPr>
          <w:p w:rsidR="00973AD1" w:rsidRPr="00F544FC" w:rsidRDefault="00973AD1" w:rsidP="00EE6797">
            <w:pPr>
              <w:jc w:val="center"/>
            </w:pPr>
            <w:r w:rsidRPr="00F544FC">
              <w:t>Método de análisis</w:t>
            </w:r>
          </w:p>
        </w:tc>
      </w:tr>
      <w:tr w:rsidR="00973AD1" w:rsidRPr="003715ED" w:rsidTr="00EE6797">
        <w:tc>
          <w:tcPr>
            <w:tcW w:w="1696" w:type="dxa"/>
            <w:vMerge/>
          </w:tcPr>
          <w:p w:rsidR="00973AD1" w:rsidRPr="00F544FC" w:rsidRDefault="00973AD1" w:rsidP="00EE6797"/>
        </w:tc>
        <w:tc>
          <w:tcPr>
            <w:tcW w:w="851" w:type="dxa"/>
            <w:vMerge/>
          </w:tcPr>
          <w:p w:rsidR="00973AD1" w:rsidRPr="00F544FC" w:rsidRDefault="00973AD1" w:rsidP="00EE6797"/>
        </w:tc>
        <w:tc>
          <w:tcPr>
            <w:tcW w:w="1701" w:type="dxa"/>
            <w:vMerge/>
          </w:tcPr>
          <w:p w:rsidR="00973AD1" w:rsidRPr="00F544FC" w:rsidRDefault="00973AD1" w:rsidP="00EE6797"/>
        </w:tc>
        <w:tc>
          <w:tcPr>
            <w:tcW w:w="1843" w:type="dxa"/>
            <w:vMerge/>
          </w:tcPr>
          <w:p w:rsidR="00973AD1" w:rsidRPr="00F544FC" w:rsidRDefault="00973AD1" w:rsidP="00EE6797"/>
        </w:tc>
        <w:tc>
          <w:tcPr>
            <w:tcW w:w="1984" w:type="dxa"/>
            <w:vMerge/>
          </w:tcPr>
          <w:p w:rsidR="00973AD1" w:rsidRPr="00F544FC" w:rsidRDefault="00973AD1" w:rsidP="00EE6797"/>
        </w:tc>
        <w:tc>
          <w:tcPr>
            <w:tcW w:w="851" w:type="dxa"/>
          </w:tcPr>
          <w:p w:rsidR="00973AD1" w:rsidRPr="00F544FC" w:rsidRDefault="00973AD1" w:rsidP="00EE6797">
            <w:pPr>
              <w:jc w:val="center"/>
            </w:pPr>
            <w:r w:rsidRPr="00F544FC">
              <w:t>V</w:t>
            </w:r>
          </w:p>
        </w:tc>
        <w:tc>
          <w:tcPr>
            <w:tcW w:w="992" w:type="dxa"/>
          </w:tcPr>
          <w:p w:rsidR="00973AD1" w:rsidRPr="00F544FC" w:rsidRDefault="00973AD1" w:rsidP="00EE6797">
            <w:pPr>
              <w:jc w:val="center"/>
            </w:pPr>
            <w:r>
              <w:t>A</w:t>
            </w:r>
          </w:p>
        </w:tc>
        <w:tc>
          <w:tcPr>
            <w:tcW w:w="992" w:type="dxa"/>
          </w:tcPr>
          <w:p w:rsidR="00973AD1" w:rsidRPr="00F544FC" w:rsidRDefault="00973AD1" w:rsidP="00EE6797">
            <w:pPr>
              <w:jc w:val="center"/>
            </w:pPr>
            <w:r>
              <w:t>R</w:t>
            </w:r>
          </w:p>
        </w:tc>
        <w:tc>
          <w:tcPr>
            <w:tcW w:w="2977" w:type="dxa"/>
            <w:vMerge/>
          </w:tcPr>
          <w:p w:rsidR="00973AD1" w:rsidRPr="003715ED" w:rsidRDefault="00973AD1" w:rsidP="00EE6797"/>
        </w:tc>
      </w:tr>
      <w:tr w:rsidR="00973AD1" w:rsidRPr="003715ED" w:rsidTr="00EE6797">
        <w:tc>
          <w:tcPr>
            <w:tcW w:w="1696" w:type="dxa"/>
            <w:vAlign w:val="center"/>
          </w:tcPr>
          <w:p w:rsidR="00973AD1" w:rsidRPr="00F544FC" w:rsidRDefault="00973AD1" w:rsidP="00EE6797">
            <w:pPr>
              <w:jc w:val="left"/>
            </w:pPr>
            <w:r>
              <w:t>Garantizar el f</w:t>
            </w:r>
            <w:r w:rsidRPr="00E75540">
              <w:t xml:space="preserve">uncionamiento de </w:t>
            </w:r>
            <w:r>
              <w:t xml:space="preserve">los </w:t>
            </w:r>
            <w:r w:rsidRPr="00E75540">
              <w:t>equipos de cómputo Institucional</w:t>
            </w:r>
            <w:r>
              <w:t>es</w:t>
            </w:r>
            <w:r w:rsidRPr="00E75540">
              <w:t xml:space="preserve"> (PC´s, impresoras y </w:t>
            </w:r>
            <w:r>
              <w:t>Laptops)</w:t>
            </w:r>
          </w:p>
        </w:tc>
        <w:tc>
          <w:tcPr>
            <w:tcW w:w="851" w:type="dxa"/>
            <w:vAlign w:val="center"/>
          </w:tcPr>
          <w:p w:rsidR="00973AD1" w:rsidRPr="00F544FC" w:rsidRDefault="00973AD1" w:rsidP="00EE6797">
            <w:pPr>
              <w:jc w:val="left"/>
            </w:pPr>
            <w:r>
              <w:t>&gt;90%</w:t>
            </w:r>
          </w:p>
        </w:tc>
        <w:tc>
          <w:tcPr>
            <w:tcW w:w="1701" w:type="dxa"/>
            <w:vAlign w:val="center"/>
          </w:tcPr>
          <w:p w:rsidR="00973AD1" w:rsidRPr="00F544FC" w:rsidRDefault="00973AD1" w:rsidP="00EE6797">
            <w:pPr>
              <w:jc w:val="left"/>
            </w:pPr>
            <w:r>
              <w:rPr>
                <w:rFonts w:cs="Arial"/>
              </w:rPr>
              <w:t>Inventario de i</w:t>
            </w:r>
            <w:r w:rsidRPr="00AD240D">
              <w:rPr>
                <w:rFonts w:cs="Arial"/>
              </w:rPr>
              <w:t xml:space="preserve">nfraestructura </w:t>
            </w:r>
            <w:r>
              <w:rPr>
                <w:rFonts w:cs="Arial"/>
              </w:rPr>
              <w:t>i</w:t>
            </w:r>
            <w:r w:rsidRPr="00AD240D">
              <w:rPr>
                <w:rFonts w:cs="Arial"/>
              </w:rPr>
              <w:t>nformática</w:t>
            </w:r>
            <w:r>
              <w:rPr>
                <w:rFonts w:cs="Arial"/>
              </w:rPr>
              <w:t>.</w:t>
            </w:r>
          </w:p>
        </w:tc>
        <w:tc>
          <w:tcPr>
            <w:tcW w:w="1843" w:type="dxa"/>
            <w:vAlign w:val="center"/>
          </w:tcPr>
          <w:p w:rsidR="00973AD1" w:rsidRPr="00F544FC" w:rsidRDefault="00973AD1" w:rsidP="00EE6797">
            <w:pPr>
              <w:jc w:val="left"/>
            </w:pPr>
            <w:r>
              <w:rPr>
                <w:rFonts w:cs="Arial"/>
                <w:lang w:val="es-ES"/>
              </w:rPr>
              <w:t>Equipos</w:t>
            </w:r>
            <w:r w:rsidRPr="00AD240D">
              <w:rPr>
                <w:rFonts w:cs="Arial"/>
                <w:lang w:val="es-ES"/>
              </w:rPr>
              <w:t xml:space="preserve"> de cómputo en funcionamiento y operación correcta, de la muestra, entre </w:t>
            </w:r>
            <w:r>
              <w:rPr>
                <w:rFonts w:cs="Arial"/>
                <w:lang w:val="es-ES"/>
              </w:rPr>
              <w:t>equipos</w:t>
            </w:r>
            <w:r w:rsidRPr="00AD240D">
              <w:rPr>
                <w:rFonts w:cs="Arial"/>
                <w:lang w:val="es-ES"/>
              </w:rPr>
              <w:t xml:space="preserve"> de cómputo seleccionados del registro IMAM-010</w:t>
            </w:r>
            <w:r>
              <w:rPr>
                <w:rFonts w:cs="Arial"/>
                <w:lang w:val="es-ES"/>
              </w:rPr>
              <w:t xml:space="preserve"> </w:t>
            </w:r>
            <w:r>
              <w:rPr>
                <w:rFonts w:cs="Arial"/>
                <w:b/>
                <w:lang w:val="es-ES"/>
              </w:rPr>
              <w:t xml:space="preserve">entre </w:t>
            </w:r>
            <w:r w:rsidRPr="00AD240D">
              <w:rPr>
                <w:rFonts w:cs="Arial"/>
                <w:lang w:val="es-ES"/>
              </w:rPr>
              <w:t xml:space="preserve">Inventario </w:t>
            </w:r>
            <w:r>
              <w:rPr>
                <w:rFonts w:cs="Arial"/>
                <w:lang w:val="es-ES"/>
              </w:rPr>
              <w:t>de la Unidad</w:t>
            </w:r>
            <w:r w:rsidRPr="00AD240D">
              <w:rPr>
                <w:rFonts w:cs="Arial"/>
                <w:lang w:val="es-ES"/>
              </w:rPr>
              <w:t xml:space="preserve"> por 100</w:t>
            </w:r>
          </w:p>
        </w:tc>
        <w:tc>
          <w:tcPr>
            <w:tcW w:w="1984" w:type="dxa"/>
            <w:vAlign w:val="center"/>
          </w:tcPr>
          <w:p w:rsidR="00973AD1" w:rsidRPr="00F544FC" w:rsidRDefault="00973AD1" w:rsidP="00EE6797">
            <w:pPr>
              <w:jc w:val="left"/>
            </w:pPr>
            <w:r w:rsidRPr="00AD240D">
              <w:rPr>
                <w:rFonts w:cs="Arial"/>
                <w:iCs/>
                <w:lang w:val="pt-BR"/>
              </w:rPr>
              <w:t>Reporte de</w:t>
            </w:r>
            <w:r w:rsidRPr="00AD240D">
              <w:rPr>
                <w:rFonts w:cs="Arial"/>
                <w:lang w:val="es-ES"/>
              </w:rPr>
              <w:t xml:space="preserve"> IMAM-010. (PC´s, </w:t>
            </w:r>
            <w:r>
              <w:rPr>
                <w:rFonts w:cs="Arial"/>
                <w:lang w:val="es-ES"/>
              </w:rPr>
              <w:t>impresoras</w:t>
            </w:r>
            <w:r w:rsidRPr="00AD240D">
              <w:rPr>
                <w:rFonts w:cs="Arial"/>
                <w:lang w:val="es-ES"/>
              </w:rPr>
              <w:t xml:space="preserve"> y </w:t>
            </w:r>
            <w:r>
              <w:rPr>
                <w:rFonts w:cs="Arial"/>
                <w:lang w:val="es-ES"/>
              </w:rPr>
              <w:t>Computadoras portátiles</w:t>
            </w:r>
            <w:r w:rsidRPr="00AD240D">
              <w:rPr>
                <w:rFonts w:cs="Arial"/>
                <w:lang w:val="es-ES"/>
              </w:rPr>
              <w:t xml:space="preserve">). En caso de no contar con el mismo, utilizar el último inventario generado por </w:t>
            </w:r>
            <w:r>
              <w:rPr>
                <w:rFonts w:cs="Arial"/>
                <w:lang w:val="es-ES"/>
              </w:rPr>
              <w:t>la Unidad.</w:t>
            </w:r>
          </w:p>
        </w:tc>
        <w:tc>
          <w:tcPr>
            <w:tcW w:w="851" w:type="dxa"/>
            <w:vAlign w:val="center"/>
          </w:tcPr>
          <w:p w:rsidR="00973AD1" w:rsidRPr="00F544FC" w:rsidRDefault="00973AD1" w:rsidP="00EE6797">
            <w:pPr>
              <w:jc w:val="left"/>
            </w:pPr>
            <w:r w:rsidRPr="00AD240D">
              <w:rPr>
                <w:rFonts w:cs="Arial"/>
                <w:noProof/>
              </w:rPr>
              <w:t>90%</w:t>
            </w:r>
            <w:r>
              <w:rPr>
                <w:rFonts w:cs="Arial"/>
                <w:noProof/>
              </w:rPr>
              <w:t xml:space="preserve"> </w:t>
            </w:r>
            <w:r w:rsidRPr="00AD240D">
              <w:rPr>
                <w:rFonts w:cs="Arial"/>
                <w:noProof/>
              </w:rPr>
              <w:t>-</w:t>
            </w:r>
            <w:r>
              <w:rPr>
                <w:rFonts w:cs="Arial"/>
                <w:noProof/>
              </w:rPr>
              <w:t xml:space="preserve"> </w:t>
            </w:r>
            <w:r w:rsidRPr="00AD240D">
              <w:rPr>
                <w:rFonts w:cs="Arial"/>
                <w:noProof/>
              </w:rPr>
              <w:t>100%</w:t>
            </w:r>
          </w:p>
        </w:tc>
        <w:tc>
          <w:tcPr>
            <w:tcW w:w="992" w:type="dxa"/>
            <w:vAlign w:val="center"/>
          </w:tcPr>
          <w:p w:rsidR="00973AD1" w:rsidRPr="00F544FC" w:rsidRDefault="00973AD1" w:rsidP="00EE6797">
            <w:pPr>
              <w:jc w:val="left"/>
            </w:pPr>
            <w:r w:rsidRPr="00AD240D">
              <w:rPr>
                <w:rFonts w:cs="Arial"/>
              </w:rPr>
              <w:t>80%</w:t>
            </w:r>
            <w:r>
              <w:rPr>
                <w:rFonts w:cs="Arial"/>
              </w:rPr>
              <w:t xml:space="preserve"> </w:t>
            </w:r>
            <w:r w:rsidRPr="00AD240D">
              <w:rPr>
                <w:rFonts w:cs="Arial"/>
              </w:rPr>
              <w:t>-</w:t>
            </w:r>
            <w:r>
              <w:rPr>
                <w:rFonts w:cs="Arial"/>
              </w:rPr>
              <w:t xml:space="preserve"> </w:t>
            </w:r>
            <w:r w:rsidRPr="00AD240D">
              <w:rPr>
                <w:rFonts w:cs="Arial"/>
              </w:rPr>
              <w:t>89%</w:t>
            </w:r>
          </w:p>
        </w:tc>
        <w:tc>
          <w:tcPr>
            <w:tcW w:w="992" w:type="dxa"/>
            <w:vAlign w:val="center"/>
          </w:tcPr>
          <w:p w:rsidR="00973AD1" w:rsidRPr="00F544FC" w:rsidRDefault="00973AD1" w:rsidP="00EE6797">
            <w:pPr>
              <w:jc w:val="left"/>
            </w:pPr>
            <w:r w:rsidRPr="00AD240D">
              <w:rPr>
                <w:rFonts w:cs="Arial"/>
              </w:rPr>
              <w:t>0%</w:t>
            </w:r>
            <w:r>
              <w:rPr>
                <w:rFonts w:cs="Arial"/>
              </w:rPr>
              <w:t xml:space="preserve"> </w:t>
            </w:r>
            <w:r w:rsidRPr="00AD240D">
              <w:rPr>
                <w:rFonts w:cs="Arial"/>
              </w:rPr>
              <w:t>-</w:t>
            </w:r>
            <w:r>
              <w:rPr>
                <w:rFonts w:cs="Arial"/>
              </w:rPr>
              <w:t xml:space="preserve"> </w:t>
            </w:r>
            <w:r w:rsidRPr="00AD240D">
              <w:rPr>
                <w:rFonts w:cs="Arial"/>
              </w:rPr>
              <w:t>79%</w:t>
            </w:r>
          </w:p>
        </w:tc>
        <w:tc>
          <w:tcPr>
            <w:tcW w:w="2977" w:type="dxa"/>
            <w:vAlign w:val="center"/>
          </w:tcPr>
          <w:p w:rsidR="00973AD1" w:rsidRPr="003715ED" w:rsidRDefault="00973AD1" w:rsidP="00EE6797">
            <w:pPr>
              <w:jc w:val="left"/>
            </w:pPr>
            <w:r w:rsidRPr="00AD240D">
              <w:rPr>
                <w:rFonts w:cs="Arial"/>
              </w:rPr>
              <w:t xml:space="preserve">Se realiza en </w:t>
            </w:r>
            <w:r>
              <w:rPr>
                <w:rFonts w:cs="Arial"/>
              </w:rPr>
              <w:t>la Unidad</w:t>
            </w:r>
            <w:r w:rsidRPr="00AD240D">
              <w:rPr>
                <w:rFonts w:cs="Arial"/>
              </w:rPr>
              <w:t xml:space="preserve"> donde se efectué la evaluación y con la participación del </w:t>
            </w:r>
            <w:r>
              <w:rPr>
                <w:rFonts w:cs="Arial"/>
              </w:rPr>
              <w:t>personal de Soporte Técnico.  Se identifica el área y cantidad de equipos a evaluar y se determina si el equipo está en funcionamiento y en operación ejecutando algún programa en la PC el cual debe tener una operación normal.</w:t>
            </w:r>
          </w:p>
        </w:tc>
      </w:tr>
    </w:tbl>
    <w:p w:rsidR="00973AD1" w:rsidRDefault="00973AD1" w:rsidP="00A73207">
      <w:pPr>
        <w:pStyle w:val="Ttulo2"/>
      </w:pPr>
      <w:r>
        <w:t>Análisis de Restricciones</w:t>
      </w:r>
    </w:p>
    <w:tbl>
      <w:tblPr>
        <w:tblStyle w:val="Tablaconcuadrcula"/>
        <w:tblW w:w="0" w:type="auto"/>
        <w:tblLook w:val="04A0" w:firstRow="1" w:lastRow="0" w:firstColumn="1" w:lastColumn="0" w:noHBand="0" w:noVBand="1"/>
      </w:tblPr>
      <w:tblGrid>
        <w:gridCol w:w="3228"/>
        <w:gridCol w:w="3247"/>
        <w:gridCol w:w="3241"/>
        <w:gridCol w:w="3278"/>
      </w:tblGrid>
      <w:tr w:rsidR="00973AD1" w:rsidRPr="003715ED" w:rsidTr="00EE6797">
        <w:tc>
          <w:tcPr>
            <w:tcW w:w="3498" w:type="dxa"/>
          </w:tcPr>
          <w:p w:rsidR="00973AD1" w:rsidRPr="00802899" w:rsidRDefault="00973AD1" w:rsidP="00EE6797">
            <w:r w:rsidRPr="00802899">
              <w:t>Técnicas</w:t>
            </w:r>
          </w:p>
        </w:tc>
        <w:tc>
          <w:tcPr>
            <w:tcW w:w="3498" w:type="dxa"/>
          </w:tcPr>
          <w:p w:rsidR="00973AD1" w:rsidRPr="00802899" w:rsidRDefault="00973AD1" w:rsidP="00EE6797">
            <w:r w:rsidRPr="00802899">
              <w:t>Financieras</w:t>
            </w:r>
          </w:p>
        </w:tc>
        <w:tc>
          <w:tcPr>
            <w:tcW w:w="3498" w:type="dxa"/>
          </w:tcPr>
          <w:p w:rsidR="00973AD1" w:rsidRPr="00802899" w:rsidRDefault="00973AD1" w:rsidP="00EE6797">
            <w:r w:rsidRPr="00802899">
              <w:t>Recursos Humanos</w:t>
            </w:r>
          </w:p>
        </w:tc>
        <w:tc>
          <w:tcPr>
            <w:tcW w:w="3498" w:type="dxa"/>
          </w:tcPr>
          <w:p w:rsidR="00973AD1" w:rsidRPr="003715ED" w:rsidRDefault="00973AD1" w:rsidP="00EE6797">
            <w:r w:rsidRPr="00802899">
              <w:t>Administrativas</w:t>
            </w:r>
          </w:p>
        </w:tc>
      </w:tr>
      <w:tr w:rsidR="00973AD1" w:rsidRPr="003715ED" w:rsidTr="00EE6797">
        <w:tc>
          <w:tcPr>
            <w:tcW w:w="3498" w:type="dxa"/>
          </w:tcPr>
          <w:p w:rsidR="00973AD1" w:rsidRPr="00802899" w:rsidRDefault="00973AD1" w:rsidP="00EE6797">
            <w:r>
              <w:lastRenderedPageBreak/>
              <w:t>Equipos de cómputo e impresoras obsoletos con una antigüedad mayor de 5 años.</w:t>
            </w:r>
          </w:p>
        </w:tc>
        <w:tc>
          <w:tcPr>
            <w:tcW w:w="3498" w:type="dxa"/>
          </w:tcPr>
          <w:p w:rsidR="00973AD1" w:rsidRPr="00802899" w:rsidRDefault="00973AD1" w:rsidP="00EE6797">
            <w:r>
              <w:t>Presupuesto insuficiente para realizar la reparación de equipos de cómputo e impresoras.</w:t>
            </w:r>
          </w:p>
        </w:tc>
        <w:tc>
          <w:tcPr>
            <w:tcW w:w="3498" w:type="dxa"/>
          </w:tcPr>
          <w:p w:rsidR="00973AD1" w:rsidRPr="00802899" w:rsidRDefault="00973AD1" w:rsidP="00EE6797">
            <w:r>
              <w:t>Personal Técnico no calificado para diagnosticar y atender los incidentes en equipos de cómputo e impresoras.</w:t>
            </w:r>
          </w:p>
        </w:tc>
        <w:tc>
          <w:tcPr>
            <w:tcW w:w="3498" w:type="dxa"/>
          </w:tcPr>
          <w:p w:rsidR="00973AD1" w:rsidRPr="00802899" w:rsidRDefault="00973AD1" w:rsidP="00EE6797">
            <w:r>
              <w:t>Falta de información y confianza en los inventarios de infraestructura informática de la Unidad.</w:t>
            </w:r>
          </w:p>
        </w:tc>
      </w:tr>
    </w:tbl>
    <w:p w:rsidR="00973AD1" w:rsidRDefault="00973AD1" w:rsidP="00A73207">
      <w:pPr>
        <w:pStyle w:val="Ttulo2"/>
      </w:pPr>
      <w:r>
        <w:t>Principales riesgos al implementar la estrategia</w:t>
      </w:r>
    </w:p>
    <w:tbl>
      <w:tblPr>
        <w:tblStyle w:val="Tablaconcuadrcula"/>
        <w:tblW w:w="0" w:type="auto"/>
        <w:tblLook w:val="04A0" w:firstRow="1" w:lastRow="0" w:firstColumn="1" w:lastColumn="0" w:noHBand="0" w:noVBand="1"/>
      </w:tblPr>
      <w:tblGrid>
        <w:gridCol w:w="2198"/>
        <w:gridCol w:w="2180"/>
        <w:gridCol w:w="2090"/>
        <w:gridCol w:w="2193"/>
        <w:gridCol w:w="2177"/>
        <w:gridCol w:w="2156"/>
      </w:tblGrid>
      <w:tr w:rsidR="00973AD1" w:rsidRPr="003715ED" w:rsidTr="00EE6797">
        <w:tc>
          <w:tcPr>
            <w:tcW w:w="2332" w:type="dxa"/>
          </w:tcPr>
          <w:p w:rsidR="00973AD1" w:rsidRPr="00802899" w:rsidRDefault="00973AD1" w:rsidP="00EE6797">
            <w:r w:rsidRPr="00802899">
              <w:t>Estrategia</w:t>
            </w:r>
          </w:p>
        </w:tc>
        <w:tc>
          <w:tcPr>
            <w:tcW w:w="2332" w:type="dxa"/>
          </w:tcPr>
          <w:p w:rsidR="00973AD1" w:rsidRPr="00802899" w:rsidRDefault="00973AD1" w:rsidP="00EE6797">
            <w:r w:rsidRPr="00802899">
              <w:t>Puntos de Control</w:t>
            </w:r>
          </w:p>
        </w:tc>
        <w:tc>
          <w:tcPr>
            <w:tcW w:w="2332" w:type="dxa"/>
          </w:tcPr>
          <w:p w:rsidR="00973AD1" w:rsidRPr="00802899" w:rsidRDefault="00973AD1" w:rsidP="00EE6797">
            <w:r w:rsidRPr="00802899">
              <w:t>Variable que se puede medir</w:t>
            </w:r>
          </w:p>
        </w:tc>
        <w:tc>
          <w:tcPr>
            <w:tcW w:w="2332" w:type="dxa"/>
          </w:tcPr>
          <w:p w:rsidR="00973AD1" w:rsidRPr="00802899" w:rsidRDefault="00973AD1" w:rsidP="00EE6797">
            <w:r w:rsidRPr="00802899">
              <w:t>Posible riesgo</w:t>
            </w:r>
          </w:p>
        </w:tc>
        <w:tc>
          <w:tcPr>
            <w:tcW w:w="2332" w:type="dxa"/>
          </w:tcPr>
          <w:p w:rsidR="00973AD1" w:rsidRPr="00802899" w:rsidRDefault="00973AD1" w:rsidP="00EE6797">
            <w:r w:rsidRPr="00802899">
              <w:t>Fuente de incertidumbre</w:t>
            </w:r>
          </w:p>
        </w:tc>
        <w:tc>
          <w:tcPr>
            <w:tcW w:w="2332" w:type="dxa"/>
          </w:tcPr>
          <w:p w:rsidR="00973AD1" w:rsidRPr="003715ED" w:rsidRDefault="00973AD1" w:rsidP="00EE6797">
            <w:r>
              <w:t>F</w:t>
            </w:r>
            <w:r w:rsidRPr="00802899">
              <w:t>actores de riesgo</w:t>
            </w:r>
          </w:p>
        </w:tc>
      </w:tr>
      <w:tr w:rsidR="00973AD1" w:rsidRPr="003715ED" w:rsidTr="00EE6797">
        <w:tc>
          <w:tcPr>
            <w:tcW w:w="2332" w:type="dxa"/>
          </w:tcPr>
          <w:p w:rsidR="00973AD1" w:rsidRPr="00802899" w:rsidRDefault="00973AD1" w:rsidP="00EE6797">
            <w:r>
              <w:t>Garantizar el f</w:t>
            </w:r>
            <w:r w:rsidRPr="00E75540">
              <w:t xml:space="preserve">uncionamiento de </w:t>
            </w:r>
            <w:r>
              <w:t xml:space="preserve">los </w:t>
            </w:r>
            <w:r w:rsidRPr="00E75540">
              <w:t>equipos de cómputo Institucional</w:t>
            </w:r>
            <w:r>
              <w:t>es</w:t>
            </w:r>
            <w:r w:rsidRPr="00E75540">
              <w:t xml:space="preserve"> (PC´s, impresoras y </w:t>
            </w:r>
            <w:r>
              <w:t>Laptops)</w:t>
            </w:r>
          </w:p>
        </w:tc>
        <w:tc>
          <w:tcPr>
            <w:tcW w:w="2332" w:type="dxa"/>
          </w:tcPr>
          <w:p w:rsidR="00973AD1" w:rsidRPr="00802899" w:rsidRDefault="00973AD1" w:rsidP="00EE6797">
            <w:r>
              <w:t>Inventario de infraestructura informática confiable y actualizada.</w:t>
            </w:r>
          </w:p>
        </w:tc>
        <w:tc>
          <w:tcPr>
            <w:tcW w:w="2332" w:type="dxa"/>
          </w:tcPr>
          <w:p w:rsidR="00973AD1" w:rsidRPr="00802899" w:rsidRDefault="00973AD1" w:rsidP="00EE6797">
            <w:r>
              <w:t>Total de equipos existentes vs Total de equipos en inventario</w:t>
            </w:r>
          </w:p>
        </w:tc>
        <w:tc>
          <w:tcPr>
            <w:tcW w:w="2332" w:type="dxa"/>
          </w:tcPr>
          <w:p w:rsidR="00973AD1" w:rsidRPr="00802899" w:rsidRDefault="00973AD1" w:rsidP="00EE6797">
            <w:r>
              <w:t>Inventario desactualizado</w:t>
            </w:r>
          </w:p>
        </w:tc>
        <w:tc>
          <w:tcPr>
            <w:tcW w:w="2332" w:type="dxa"/>
          </w:tcPr>
          <w:p w:rsidR="00973AD1" w:rsidRPr="00802899" w:rsidRDefault="00973AD1" w:rsidP="00EE6797">
            <w:r>
              <w:t>Alto nivel de obsolescencia en el inventario y pocos equipos físicos en la Unidad.</w:t>
            </w:r>
          </w:p>
        </w:tc>
        <w:tc>
          <w:tcPr>
            <w:tcW w:w="2332" w:type="dxa"/>
          </w:tcPr>
          <w:p w:rsidR="00973AD1" w:rsidRDefault="00973AD1" w:rsidP="00EE6797">
            <w:r>
              <w:t>Movimiento o baja de equipos sin notificación a la Coordinación de Informática.</w:t>
            </w:r>
          </w:p>
        </w:tc>
      </w:tr>
    </w:tbl>
    <w:p w:rsidR="00973AD1" w:rsidRDefault="00973AD1" w:rsidP="00A73207">
      <w:pPr>
        <w:pStyle w:val="Ttulo2"/>
      </w:pPr>
      <w:r>
        <w:t>Mapa de riesgos</w:t>
      </w:r>
    </w:p>
    <w:tbl>
      <w:tblPr>
        <w:tblStyle w:val="Tablaconcuadrcula"/>
        <w:tblW w:w="0" w:type="auto"/>
        <w:tblLook w:val="04A0" w:firstRow="1" w:lastRow="0" w:firstColumn="1" w:lastColumn="0" w:noHBand="0" w:noVBand="1"/>
      </w:tblPr>
      <w:tblGrid>
        <w:gridCol w:w="1930"/>
        <w:gridCol w:w="1930"/>
        <w:gridCol w:w="1924"/>
        <w:gridCol w:w="1698"/>
        <w:gridCol w:w="1965"/>
        <w:gridCol w:w="1698"/>
        <w:gridCol w:w="1849"/>
      </w:tblGrid>
      <w:tr w:rsidR="00973AD1" w:rsidRPr="00227115" w:rsidTr="00EE6797">
        <w:tc>
          <w:tcPr>
            <w:tcW w:w="1998" w:type="dxa"/>
            <w:vMerge w:val="restart"/>
          </w:tcPr>
          <w:p w:rsidR="00973AD1" w:rsidRPr="00227115" w:rsidRDefault="00973AD1" w:rsidP="00EE6797">
            <w:pPr>
              <w:jc w:val="center"/>
            </w:pPr>
            <w:r w:rsidRPr="00227115">
              <w:t>Estrategia</w:t>
            </w:r>
          </w:p>
        </w:tc>
        <w:tc>
          <w:tcPr>
            <w:tcW w:w="1999" w:type="dxa"/>
            <w:vMerge w:val="restart"/>
          </w:tcPr>
          <w:p w:rsidR="00973AD1" w:rsidRPr="00227115" w:rsidRDefault="00973AD1" w:rsidP="00EE6797">
            <w:pPr>
              <w:jc w:val="center"/>
            </w:pPr>
            <w:r w:rsidRPr="00227115">
              <w:t>Riesgo</w:t>
            </w:r>
          </w:p>
        </w:tc>
        <w:tc>
          <w:tcPr>
            <w:tcW w:w="9995" w:type="dxa"/>
            <w:gridSpan w:val="5"/>
          </w:tcPr>
          <w:p w:rsidR="00973AD1" w:rsidRPr="00227115" w:rsidRDefault="00973AD1" w:rsidP="00EE6797">
            <w:pPr>
              <w:jc w:val="center"/>
            </w:pPr>
            <w:r>
              <w:t>Evaluación de cada riesgo</w:t>
            </w:r>
          </w:p>
        </w:tc>
      </w:tr>
      <w:tr w:rsidR="00973AD1" w:rsidRPr="00227115" w:rsidTr="00EE6797">
        <w:tc>
          <w:tcPr>
            <w:tcW w:w="1998" w:type="dxa"/>
            <w:vMerge/>
          </w:tcPr>
          <w:p w:rsidR="00973AD1" w:rsidRPr="00227115" w:rsidRDefault="00973AD1" w:rsidP="00EE6797">
            <w:pPr>
              <w:jc w:val="center"/>
            </w:pPr>
          </w:p>
        </w:tc>
        <w:tc>
          <w:tcPr>
            <w:tcW w:w="1999" w:type="dxa"/>
            <w:vMerge/>
          </w:tcPr>
          <w:p w:rsidR="00973AD1" w:rsidRPr="00227115" w:rsidRDefault="00973AD1" w:rsidP="00EE6797">
            <w:pPr>
              <w:jc w:val="center"/>
            </w:pPr>
          </w:p>
        </w:tc>
        <w:tc>
          <w:tcPr>
            <w:tcW w:w="3998" w:type="dxa"/>
            <w:gridSpan w:val="2"/>
          </w:tcPr>
          <w:p w:rsidR="00973AD1" w:rsidRPr="00227115" w:rsidRDefault="00973AD1" w:rsidP="00EE6797">
            <w:pPr>
              <w:jc w:val="center"/>
            </w:pPr>
            <w:r>
              <w:t>Impacto</w:t>
            </w:r>
          </w:p>
        </w:tc>
        <w:tc>
          <w:tcPr>
            <w:tcW w:w="3998" w:type="dxa"/>
            <w:gridSpan w:val="2"/>
          </w:tcPr>
          <w:p w:rsidR="00973AD1" w:rsidRPr="00227115" w:rsidRDefault="00973AD1" w:rsidP="00EE6797">
            <w:pPr>
              <w:jc w:val="center"/>
            </w:pPr>
            <w:r>
              <w:t>Probabilidad</w:t>
            </w:r>
          </w:p>
        </w:tc>
        <w:tc>
          <w:tcPr>
            <w:tcW w:w="1999" w:type="dxa"/>
          </w:tcPr>
          <w:p w:rsidR="00973AD1" w:rsidRPr="00227115" w:rsidRDefault="00973AD1" w:rsidP="00EE6797">
            <w:pPr>
              <w:jc w:val="center"/>
            </w:pPr>
            <w:r>
              <w:t>Importancia</w:t>
            </w:r>
          </w:p>
        </w:tc>
      </w:tr>
      <w:tr w:rsidR="00973AD1" w:rsidRPr="00227115" w:rsidTr="00EE6797">
        <w:tc>
          <w:tcPr>
            <w:tcW w:w="1998" w:type="dxa"/>
            <w:vMerge/>
          </w:tcPr>
          <w:p w:rsidR="00973AD1" w:rsidRPr="00227115" w:rsidRDefault="00973AD1" w:rsidP="00EE6797">
            <w:pPr>
              <w:jc w:val="center"/>
            </w:pPr>
          </w:p>
        </w:tc>
        <w:tc>
          <w:tcPr>
            <w:tcW w:w="1999" w:type="dxa"/>
            <w:vMerge/>
          </w:tcPr>
          <w:p w:rsidR="00973AD1" w:rsidRPr="00227115" w:rsidRDefault="00973AD1" w:rsidP="00EE6797">
            <w:pPr>
              <w:jc w:val="center"/>
            </w:pPr>
          </w:p>
        </w:tc>
        <w:tc>
          <w:tcPr>
            <w:tcW w:w="1999" w:type="dxa"/>
          </w:tcPr>
          <w:p w:rsidR="00973AD1" w:rsidRPr="00227115" w:rsidRDefault="00973AD1" w:rsidP="00EE6797">
            <w:pPr>
              <w:jc w:val="center"/>
            </w:pPr>
            <w:r w:rsidRPr="00227115">
              <w:t>Consecuencia en caso de materializarse el riesgo</w:t>
            </w:r>
          </w:p>
        </w:tc>
        <w:tc>
          <w:tcPr>
            <w:tcW w:w="1999" w:type="dxa"/>
          </w:tcPr>
          <w:p w:rsidR="00973AD1" w:rsidRPr="00227115" w:rsidRDefault="00973AD1" w:rsidP="00EE6797">
            <w:pPr>
              <w:jc w:val="center"/>
            </w:pPr>
            <w:r w:rsidRPr="00227115">
              <w:t>Valor</w:t>
            </w:r>
          </w:p>
        </w:tc>
        <w:tc>
          <w:tcPr>
            <w:tcW w:w="1999" w:type="dxa"/>
          </w:tcPr>
          <w:p w:rsidR="00973AD1" w:rsidRPr="00227115" w:rsidRDefault="00973AD1" w:rsidP="00EE6797">
            <w:pPr>
              <w:jc w:val="center"/>
            </w:pPr>
            <w:r>
              <w:t>Consideraciones</w:t>
            </w:r>
            <w:r w:rsidRPr="00227115">
              <w:t xml:space="preserve"> para determinar la probabilidad</w:t>
            </w:r>
          </w:p>
        </w:tc>
        <w:tc>
          <w:tcPr>
            <w:tcW w:w="1999" w:type="dxa"/>
          </w:tcPr>
          <w:p w:rsidR="00973AD1" w:rsidRPr="00227115" w:rsidRDefault="00973AD1" w:rsidP="00EE6797">
            <w:pPr>
              <w:jc w:val="center"/>
            </w:pPr>
            <w:r w:rsidRPr="00227115">
              <w:t>Valor</w:t>
            </w:r>
          </w:p>
        </w:tc>
        <w:tc>
          <w:tcPr>
            <w:tcW w:w="1999" w:type="dxa"/>
          </w:tcPr>
          <w:p w:rsidR="00973AD1" w:rsidRPr="00227115" w:rsidRDefault="00973AD1" w:rsidP="00EE6797">
            <w:pPr>
              <w:jc w:val="center"/>
            </w:pPr>
            <w:r w:rsidRPr="00227115">
              <w:t>Valor</w:t>
            </w:r>
          </w:p>
        </w:tc>
      </w:tr>
      <w:tr w:rsidR="00973AD1" w:rsidRPr="00227115" w:rsidTr="00EE6797">
        <w:tc>
          <w:tcPr>
            <w:tcW w:w="1998" w:type="dxa"/>
            <w:vMerge w:val="restart"/>
            <w:vAlign w:val="center"/>
          </w:tcPr>
          <w:p w:rsidR="00973AD1" w:rsidRPr="00802899" w:rsidRDefault="00973AD1" w:rsidP="00EE6797">
            <w:pPr>
              <w:jc w:val="left"/>
            </w:pPr>
            <w:r>
              <w:t>Garantizar el f</w:t>
            </w:r>
            <w:r w:rsidRPr="00E75540">
              <w:t xml:space="preserve">uncionamiento de </w:t>
            </w:r>
            <w:r>
              <w:t xml:space="preserve">los </w:t>
            </w:r>
            <w:r w:rsidRPr="00E75540">
              <w:t xml:space="preserve">equipos </w:t>
            </w:r>
            <w:r w:rsidRPr="00E75540">
              <w:lastRenderedPageBreak/>
              <w:t>de cómputo Institucional</w:t>
            </w:r>
            <w:r>
              <w:t>es</w:t>
            </w:r>
            <w:r w:rsidRPr="00E75540">
              <w:t xml:space="preserve"> (PC´s, impresoras y </w:t>
            </w:r>
            <w:r>
              <w:t>Laptops)</w:t>
            </w:r>
          </w:p>
        </w:tc>
        <w:tc>
          <w:tcPr>
            <w:tcW w:w="1999" w:type="dxa"/>
            <w:vAlign w:val="center"/>
          </w:tcPr>
          <w:p w:rsidR="00973AD1" w:rsidRPr="00227115" w:rsidRDefault="00973AD1" w:rsidP="00EE6797">
            <w:r>
              <w:lastRenderedPageBreak/>
              <w:t xml:space="preserve">1. Falta de personal responsable </w:t>
            </w:r>
            <w:r>
              <w:lastRenderedPageBreak/>
              <w:t>designado para la administración de bienes de infraestructura informática</w:t>
            </w:r>
          </w:p>
        </w:tc>
        <w:tc>
          <w:tcPr>
            <w:tcW w:w="1999" w:type="dxa"/>
            <w:vAlign w:val="center"/>
          </w:tcPr>
          <w:p w:rsidR="00973AD1" w:rsidRPr="00227115" w:rsidRDefault="00973AD1" w:rsidP="00EE6797">
            <w:r>
              <w:lastRenderedPageBreak/>
              <w:t xml:space="preserve">Faltante o robo de equipos de </w:t>
            </w:r>
            <w:r>
              <w:lastRenderedPageBreak/>
              <w:t>cómputo e impresoras.</w:t>
            </w:r>
          </w:p>
        </w:tc>
        <w:tc>
          <w:tcPr>
            <w:tcW w:w="1999" w:type="dxa"/>
            <w:vAlign w:val="center"/>
          </w:tcPr>
          <w:p w:rsidR="00973AD1" w:rsidRPr="00227115" w:rsidRDefault="00973AD1" w:rsidP="00EE6797">
            <w:pPr>
              <w:jc w:val="center"/>
            </w:pPr>
            <w:r>
              <w:lastRenderedPageBreak/>
              <w:t>7</w:t>
            </w:r>
          </w:p>
        </w:tc>
        <w:tc>
          <w:tcPr>
            <w:tcW w:w="1999" w:type="dxa"/>
            <w:vAlign w:val="center"/>
          </w:tcPr>
          <w:p w:rsidR="00973AD1" w:rsidRPr="00227115" w:rsidRDefault="00973AD1" w:rsidP="00EE6797">
            <w:r>
              <w:t xml:space="preserve">Usuarios que solicitan un equipo de </w:t>
            </w:r>
            <w:r>
              <w:lastRenderedPageBreak/>
              <w:t>cómputo o impresora para operar.</w:t>
            </w:r>
          </w:p>
        </w:tc>
        <w:tc>
          <w:tcPr>
            <w:tcW w:w="1999" w:type="dxa"/>
            <w:vAlign w:val="center"/>
          </w:tcPr>
          <w:p w:rsidR="00973AD1" w:rsidRPr="00227115" w:rsidRDefault="00973AD1" w:rsidP="00EE6797">
            <w:pPr>
              <w:jc w:val="center"/>
            </w:pPr>
            <w:r>
              <w:lastRenderedPageBreak/>
              <w:t>4</w:t>
            </w:r>
          </w:p>
        </w:tc>
        <w:tc>
          <w:tcPr>
            <w:tcW w:w="1999" w:type="dxa"/>
            <w:vAlign w:val="center"/>
          </w:tcPr>
          <w:p w:rsidR="00973AD1" w:rsidRPr="00227115" w:rsidRDefault="00973AD1" w:rsidP="00EE6797">
            <w:pPr>
              <w:jc w:val="center"/>
            </w:pPr>
            <w:r>
              <w:t>8</w:t>
            </w:r>
          </w:p>
        </w:tc>
      </w:tr>
      <w:tr w:rsidR="00973AD1" w:rsidRPr="00227115" w:rsidTr="00EE6797">
        <w:tc>
          <w:tcPr>
            <w:tcW w:w="1998" w:type="dxa"/>
            <w:vMerge/>
            <w:vAlign w:val="center"/>
          </w:tcPr>
          <w:p w:rsidR="00973AD1" w:rsidRDefault="00973AD1" w:rsidP="00EE6797">
            <w:pPr>
              <w:jc w:val="left"/>
            </w:pPr>
          </w:p>
        </w:tc>
        <w:tc>
          <w:tcPr>
            <w:tcW w:w="1999" w:type="dxa"/>
            <w:vAlign w:val="center"/>
          </w:tcPr>
          <w:p w:rsidR="00973AD1" w:rsidRDefault="00973AD1" w:rsidP="00EE6797">
            <w:r>
              <w:t>2. Poca o nula supervisión a los procedimientos para la administración de bienes de infraestructura informática</w:t>
            </w:r>
          </w:p>
        </w:tc>
        <w:tc>
          <w:tcPr>
            <w:tcW w:w="1999" w:type="dxa"/>
            <w:vAlign w:val="center"/>
          </w:tcPr>
          <w:p w:rsidR="00973AD1" w:rsidRPr="00227115" w:rsidRDefault="00973AD1" w:rsidP="00EE6797">
            <w:r>
              <w:t>Inventario desactualizado y faltantes de equipos.</w:t>
            </w:r>
          </w:p>
        </w:tc>
        <w:tc>
          <w:tcPr>
            <w:tcW w:w="1999" w:type="dxa"/>
            <w:vAlign w:val="center"/>
          </w:tcPr>
          <w:p w:rsidR="00973AD1" w:rsidRPr="00227115" w:rsidRDefault="00973AD1" w:rsidP="00EE6797">
            <w:pPr>
              <w:jc w:val="center"/>
            </w:pPr>
            <w:r>
              <w:t>3</w:t>
            </w:r>
          </w:p>
        </w:tc>
        <w:tc>
          <w:tcPr>
            <w:tcW w:w="1999" w:type="dxa"/>
            <w:vAlign w:val="center"/>
          </w:tcPr>
          <w:p w:rsidR="00973AD1" w:rsidRPr="00227115" w:rsidRDefault="00973AD1" w:rsidP="00EE6797">
            <w:r>
              <w:t>Confrontas físicas de bienes contra inventarios con más de 6 meses sin realizar.</w:t>
            </w:r>
          </w:p>
        </w:tc>
        <w:tc>
          <w:tcPr>
            <w:tcW w:w="1999" w:type="dxa"/>
            <w:vAlign w:val="center"/>
          </w:tcPr>
          <w:p w:rsidR="00973AD1" w:rsidRPr="00227115" w:rsidRDefault="00973AD1" w:rsidP="00EE6797">
            <w:pPr>
              <w:jc w:val="center"/>
            </w:pPr>
            <w:r>
              <w:t>6</w:t>
            </w:r>
          </w:p>
        </w:tc>
        <w:tc>
          <w:tcPr>
            <w:tcW w:w="1999" w:type="dxa"/>
            <w:vAlign w:val="center"/>
          </w:tcPr>
          <w:p w:rsidR="00973AD1" w:rsidRPr="00227115" w:rsidRDefault="00973AD1" w:rsidP="00EE6797">
            <w:pPr>
              <w:jc w:val="center"/>
            </w:pPr>
            <w:r>
              <w:t>2</w:t>
            </w:r>
          </w:p>
        </w:tc>
      </w:tr>
    </w:tbl>
    <w:p w:rsidR="00973AD1" w:rsidRDefault="00973AD1" w:rsidP="00A73207">
      <w:pPr>
        <w:pStyle w:val="Ttulo2"/>
      </w:pPr>
      <w:r>
        <w:t>Mapa de Riesgos</w:t>
      </w:r>
    </w:p>
    <w:p w:rsidR="00973AD1" w:rsidRDefault="00973AD1" w:rsidP="00973AD1">
      <w:pPr>
        <w:jc w:val="center"/>
      </w:pPr>
      <w:r>
        <w:rPr>
          <w:noProof/>
          <w:lang w:eastAsia="es-MX"/>
        </w:rPr>
        <mc:AlternateContent>
          <mc:Choice Requires="wps">
            <w:drawing>
              <wp:anchor distT="0" distB="0" distL="114300" distR="114300" simplePos="0" relativeHeight="251675648" behindDoc="0" locked="0" layoutInCell="1" allowOverlap="1" wp14:anchorId="61C78026" wp14:editId="3D8C1A41">
                <wp:simplePos x="0" y="0"/>
                <wp:positionH relativeFrom="column">
                  <wp:posOffset>4595495</wp:posOffset>
                </wp:positionH>
                <wp:positionV relativeFrom="paragraph">
                  <wp:posOffset>1329690</wp:posOffset>
                </wp:positionV>
                <wp:extent cx="323850" cy="304800"/>
                <wp:effectExtent l="0" t="0" r="19050" b="19050"/>
                <wp:wrapNone/>
                <wp:docPr id="7" name="Elipse 7"/>
                <wp:cNvGraphicFramePr/>
                <a:graphic xmlns:a="http://schemas.openxmlformats.org/drawingml/2006/main">
                  <a:graphicData uri="http://schemas.microsoft.com/office/word/2010/wordprocessingShape">
                    <wps:wsp>
                      <wps:cNvSpPr/>
                      <wps:spPr>
                        <a:xfrm>
                          <a:off x="0" y="0"/>
                          <a:ext cx="323850" cy="3048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73AD1" w:rsidRPr="00E71F2D" w:rsidRDefault="00973AD1" w:rsidP="00973AD1">
                            <w:pPr>
                              <w:jc w:val="center"/>
                              <w:rPr>
                                <w:b/>
                                <w:sz w:val="18"/>
                              </w:rPr>
                            </w:pPr>
                            <w:r w:rsidRPr="00E71F2D">
                              <w:rPr>
                                <w:b/>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78026" id="Elipse 7" o:spid="_x0000_s1031" style="position:absolute;left:0;text-align:left;margin-left:361.85pt;margin-top:104.7pt;width:25.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" fillcolor="red" strokecolor="#1f4d78 [1604]" strokeweight="1pt">
                <v:stroke joinstyle="miter"/>
                <v:textbox>
                  <w:txbxContent>
                    <w:p w:rsidR="00973AD1" w:rsidRPr="00E71F2D" w:rsidRDefault="00973AD1" w:rsidP="00973AD1">
                      <w:pPr>
                        <w:jc w:val="center"/>
                        <w:rPr>
                          <w:b/>
                          <w:sz w:val="18"/>
                        </w:rPr>
                      </w:pPr>
                      <w:r w:rsidRPr="00E71F2D">
                        <w:rPr>
                          <w:b/>
                          <w:sz w:val="18"/>
                        </w:rPr>
                        <w:t>2</w:t>
                      </w:r>
                    </w:p>
                  </w:txbxContent>
                </v:textbox>
              </v:oval>
            </w:pict>
          </mc:Fallback>
        </mc:AlternateContent>
      </w:r>
      <w:r>
        <w:rPr>
          <w:noProof/>
          <w:lang w:eastAsia="es-MX"/>
        </w:rPr>
        <mc:AlternateContent>
          <mc:Choice Requires="wps">
            <w:drawing>
              <wp:anchor distT="0" distB="0" distL="114300" distR="114300" simplePos="0" relativeHeight="251674624" behindDoc="0" locked="0" layoutInCell="1" allowOverlap="1" wp14:anchorId="42D81165" wp14:editId="76202B1A">
                <wp:simplePos x="0" y="0"/>
                <wp:positionH relativeFrom="column">
                  <wp:posOffset>4090670</wp:posOffset>
                </wp:positionH>
                <wp:positionV relativeFrom="paragraph">
                  <wp:posOffset>576580</wp:posOffset>
                </wp:positionV>
                <wp:extent cx="295275" cy="2762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5275" cy="2762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73AD1" w:rsidRPr="00E71F2D" w:rsidRDefault="00973AD1" w:rsidP="00973AD1">
                            <w:pPr>
                              <w:jc w:val="center"/>
                              <w:rPr>
                                <w:b/>
                                <w:sz w:val="20"/>
                              </w:rPr>
                            </w:pPr>
                            <w:r w:rsidRPr="00E71F2D">
                              <w:rPr>
                                <w:b/>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81165" id="Elipse 6" o:spid="_x0000_s1032" style="position:absolute;left:0;text-align:left;margin-left:322.1pt;margin-top:45.4pt;width:23.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" fillcolor="#ffc000" strokecolor="#1f4d78 [1604]" strokeweight="1pt">
                <v:stroke joinstyle="miter"/>
                <v:textbox>
                  <w:txbxContent>
                    <w:p w:rsidR="00973AD1" w:rsidRPr="00E71F2D" w:rsidRDefault="00973AD1" w:rsidP="00973AD1">
                      <w:pPr>
                        <w:jc w:val="center"/>
                        <w:rPr>
                          <w:b/>
                          <w:sz w:val="20"/>
                        </w:rPr>
                      </w:pPr>
                      <w:r w:rsidRPr="00E71F2D">
                        <w:rPr>
                          <w:b/>
                          <w:sz w:val="20"/>
                        </w:rPr>
                        <w:t>1</w:t>
                      </w:r>
                    </w:p>
                  </w:txbxContent>
                </v:textbox>
              </v:oval>
            </w:pict>
          </mc:Fallback>
        </mc:AlternateContent>
      </w:r>
      <w:r>
        <w:rPr>
          <w:noProof/>
          <w:lang w:eastAsia="es-MX"/>
        </w:rPr>
        <w:drawing>
          <wp:inline distT="0" distB="0" distL="0" distR="0" wp14:anchorId="4B22755D" wp14:editId="03FD4070">
            <wp:extent cx="3142346" cy="2352675"/>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6965" cy="2408542"/>
                    </a:xfrm>
                    <a:prstGeom prst="rect">
                      <a:avLst/>
                    </a:prstGeom>
                    <a:noFill/>
                    <a:ln>
                      <a:noFill/>
                    </a:ln>
                  </pic:spPr>
                </pic:pic>
              </a:graphicData>
            </a:graphic>
          </wp:inline>
        </w:drawing>
      </w:r>
      <w:r>
        <w:t xml:space="preserve">  </w:t>
      </w:r>
    </w:p>
    <w:p w:rsidR="00B01DDB" w:rsidRDefault="00B01DDB" w:rsidP="00B01DDB">
      <w:pPr>
        <w:pStyle w:val="Ttulo1"/>
      </w:pPr>
      <w:bookmarkStart w:id="6" w:name="_Toc435395050"/>
      <w:r>
        <w:lastRenderedPageBreak/>
        <w:t>Mecanismos de evaluación del Plan Estratégico</w:t>
      </w:r>
      <w:bookmarkEnd w:id="6"/>
    </w:p>
    <w:p w:rsidR="00973AD1" w:rsidRPr="006630B1" w:rsidRDefault="00973AD1" w:rsidP="00973AD1">
      <w:r>
        <w:t>Estrategia: Garantizar el f</w:t>
      </w:r>
      <w:r w:rsidRPr="00E75540">
        <w:t xml:space="preserve">uncionamiento de </w:t>
      </w:r>
      <w:r>
        <w:t xml:space="preserve">los </w:t>
      </w:r>
      <w:r w:rsidRPr="00E75540">
        <w:t>equipos de cómputo Institucional</w:t>
      </w:r>
      <w:r>
        <w:t>es</w:t>
      </w:r>
      <w:r w:rsidRPr="00E75540">
        <w:t xml:space="preserve"> (PC´s, impresoras y </w:t>
      </w:r>
      <w:r>
        <w:t>Laptops)</w:t>
      </w:r>
    </w:p>
    <w:tbl>
      <w:tblPr>
        <w:tblStyle w:val="Tablaconcuadrcula"/>
        <w:tblW w:w="0" w:type="auto"/>
        <w:tblLook w:val="04A0" w:firstRow="1" w:lastRow="0" w:firstColumn="1" w:lastColumn="0" w:noHBand="0" w:noVBand="1"/>
      </w:tblPr>
      <w:tblGrid>
        <w:gridCol w:w="2592"/>
        <w:gridCol w:w="2606"/>
        <w:gridCol w:w="2580"/>
        <w:gridCol w:w="2607"/>
        <w:gridCol w:w="2609"/>
      </w:tblGrid>
      <w:tr w:rsidR="00973AD1" w:rsidRPr="006630B1" w:rsidTr="00EE6797">
        <w:tc>
          <w:tcPr>
            <w:tcW w:w="2798" w:type="dxa"/>
          </w:tcPr>
          <w:p w:rsidR="00973AD1" w:rsidRPr="006630B1" w:rsidRDefault="00973AD1" w:rsidP="00EE6797">
            <w:r w:rsidRPr="006630B1">
              <w:t>Indicador</w:t>
            </w:r>
          </w:p>
        </w:tc>
        <w:tc>
          <w:tcPr>
            <w:tcW w:w="2798" w:type="dxa"/>
          </w:tcPr>
          <w:p w:rsidR="00973AD1" w:rsidRPr="006630B1" w:rsidRDefault="00973AD1" w:rsidP="00EE6797">
            <w:r w:rsidRPr="006630B1">
              <w:t>Riesgo</w:t>
            </w:r>
          </w:p>
        </w:tc>
        <w:tc>
          <w:tcPr>
            <w:tcW w:w="2798" w:type="dxa"/>
          </w:tcPr>
          <w:p w:rsidR="00973AD1" w:rsidRPr="006630B1" w:rsidRDefault="00973AD1" w:rsidP="00EE6797">
            <w:r w:rsidRPr="006630B1">
              <w:t>Restricción</w:t>
            </w:r>
          </w:p>
        </w:tc>
        <w:tc>
          <w:tcPr>
            <w:tcW w:w="2799" w:type="dxa"/>
          </w:tcPr>
          <w:p w:rsidR="00973AD1" w:rsidRPr="006630B1" w:rsidRDefault="00973AD1" w:rsidP="00EE6797">
            <w:r w:rsidRPr="006630B1">
              <w:t>Fuera de rango</w:t>
            </w:r>
          </w:p>
        </w:tc>
        <w:tc>
          <w:tcPr>
            <w:tcW w:w="2799" w:type="dxa"/>
          </w:tcPr>
          <w:p w:rsidR="00973AD1" w:rsidRPr="006630B1" w:rsidRDefault="00973AD1" w:rsidP="00EE6797">
            <w:r w:rsidRPr="006630B1">
              <w:t>Plan de Contingencia</w:t>
            </w:r>
          </w:p>
        </w:tc>
      </w:tr>
      <w:tr w:rsidR="00973AD1" w:rsidRPr="006630B1" w:rsidTr="00EE6797">
        <w:tc>
          <w:tcPr>
            <w:tcW w:w="2798" w:type="dxa"/>
            <w:vMerge w:val="restart"/>
            <w:vAlign w:val="center"/>
          </w:tcPr>
          <w:p w:rsidR="00973AD1" w:rsidRPr="006630B1" w:rsidRDefault="00973AD1" w:rsidP="00EE6797">
            <w:pPr>
              <w:jc w:val="left"/>
            </w:pPr>
            <w:r>
              <w:rPr>
                <w:rFonts w:cs="Arial"/>
              </w:rPr>
              <w:t>Inventario de i</w:t>
            </w:r>
            <w:r w:rsidRPr="00AD240D">
              <w:rPr>
                <w:rFonts w:cs="Arial"/>
              </w:rPr>
              <w:t xml:space="preserve">nfraestructura </w:t>
            </w:r>
            <w:r>
              <w:rPr>
                <w:rFonts w:cs="Arial"/>
              </w:rPr>
              <w:t>i</w:t>
            </w:r>
            <w:r w:rsidRPr="00AD240D">
              <w:rPr>
                <w:rFonts w:cs="Arial"/>
              </w:rPr>
              <w:t>nformática</w:t>
            </w:r>
            <w:r>
              <w:rPr>
                <w:rFonts w:cs="Arial"/>
              </w:rPr>
              <w:t>.</w:t>
            </w:r>
          </w:p>
        </w:tc>
        <w:tc>
          <w:tcPr>
            <w:tcW w:w="2798" w:type="dxa"/>
          </w:tcPr>
          <w:p w:rsidR="00973AD1" w:rsidRPr="006630B1" w:rsidRDefault="00973AD1" w:rsidP="00EE6797">
            <w:r>
              <w:t>Falta de personal responsable designado para la administración de bienes de infraestructura informática en la Unidad.</w:t>
            </w:r>
          </w:p>
        </w:tc>
        <w:tc>
          <w:tcPr>
            <w:tcW w:w="2798" w:type="dxa"/>
          </w:tcPr>
          <w:p w:rsidR="00973AD1" w:rsidRPr="006630B1" w:rsidRDefault="00973AD1" w:rsidP="00EE6797">
            <w:r>
              <w:t>El responsable de bienes solo puede ser personal de Confianza.</w:t>
            </w:r>
          </w:p>
        </w:tc>
        <w:tc>
          <w:tcPr>
            <w:tcW w:w="2799" w:type="dxa"/>
          </w:tcPr>
          <w:p w:rsidR="00973AD1" w:rsidRPr="006630B1" w:rsidRDefault="00973AD1" w:rsidP="00EE6797">
            <w:r>
              <w:t xml:space="preserve">Capacitación y adiestramiento al personal para la administración de los procedimientos para el control de bienes. </w:t>
            </w:r>
          </w:p>
        </w:tc>
        <w:tc>
          <w:tcPr>
            <w:tcW w:w="2799" w:type="dxa"/>
          </w:tcPr>
          <w:p w:rsidR="00973AD1" w:rsidRPr="006630B1" w:rsidRDefault="00973AD1" w:rsidP="00EE6797">
            <w:r>
              <w:t>Realizar un programa Delegacional de actualización de inventarios en las Unidades donde no se cuenta con responsable de bienes.</w:t>
            </w:r>
          </w:p>
        </w:tc>
      </w:tr>
      <w:tr w:rsidR="00973AD1" w:rsidRPr="006630B1" w:rsidTr="00EE6797">
        <w:tc>
          <w:tcPr>
            <w:tcW w:w="2798" w:type="dxa"/>
            <w:vMerge/>
          </w:tcPr>
          <w:p w:rsidR="00973AD1" w:rsidRDefault="00973AD1" w:rsidP="00EE6797">
            <w:pPr>
              <w:rPr>
                <w:rFonts w:cs="Arial"/>
              </w:rPr>
            </w:pPr>
          </w:p>
        </w:tc>
        <w:tc>
          <w:tcPr>
            <w:tcW w:w="2798" w:type="dxa"/>
          </w:tcPr>
          <w:p w:rsidR="00973AD1" w:rsidRDefault="00973AD1" w:rsidP="00EE6797">
            <w:r>
              <w:t>Poca o nula supervisión a los procedimientos para la administración de bienes de infraestructura informática</w:t>
            </w:r>
          </w:p>
        </w:tc>
        <w:tc>
          <w:tcPr>
            <w:tcW w:w="2798" w:type="dxa"/>
          </w:tcPr>
          <w:p w:rsidR="00973AD1" w:rsidRDefault="00973AD1" w:rsidP="00EE6797">
            <w:r>
              <w:t>Presupuesto finito para realizar las supervisiones en sitio.</w:t>
            </w:r>
          </w:p>
        </w:tc>
        <w:tc>
          <w:tcPr>
            <w:tcW w:w="2799" w:type="dxa"/>
          </w:tcPr>
          <w:p w:rsidR="00973AD1" w:rsidRDefault="00973AD1" w:rsidP="00EE6797">
            <w:r>
              <w:t>Mayores recursos para realizar la supervisión.</w:t>
            </w:r>
          </w:p>
        </w:tc>
        <w:tc>
          <w:tcPr>
            <w:tcW w:w="2799" w:type="dxa"/>
          </w:tcPr>
          <w:p w:rsidR="00973AD1" w:rsidRDefault="00973AD1" w:rsidP="00EE6797">
            <w:r>
              <w:t>Monitorear periódicamente mediante herramientas de RED, que todos los equipos de cómputo e impresoras se mantengan disponibles y compararlos contra los últimos inventarios de la Unidad y reportes de incidentes. Conciliar con el responsable de bienes las diferencias.</w:t>
            </w:r>
          </w:p>
        </w:tc>
      </w:tr>
    </w:tbl>
    <w:p w:rsidR="00791CA0" w:rsidRDefault="00791CA0" w:rsidP="00973AD1">
      <w:pPr>
        <w:pStyle w:val="Ttulo1"/>
        <w:sectPr w:rsidR="00791CA0" w:rsidSect="00A73207">
          <w:pgSz w:w="15840" w:h="12240" w:orient="landscape" w:code="1"/>
          <w:pgMar w:top="1418" w:right="1418" w:bottom="1418" w:left="1418" w:header="709" w:footer="709" w:gutter="0"/>
          <w:cols w:space="708"/>
          <w:titlePg/>
          <w:docGrid w:linePitch="360"/>
        </w:sectPr>
      </w:pPr>
    </w:p>
    <w:p w:rsidR="00A73207" w:rsidRDefault="00A73207" w:rsidP="00973AD1">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A73207" w:rsidRPr="00A73207" w:rsidRDefault="00A73207" w:rsidP="00A73207">
      <w:pPr>
        <w:rPr>
          <w:rFonts w:eastAsiaTheme="majorEastAsia"/>
        </w:rPr>
      </w:pPr>
    </w:p>
    <w:p w:rsidR="00973AD1" w:rsidRPr="00A73207" w:rsidRDefault="00973AD1" w:rsidP="00A73207">
      <w:pPr>
        <w:rPr>
          <w:rFonts w:eastAsiaTheme="majorEastAsia"/>
        </w:rPr>
      </w:pPr>
    </w:p>
    <w:sectPr w:rsidR="00973AD1" w:rsidRPr="00A73207" w:rsidSect="00791CA0">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7D2" w:rsidRDefault="008047D2" w:rsidP="00F42130">
      <w:pPr>
        <w:spacing w:line="240" w:lineRule="auto"/>
      </w:pPr>
      <w:r>
        <w:separator/>
      </w:r>
    </w:p>
  </w:endnote>
  <w:endnote w:type="continuationSeparator" w:id="0">
    <w:p w:rsidR="008047D2" w:rsidRDefault="008047D2" w:rsidP="00F4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867414"/>
      <w:docPartObj>
        <w:docPartGallery w:val="Page Numbers (Bottom of Page)"/>
        <w:docPartUnique/>
      </w:docPartObj>
    </w:sdtPr>
    <w:sdtContent>
      <w:p w:rsidR="00A73207" w:rsidRDefault="00A73207">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73207" w:rsidRDefault="00A73207">
                                <w:pPr>
                                  <w:pStyle w:val="Piedepgina"/>
                                  <w:jc w:val="center"/>
                                  <w:rPr>
                                    <w:sz w:val="16"/>
                                    <w:szCs w:val="16"/>
                                  </w:rPr>
                                </w:pPr>
                                <w:r>
                                  <w:rPr>
                                    <w:szCs w:val="22"/>
                                  </w:rPr>
                                  <w:fldChar w:fldCharType="begin"/>
                                </w:r>
                                <w:r>
                                  <w:instrText>PAGE    \* MERGEFORMAT</w:instrText>
                                </w:r>
                                <w:r>
                                  <w:rPr>
                                    <w:szCs w:val="22"/>
                                  </w:rPr>
                                  <w:fldChar w:fldCharType="separate"/>
                                </w:r>
                                <w:r w:rsidR="00B01DDB" w:rsidRPr="00B01DDB">
                                  <w:rPr>
                                    <w:noProof/>
                                    <w:sz w:val="16"/>
                                    <w:szCs w:val="16"/>
                                    <w:lang w:val="es-ES"/>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2" o:spid="_x0000_s1033"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mvZwMAACE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4enJr2cD&#10;AAAh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4Bq8QAAADbAAAADwAAAGRycy9kb3ducmV2LnhtbESPQWvCQBSE7wX/w/KE3pqNllqJWaUU&#10;CrmUEtP2/Mg+k2j2bciuSfTXdwuCx2FmvmHS3WRaMVDvGssKFlEMgri0uuFKwXfx8bQG4TyyxtYy&#10;KbiQg9129pBiou3IOQ17X4kAYZeggtr7LpHSlTUZdJHtiIN3sL1BH2RfSd3jGOCmlcs4XkmDDYeF&#10;Gjt6r6k87c9GwUv2ao4uK/Krl8Xn79B+decfqdTjfHrbgPA0+Xv41s60guUz/H8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gGrxAAAANsAAAAPAAAAAAAAAAAA&#10;AAAAAKECAABkcnMvZG93bnJldi54bWxQSwUGAAAAAAQABAD5AAAAkgMAAAAA&#10;" strokecolor="#7f7f7f"/>
                  <v:rect id="Rectangle 78" o:spid="_x0000_s1035"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Lmf8YA&#10;AADbAAAADwAAAGRycy9kb3ducmV2LnhtbESPT0vDQBTE70K/w/IK3pqNRaTGboukFQQv/SNWb4/s&#10;MxuTfRuya5J+e7dQ8DjMzG+Y5Xq0jeip85VjBXdJCoK4cLriUsH78WW2AOEDssbGMSk4k4f1anKz&#10;xEy7gffUH0IpIoR9hgpMCG0mpS8MWfSJa4mj9+06iyHKrpS6wyHCbSPnafogLVYcFwy2lBsq6sOv&#10;VVCbzc/2rT7nn/zR56ddGB6/Tjulbqfj8xOIQGP4D1/br1rB/B4uX+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Lmf8YAAADbAAAADwAAAAAAAAAAAAAAAACYAgAAZHJz&#10;L2Rvd25yZXYueG1sUEsFBgAAAAAEAAQA9QAAAIsDAAAAAA==&#10;" filled="f" strokecolor="#7f7f7f">
                    <v:textbox>
                      <w:txbxContent>
                        <w:p w:rsidR="00A73207" w:rsidRDefault="00A73207">
                          <w:pPr>
                            <w:pStyle w:val="Piedepgina"/>
                            <w:jc w:val="center"/>
                            <w:rPr>
                              <w:sz w:val="16"/>
                              <w:szCs w:val="16"/>
                            </w:rPr>
                          </w:pPr>
                          <w:r>
                            <w:rPr>
                              <w:szCs w:val="22"/>
                            </w:rPr>
                            <w:fldChar w:fldCharType="begin"/>
                          </w:r>
                          <w:r>
                            <w:instrText>PAGE    \* MERGEFORMAT</w:instrText>
                          </w:r>
                          <w:r>
                            <w:rPr>
                              <w:szCs w:val="22"/>
                            </w:rPr>
                            <w:fldChar w:fldCharType="separate"/>
                          </w:r>
                          <w:r w:rsidR="00B01DDB" w:rsidRPr="00B01DDB">
                            <w:rPr>
                              <w:noProof/>
                              <w:sz w:val="16"/>
                              <w:szCs w:val="16"/>
                              <w:lang w:val="es-ES"/>
                            </w:rPr>
                            <w:t>1</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AD1" w:rsidRDefault="00973AD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01DDB" w:rsidRPr="00B01DDB">
      <w:rPr>
        <w:caps/>
        <w:noProof/>
        <w:color w:val="5B9BD5" w:themeColor="accent1"/>
        <w:lang w:val="es-ES"/>
      </w:rPr>
      <w:t>0</w:t>
    </w:r>
    <w:r>
      <w:rPr>
        <w:caps/>
        <w:color w:val="5B9BD5" w:themeColor="accent1"/>
      </w:rPr>
      <w:fldChar w:fldCharType="end"/>
    </w:r>
  </w:p>
  <w:p w:rsidR="00973AD1" w:rsidRDefault="00973A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7D2" w:rsidRDefault="008047D2" w:rsidP="00F42130">
      <w:pPr>
        <w:spacing w:line="240" w:lineRule="auto"/>
      </w:pPr>
      <w:r>
        <w:separator/>
      </w:r>
    </w:p>
  </w:footnote>
  <w:footnote w:type="continuationSeparator" w:id="0">
    <w:p w:rsidR="008047D2" w:rsidRDefault="008047D2" w:rsidP="00F421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07D"/>
    <w:multiLevelType w:val="hybridMultilevel"/>
    <w:tmpl w:val="AE403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E06EBB"/>
    <w:multiLevelType w:val="hybridMultilevel"/>
    <w:tmpl w:val="947864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DC475D"/>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5E47BC"/>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C067BF"/>
    <w:multiLevelType w:val="hybridMultilevel"/>
    <w:tmpl w:val="818EB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B4E41FD"/>
    <w:multiLevelType w:val="hybridMultilevel"/>
    <w:tmpl w:val="876239F2"/>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75D4EC2"/>
    <w:multiLevelType w:val="hybridMultilevel"/>
    <w:tmpl w:val="AEBAC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1122C04"/>
    <w:multiLevelType w:val="hybridMultilevel"/>
    <w:tmpl w:val="BC08F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8F30B7A"/>
    <w:multiLevelType w:val="hybridMultilevel"/>
    <w:tmpl w:val="D3F62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3A55529"/>
    <w:multiLevelType w:val="hybridMultilevel"/>
    <w:tmpl w:val="991E8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AE73EC6"/>
    <w:multiLevelType w:val="hybridMultilevel"/>
    <w:tmpl w:val="F9BAF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32F7455"/>
    <w:multiLevelType w:val="hybridMultilevel"/>
    <w:tmpl w:val="8FBC9F4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C4A5AE9"/>
    <w:multiLevelType w:val="hybridMultilevel"/>
    <w:tmpl w:val="7CF8B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C8817C8"/>
    <w:multiLevelType w:val="hybridMultilevel"/>
    <w:tmpl w:val="68864D9A"/>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DA00D54"/>
    <w:multiLevelType w:val="hybridMultilevel"/>
    <w:tmpl w:val="8A401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27550AE"/>
    <w:multiLevelType w:val="hybridMultilevel"/>
    <w:tmpl w:val="A436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4437691"/>
    <w:multiLevelType w:val="hybridMultilevel"/>
    <w:tmpl w:val="D082C6C0"/>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8325E16"/>
    <w:multiLevelType w:val="hybridMultilevel"/>
    <w:tmpl w:val="7BBC43E6"/>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C9C519F"/>
    <w:multiLevelType w:val="hybridMultilevel"/>
    <w:tmpl w:val="441A05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9"/>
  </w:num>
  <w:num w:numId="3">
    <w:abstractNumId w:val="17"/>
  </w:num>
  <w:num w:numId="4">
    <w:abstractNumId w:val="10"/>
  </w:num>
  <w:num w:numId="5">
    <w:abstractNumId w:val="20"/>
  </w:num>
  <w:num w:numId="6">
    <w:abstractNumId w:val="5"/>
  </w:num>
  <w:num w:numId="7">
    <w:abstractNumId w:val="12"/>
  </w:num>
  <w:num w:numId="8">
    <w:abstractNumId w:val="21"/>
  </w:num>
  <w:num w:numId="9">
    <w:abstractNumId w:val="14"/>
  </w:num>
  <w:num w:numId="10">
    <w:abstractNumId w:val="4"/>
  </w:num>
  <w:num w:numId="11">
    <w:abstractNumId w:val="8"/>
  </w:num>
  <w:num w:numId="12">
    <w:abstractNumId w:val="7"/>
  </w:num>
  <w:num w:numId="13">
    <w:abstractNumId w:val="19"/>
  </w:num>
  <w:num w:numId="14">
    <w:abstractNumId w:val="22"/>
  </w:num>
  <w:num w:numId="15">
    <w:abstractNumId w:val="1"/>
  </w:num>
  <w:num w:numId="16">
    <w:abstractNumId w:val="11"/>
  </w:num>
  <w:num w:numId="17">
    <w:abstractNumId w:val="13"/>
  </w:num>
  <w:num w:numId="18">
    <w:abstractNumId w:val="6"/>
  </w:num>
  <w:num w:numId="19">
    <w:abstractNumId w:val="16"/>
  </w:num>
  <w:num w:numId="20">
    <w:abstractNumId w:val="2"/>
  </w:num>
  <w:num w:numId="21">
    <w:abstractNumId w:val="3"/>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7B"/>
    <w:rsid w:val="00003716"/>
    <w:rsid w:val="000057ED"/>
    <w:rsid w:val="00005801"/>
    <w:rsid w:val="00005B3D"/>
    <w:rsid w:val="00005C0C"/>
    <w:rsid w:val="0000650B"/>
    <w:rsid w:val="00011CF3"/>
    <w:rsid w:val="00013221"/>
    <w:rsid w:val="00014975"/>
    <w:rsid w:val="00014F30"/>
    <w:rsid w:val="00021053"/>
    <w:rsid w:val="00024330"/>
    <w:rsid w:val="0002612E"/>
    <w:rsid w:val="00027D44"/>
    <w:rsid w:val="00031DD6"/>
    <w:rsid w:val="0003578F"/>
    <w:rsid w:val="00035CC2"/>
    <w:rsid w:val="00036370"/>
    <w:rsid w:val="00037403"/>
    <w:rsid w:val="00042AA9"/>
    <w:rsid w:val="00043812"/>
    <w:rsid w:val="00043CED"/>
    <w:rsid w:val="0004761A"/>
    <w:rsid w:val="00053558"/>
    <w:rsid w:val="00053EFD"/>
    <w:rsid w:val="00054BCC"/>
    <w:rsid w:val="0005507F"/>
    <w:rsid w:val="00055BD5"/>
    <w:rsid w:val="00056745"/>
    <w:rsid w:val="0005695B"/>
    <w:rsid w:val="00057B82"/>
    <w:rsid w:val="00064B16"/>
    <w:rsid w:val="00065189"/>
    <w:rsid w:val="00070E6D"/>
    <w:rsid w:val="00070E95"/>
    <w:rsid w:val="00070ECD"/>
    <w:rsid w:val="000731BC"/>
    <w:rsid w:val="00076C77"/>
    <w:rsid w:val="00076DB9"/>
    <w:rsid w:val="0007769D"/>
    <w:rsid w:val="00083021"/>
    <w:rsid w:val="00083E97"/>
    <w:rsid w:val="000846F3"/>
    <w:rsid w:val="00086351"/>
    <w:rsid w:val="00087F92"/>
    <w:rsid w:val="00091367"/>
    <w:rsid w:val="0009453D"/>
    <w:rsid w:val="00095BD5"/>
    <w:rsid w:val="000975C0"/>
    <w:rsid w:val="000A0878"/>
    <w:rsid w:val="000A7F94"/>
    <w:rsid w:val="000B027B"/>
    <w:rsid w:val="000B0F08"/>
    <w:rsid w:val="000C0C31"/>
    <w:rsid w:val="000C0E03"/>
    <w:rsid w:val="000C3DBD"/>
    <w:rsid w:val="000C4857"/>
    <w:rsid w:val="000C550D"/>
    <w:rsid w:val="000C7ED9"/>
    <w:rsid w:val="000D057D"/>
    <w:rsid w:val="000D2979"/>
    <w:rsid w:val="000D64D8"/>
    <w:rsid w:val="000D773C"/>
    <w:rsid w:val="000E0D85"/>
    <w:rsid w:val="000E233F"/>
    <w:rsid w:val="000E4111"/>
    <w:rsid w:val="000E4A2A"/>
    <w:rsid w:val="000F025F"/>
    <w:rsid w:val="000F3A84"/>
    <w:rsid w:val="000F4331"/>
    <w:rsid w:val="000F46C9"/>
    <w:rsid w:val="000F60C6"/>
    <w:rsid w:val="001008A4"/>
    <w:rsid w:val="00106489"/>
    <w:rsid w:val="0010798E"/>
    <w:rsid w:val="001101B3"/>
    <w:rsid w:val="001114AA"/>
    <w:rsid w:val="001120D3"/>
    <w:rsid w:val="001142C0"/>
    <w:rsid w:val="00114FD1"/>
    <w:rsid w:val="001172A7"/>
    <w:rsid w:val="001174B7"/>
    <w:rsid w:val="0013351E"/>
    <w:rsid w:val="001353DD"/>
    <w:rsid w:val="001377BB"/>
    <w:rsid w:val="00144ABD"/>
    <w:rsid w:val="00145993"/>
    <w:rsid w:val="00151628"/>
    <w:rsid w:val="0015272C"/>
    <w:rsid w:val="00152BA9"/>
    <w:rsid w:val="00157041"/>
    <w:rsid w:val="00160816"/>
    <w:rsid w:val="00162E78"/>
    <w:rsid w:val="00164EC7"/>
    <w:rsid w:val="0017217A"/>
    <w:rsid w:val="0017235D"/>
    <w:rsid w:val="001755F3"/>
    <w:rsid w:val="00180AB5"/>
    <w:rsid w:val="00182460"/>
    <w:rsid w:val="00183CB7"/>
    <w:rsid w:val="001851E8"/>
    <w:rsid w:val="0018535C"/>
    <w:rsid w:val="001905C5"/>
    <w:rsid w:val="00190D44"/>
    <w:rsid w:val="001926F5"/>
    <w:rsid w:val="00195C4D"/>
    <w:rsid w:val="0019602C"/>
    <w:rsid w:val="001970DA"/>
    <w:rsid w:val="001A3CD0"/>
    <w:rsid w:val="001A5C65"/>
    <w:rsid w:val="001A6416"/>
    <w:rsid w:val="001A64D8"/>
    <w:rsid w:val="001A7B16"/>
    <w:rsid w:val="001B1272"/>
    <w:rsid w:val="001B335E"/>
    <w:rsid w:val="001B5CCB"/>
    <w:rsid w:val="001C183D"/>
    <w:rsid w:val="001C3BA1"/>
    <w:rsid w:val="001C71B7"/>
    <w:rsid w:val="001C7253"/>
    <w:rsid w:val="001D0034"/>
    <w:rsid w:val="001D0D66"/>
    <w:rsid w:val="001D0F9E"/>
    <w:rsid w:val="001D3A0F"/>
    <w:rsid w:val="001D51B9"/>
    <w:rsid w:val="001D6EC7"/>
    <w:rsid w:val="001D7B72"/>
    <w:rsid w:val="001E0D16"/>
    <w:rsid w:val="001E22B8"/>
    <w:rsid w:val="001E28CA"/>
    <w:rsid w:val="001E45C4"/>
    <w:rsid w:val="001E4B7B"/>
    <w:rsid w:val="001E5E36"/>
    <w:rsid w:val="001E78A0"/>
    <w:rsid w:val="001F662F"/>
    <w:rsid w:val="001F6EB0"/>
    <w:rsid w:val="001F7776"/>
    <w:rsid w:val="001F796A"/>
    <w:rsid w:val="0020070D"/>
    <w:rsid w:val="002010F3"/>
    <w:rsid w:val="002024A6"/>
    <w:rsid w:val="00203430"/>
    <w:rsid w:val="00212E33"/>
    <w:rsid w:val="00212E9B"/>
    <w:rsid w:val="00217A48"/>
    <w:rsid w:val="002227D2"/>
    <w:rsid w:val="00223E9F"/>
    <w:rsid w:val="00227E1C"/>
    <w:rsid w:val="0023159D"/>
    <w:rsid w:val="00232ED7"/>
    <w:rsid w:val="002423BA"/>
    <w:rsid w:val="0024400A"/>
    <w:rsid w:val="0024458B"/>
    <w:rsid w:val="00245421"/>
    <w:rsid w:val="00247266"/>
    <w:rsid w:val="00253D12"/>
    <w:rsid w:val="00254896"/>
    <w:rsid w:val="0025620E"/>
    <w:rsid w:val="002564A8"/>
    <w:rsid w:val="00261380"/>
    <w:rsid w:val="00261485"/>
    <w:rsid w:val="002615E4"/>
    <w:rsid w:val="002727FF"/>
    <w:rsid w:val="00272941"/>
    <w:rsid w:val="00273874"/>
    <w:rsid w:val="00274BC8"/>
    <w:rsid w:val="002768A4"/>
    <w:rsid w:val="00280128"/>
    <w:rsid w:val="00280336"/>
    <w:rsid w:val="00280CAE"/>
    <w:rsid w:val="002819AF"/>
    <w:rsid w:val="00282BC6"/>
    <w:rsid w:val="00283D54"/>
    <w:rsid w:val="0028581B"/>
    <w:rsid w:val="00285FEF"/>
    <w:rsid w:val="002874BA"/>
    <w:rsid w:val="00287EC0"/>
    <w:rsid w:val="002915EF"/>
    <w:rsid w:val="00292D06"/>
    <w:rsid w:val="00294A1A"/>
    <w:rsid w:val="00296ABF"/>
    <w:rsid w:val="002A0B3A"/>
    <w:rsid w:val="002A1CD5"/>
    <w:rsid w:val="002A23F4"/>
    <w:rsid w:val="002A3B0E"/>
    <w:rsid w:val="002A549C"/>
    <w:rsid w:val="002A69D8"/>
    <w:rsid w:val="002B1337"/>
    <w:rsid w:val="002B1734"/>
    <w:rsid w:val="002B6F27"/>
    <w:rsid w:val="002B7444"/>
    <w:rsid w:val="002C2C07"/>
    <w:rsid w:val="002C410D"/>
    <w:rsid w:val="002C520A"/>
    <w:rsid w:val="002E0CCA"/>
    <w:rsid w:val="002E3241"/>
    <w:rsid w:val="002E511B"/>
    <w:rsid w:val="002E66EC"/>
    <w:rsid w:val="002E6E61"/>
    <w:rsid w:val="002F2BCD"/>
    <w:rsid w:val="00301A53"/>
    <w:rsid w:val="00302E85"/>
    <w:rsid w:val="0030386B"/>
    <w:rsid w:val="00304BF8"/>
    <w:rsid w:val="0030576B"/>
    <w:rsid w:val="00312514"/>
    <w:rsid w:val="00313999"/>
    <w:rsid w:val="003150C5"/>
    <w:rsid w:val="00315A4D"/>
    <w:rsid w:val="00316681"/>
    <w:rsid w:val="003237E5"/>
    <w:rsid w:val="00324B9D"/>
    <w:rsid w:val="00325A09"/>
    <w:rsid w:val="003263BA"/>
    <w:rsid w:val="00332A47"/>
    <w:rsid w:val="003339EE"/>
    <w:rsid w:val="00334BF8"/>
    <w:rsid w:val="00334C08"/>
    <w:rsid w:val="00346972"/>
    <w:rsid w:val="003535E9"/>
    <w:rsid w:val="00353624"/>
    <w:rsid w:val="003657DB"/>
    <w:rsid w:val="003715ED"/>
    <w:rsid w:val="00372E0B"/>
    <w:rsid w:val="00375910"/>
    <w:rsid w:val="00377151"/>
    <w:rsid w:val="00384D51"/>
    <w:rsid w:val="00386751"/>
    <w:rsid w:val="00392EC4"/>
    <w:rsid w:val="00394EB9"/>
    <w:rsid w:val="003A2AE7"/>
    <w:rsid w:val="003A32C1"/>
    <w:rsid w:val="003A45D7"/>
    <w:rsid w:val="003A5411"/>
    <w:rsid w:val="003A6915"/>
    <w:rsid w:val="003A6B0C"/>
    <w:rsid w:val="003B02D2"/>
    <w:rsid w:val="003B1059"/>
    <w:rsid w:val="003B1465"/>
    <w:rsid w:val="003C406B"/>
    <w:rsid w:val="003C5275"/>
    <w:rsid w:val="003C67E1"/>
    <w:rsid w:val="003C7A22"/>
    <w:rsid w:val="003D0FF9"/>
    <w:rsid w:val="003D4FA4"/>
    <w:rsid w:val="003D63DA"/>
    <w:rsid w:val="003E2E1D"/>
    <w:rsid w:val="003E4D9E"/>
    <w:rsid w:val="003E7651"/>
    <w:rsid w:val="003F363F"/>
    <w:rsid w:val="003F3EB7"/>
    <w:rsid w:val="003F4C7B"/>
    <w:rsid w:val="003F4EB2"/>
    <w:rsid w:val="003F632B"/>
    <w:rsid w:val="003F6516"/>
    <w:rsid w:val="003F66F3"/>
    <w:rsid w:val="00400594"/>
    <w:rsid w:val="00400ECA"/>
    <w:rsid w:val="00403CE4"/>
    <w:rsid w:val="004052B4"/>
    <w:rsid w:val="00405D45"/>
    <w:rsid w:val="00405EDC"/>
    <w:rsid w:val="0041062C"/>
    <w:rsid w:val="00410ADC"/>
    <w:rsid w:val="00416543"/>
    <w:rsid w:val="004262DD"/>
    <w:rsid w:val="00432E61"/>
    <w:rsid w:val="00436BAA"/>
    <w:rsid w:val="00442E9B"/>
    <w:rsid w:val="0044501C"/>
    <w:rsid w:val="00445060"/>
    <w:rsid w:val="00446BB1"/>
    <w:rsid w:val="00455CF9"/>
    <w:rsid w:val="00457443"/>
    <w:rsid w:val="0046264D"/>
    <w:rsid w:val="0046327A"/>
    <w:rsid w:val="0046355C"/>
    <w:rsid w:val="00464940"/>
    <w:rsid w:val="00464BD9"/>
    <w:rsid w:val="0047293B"/>
    <w:rsid w:val="004734B6"/>
    <w:rsid w:val="00474C7B"/>
    <w:rsid w:val="00475158"/>
    <w:rsid w:val="00480378"/>
    <w:rsid w:val="0048116F"/>
    <w:rsid w:val="00481498"/>
    <w:rsid w:val="004837F2"/>
    <w:rsid w:val="00485EF4"/>
    <w:rsid w:val="00486477"/>
    <w:rsid w:val="00487085"/>
    <w:rsid w:val="00491EB5"/>
    <w:rsid w:val="004924F0"/>
    <w:rsid w:val="00492E23"/>
    <w:rsid w:val="0049330A"/>
    <w:rsid w:val="004937E7"/>
    <w:rsid w:val="004A0BD0"/>
    <w:rsid w:val="004A0E60"/>
    <w:rsid w:val="004A21E0"/>
    <w:rsid w:val="004A36B9"/>
    <w:rsid w:val="004A59D3"/>
    <w:rsid w:val="004A65D4"/>
    <w:rsid w:val="004B22E6"/>
    <w:rsid w:val="004B3307"/>
    <w:rsid w:val="004B4E57"/>
    <w:rsid w:val="004C2DD6"/>
    <w:rsid w:val="004C3639"/>
    <w:rsid w:val="004C5822"/>
    <w:rsid w:val="004C646E"/>
    <w:rsid w:val="004C7364"/>
    <w:rsid w:val="004D038F"/>
    <w:rsid w:val="004D2492"/>
    <w:rsid w:val="004D327B"/>
    <w:rsid w:val="004D3976"/>
    <w:rsid w:val="004D4133"/>
    <w:rsid w:val="004D4560"/>
    <w:rsid w:val="004E1273"/>
    <w:rsid w:val="004E3906"/>
    <w:rsid w:val="004E66BA"/>
    <w:rsid w:val="004F2809"/>
    <w:rsid w:val="004F485C"/>
    <w:rsid w:val="00502653"/>
    <w:rsid w:val="00503178"/>
    <w:rsid w:val="005036EE"/>
    <w:rsid w:val="00504A65"/>
    <w:rsid w:val="00511425"/>
    <w:rsid w:val="00511EA7"/>
    <w:rsid w:val="00513A91"/>
    <w:rsid w:val="00514D6D"/>
    <w:rsid w:val="00521B50"/>
    <w:rsid w:val="005221A2"/>
    <w:rsid w:val="00523A6E"/>
    <w:rsid w:val="0052509B"/>
    <w:rsid w:val="00532697"/>
    <w:rsid w:val="00536F6E"/>
    <w:rsid w:val="00537A6D"/>
    <w:rsid w:val="00537B06"/>
    <w:rsid w:val="005409AE"/>
    <w:rsid w:val="00542430"/>
    <w:rsid w:val="00550553"/>
    <w:rsid w:val="00552B46"/>
    <w:rsid w:val="005536F7"/>
    <w:rsid w:val="00553C4D"/>
    <w:rsid w:val="00554F3A"/>
    <w:rsid w:val="00555200"/>
    <w:rsid w:val="00555A7F"/>
    <w:rsid w:val="0056056A"/>
    <w:rsid w:val="00561295"/>
    <w:rsid w:val="00567913"/>
    <w:rsid w:val="00567FDB"/>
    <w:rsid w:val="005708F5"/>
    <w:rsid w:val="00571DF4"/>
    <w:rsid w:val="005728BC"/>
    <w:rsid w:val="00574E14"/>
    <w:rsid w:val="005755BB"/>
    <w:rsid w:val="00576D90"/>
    <w:rsid w:val="005779EF"/>
    <w:rsid w:val="0058685A"/>
    <w:rsid w:val="00586A20"/>
    <w:rsid w:val="00586F33"/>
    <w:rsid w:val="005901C1"/>
    <w:rsid w:val="00594C4C"/>
    <w:rsid w:val="0059560A"/>
    <w:rsid w:val="00595925"/>
    <w:rsid w:val="005965C4"/>
    <w:rsid w:val="0059698B"/>
    <w:rsid w:val="005A0888"/>
    <w:rsid w:val="005A6C19"/>
    <w:rsid w:val="005B12EA"/>
    <w:rsid w:val="005B52B3"/>
    <w:rsid w:val="005B65AF"/>
    <w:rsid w:val="005B65DA"/>
    <w:rsid w:val="005C1F14"/>
    <w:rsid w:val="005D09FA"/>
    <w:rsid w:val="005D19B1"/>
    <w:rsid w:val="005D1C4D"/>
    <w:rsid w:val="005D2B24"/>
    <w:rsid w:val="005D3B1A"/>
    <w:rsid w:val="005D573C"/>
    <w:rsid w:val="005D616B"/>
    <w:rsid w:val="005E1ED2"/>
    <w:rsid w:val="005E5A64"/>
    <w:rsid w:val="005F0874"/>
    <w:rsid w:val="005F74C5"/>
    <w:rsid w:val="005F7E1D"/>
    <w:rsid w:val="0060705F"/>
    <w:rsid w:val="00615173"/>
    <w:rsid w:val="00615ABB"/>
    <w:rsid w:val="00620822"/>
    <w:rsid w:val="006212BA"/>
    <w:rsid w:val="00622CF6"/>
    <w:rsid w:val="00622D53"/>
    <w:rsid w:val="00622E3D"/>
    <w:rsid w:val="00623704"/>
    <w:rsid w:val="00623DD0"/>
    <w:rsid w:val="0062407C"/>
    <w:rsid w:val="00626DB1"/>
    <w:rsid w:val="00627A47"/>
    <w:rsid w:val="006313F3"/>
    <w:rsid w:val="0063687F"/>
    <w:rsid w:val="00636A12"/>
    <w:rsid w:val="00641DFA"/>
    <w:rsid w:val="00643169"/>
    <w:rsid w:val="006519FD"/>
    <w:rsid w:val="006535C4"/>
    <w:rsid w:val="00653D97"/>
    <w:rsid w:val="00654B56"/>
    <w:rsid w:val="00657087"/>
    <w:rsid w:val="00661990"/>
    <w:rsid w:val="00663891"/>
    <w:rsid w:val="006650E3"/>
    <w:rsid w:val="00667F6C"/>
    <w:rsid w:val="006706D4"/>
    <w:rsid w:val="00673C0C"/>
    <w:rsid w:val="00673C69"/>
    <w:rsid w:val="00673DE0"/>
    <w:rsid w:val="0067435B"/>
    <w:rsid w:val="0067513F"/>
    <w:rsid w:val="00680FDB"/>
    <w:rsid w:val="006812B3"/>
    <w:rsid w:val="006830FE"/>
    <w:rsid w:val="0068798A"/>
    <w:rsid w:val="00693179"/>
    <w:rsid w:val="006948C3"/>
    <w:rsid w:val="00694FEF"/>
    <w:rsid w:val="00695605"/>
    <w:rsid w:val="00695BAB"/>
    <w:rsid w:val="00697C6F"/>
    <w:rsid w:val="00697FEA"/>
    <w:rsid w:val="006A23AA"/>
    <w:rsid w:val="006A3179"/>
    <w:rsid w:val="006A68DE"/>
    <w:rsid w:val="006B0EDA"/>
    <w:rsid w:val="006B2E82"/>
    <w:rsid w:val="006B3D4E"/>
    <w:rsid w:val="006B5B85"/>
    <w:rsid w:val="006C310C"/>
    <w:rsid w:val="006C3C51"/>
    <w:rsid w:val="006C6945"/>
    <w:rsid w:val="006C7995"/>
    <w:rsid w:val="006D2F68"/>
    <w:rsid w:val="006D545E"/>
    <w:rsid w:val="006D7BE7"/>
    <w:rsid w:val="006E5709"/>
    <w:rsid w:val="006E775C"/>
    <w:rsid w:val="006F0D4B"/>
    <w:rsid w:val="006F1251"/>
    <w:rsid w:val="006F41F8"/>
    <w:rsid w:val="006F5DFB"/>
    <w:rsid w:val="0070141C"/>
    <w:rsid w:val="007023E9"/>
    <w:rsid w:val="00702E10"/>
    <w:rsid w:val="007059A1"/>
    <w:rsid w:val="007059CA"/>
    <w:rsid w:val="00707D01"/>
    <w:rsid w:val="00707EDC"/>
    <w:rsid w:val="0071059C"/>
    <w:rsid w:val="007122EA"/>
    <w:rsid w:val="0071639A"/>
    <w:rsid w:val="0072207F"/>
    <w:rsid w:val="00722977"/>
    <w:rsid w:val="007356A5"/>
    <w:rsid w:val="007411C0"/>
    <w:rsid w:val="00743955"/>
    <w:rsid w:val="00754489"/>
    <w:rsid w:val="00754A8E"/>
    <w:rsid w:val="00762D29"/>
    <w:rsid w:val="007634BE"/>
    <w:rsid w:val="007640F1"/>
    <w:rsid w:val="00770F0A"/>
    <w:rsid w:val="00774AAA"/>
    <w:rsid w:val="00782003"/>
    <w:rsid w:val="00782578"/>
    <w:rsid w:val="0078617B"/>
    <w:rsid w:val="00786E7E"/>
    <w:rsid w:val="00787084"/>
    <w:rsid w:val="00791CA0"/>
    <w:rsid w:val="00791E8B"/>
    <w:rsid w:val="007938F2"/>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4845"/>
    <w:rsid w:val="007D4A55"/>
    <w:rsid w:val="007E15F8"/>
    <w:rsid w:val="007E759A"/>
    <w:rsid w:val="007F0D31"/>
    <w:rsid w:val="007F4F8A"/>
    <w:rsid w:val="007F5178"/>
    <w:rsid w:val="007F62EE"/>
    <w:rsid w:val="007F7E5B"/>
    <w:rsid w:val="008027A0"/>
    <w:rsid w:val="008030D5"/>
    <w:rsid w:val="00804288"/>
    <w:rsid w:val="008047D2"/>
    <w:rsid w:val="00814EE4"/>
    <w:rsid w:val="00817E3A"/>
    <w:rsid w:val="00820447"/>
    <w:rsid w:val="008220CA"/>
    <w:rsid w:val="00823460"/>
    <w:rsid w:val="0082350B"/>
    <w:rsid w:val="008353F5"/>
    <w:rsid w:val="008355BC"/>
    <w:rsid w:val="00844F41"/>
    <w:rsid w:val="00845F22"/>
    <w:rsid w:val="0084613F"/>
    <w:rsid w:val="00847EF2"/>
    <w:rsid w:val="008505F9"/>
    <w:rsid w:val="008547DF"/>
    <w:rsid w:val="008629E2"/>
    <w:rsid w:val="00862EC0"/>
    <w:rsid w:val="00864A0E"/>
    <w:rsid w:val="00865FB7"/>
    <w:rsid w:val="00870583"/>
    <w:rsid w:val="008736F8"/>
    <w:rsid w:val="00874763"/>
    <w:rsid w:val="00875417"/>
    <w:rsid w:val="00890947"/>
    <w:rsid w:val="008939B5"/>
    <w:rsid w:val="008942D2"/>
    <w:rsid w:val="008A0AAC"/>
    <w:rsid w:val="008A2F9A"/>
    <w:rsid w:val="008A3A53"/>
    <w:rsid w:val="008A5F51"/>
    <w:rsid w:val="008A6989"/>
    <w:rsid w:val="008B1F4A"/>
    <w:rsid w:val="008B4B03"/>
    <w:rsid w:val="008B6E89"/>
    <w:rsid w:val="008C03D7"/>
    <w:rsid w:val="008C0C39"/>
    <w:rsid w:val="008C170E"/>
    <w:rsid w:val="008C2028"/>
    <w:rsid w:val="008C2F87"/>
    <w:rsid w:val="008C3243"/>
    <w:rsid w:val="008C3552"/>
    <w:rsid w:val="008C56D4"/>
    <w:rsid w:val="008C6B31"/>
    <w:rsid w:val="008D6060"/>
    <w:rsid w:val="008D6500"/>
    <w:rsid w:val="008D73C4"/>
    <w:rsid w:val="008E26DA"/>
    <w:rsid w:val="008E6F5C"/>
    <w:rsid w:val="008F09BC"/>
    <w:rsid w:val="008F0BB2"/>
    <w:rsid w:val="008F3BC6"/>
    <w:rsid w:val="008F7A13"/>
    <w:rsid w:val="00903253"/>
    <w:rsid w:val="00904BB1"/>
    <w:rsid w:val="00905ADF"/>
    <w:rsid w:val="009065C3"/>
    <w:rsid w:val="009073CE"/>
    <w:rsid w:val="00911C57"/>
    <w:rsid w:val="00912517"/>
    <w:rsid w:val="009134D8"/>
    <w:rsid w:val="0091362C"/>
    <w:rsid w:val="009160CD"/>
    <w:rsid w:val="00916701"/>
    <w:rsid w:val="00920B37"/>
    <w:rsid w:val="00921031"/>
    <w:rsid w:val="0092114C"/>
    <w:rsid w:val="009217A5"/>
    <w:rsid w:val="00921E54"/>
    <w:rsid w:val="009220DA"/>
    <w:rsid w:val="0092279C"/>
    <w:rsid w:val="00922E55"/>
    <w:rsid w:val="009240FB"/>
    <w:rsid w:val="0092728A"/>
    <w:rsid w:val="00932B96"/>
    <w:rsid w:val="009337B8"/>
    <w:rsid w:val="009347B2"/>
    <w:rsid w:val="00945AD1"/>
    <w:rsid w:val="0094646F"/>
    <w:rsid w:val="009475C6"/>
    <w:rsid w:val="009477DD"/>
    <w:rsid w:val="00947995"/>
    <w:rsid w:val="00950C18"/>
    <w:rsid w:val="00951E02"/>
    <w:rsid w:val="009520E6"/>
    <w:rsid w:val="00953E34"/>
    <w:rsid w:val="00954CC8"/>
    <w:rsid w:val="00962A34"/>
    <w:rsid w:val="00972684"/>
    <w:rsid w:val="009726F1"/>
    <w:rsid w:val="00973AD1"/>
    <w:rsid w:val="009746A2"/>
    <w:rsid w:val="0097682F"/>
    <w:rsid w:val="00985511"/>
    <w:rsid w:val="00987862"/>
    <w:rsid w:val="00987907"/>
    <w:rsid w:val="00990611"/>
    <w:rsid w:val="00992381"/>
    <w:rsid w:val="009A0222"/>
    <w:rsid w:val="009A1D5C"/>
    <w:rsid w:val="009A2B39"/>
    <w:rsid w:val="009A5FD3"/>
    <w:rsid w:val="009B0E09"/>
    <w:rsid w:val="009B6D8D"/>
    <w:rsid w:val="009C1394"/>
    <w:rsid w:val="009C4599"/>
    <w:rsid w:val="009C4DDE"/>
    <w:rsid w:val="009C59E8"/>
    <w:rsid w:val="009D402B"/>
    <w:rsid w:val="009D42A8"/>
    <w:rsid w:val="009D6903"/>
    <w:rsid w:val="009E213A"/>
    <w:rsid w:val="009E231C"/>
    <w:rsid w:val="009E3D91"/>
    <w:rsid w:val="009E52CD"/>
    <w:rsid w:val="009F3557"/>
    <w:rsid w:val="009F52A0"/>
    <w:rsid w:val="00A01475"/>
    <w:rsid w:val="00A02076"/>
    <w:rsid w:val="00A023A1"/>
    <w:rsid w:val="00A03B24"/>
    <w:rsid w:val="00A04AE0"/>
    <w:rsid w:val="00A0672B"/>
    <w:rsid w:val="00A07A78"/>
    <w:rsid w:val="00A12319"/>
    <w:rsid w:val="00A14FFD"/>
    <w:rsid w:val="00A15875"/>
    <w:rsid w:val="00A17460"/>
    <w:rsid w:val="00A17675"/>
    <w:rsid w:val="00A21802"/>
    <w:rsid w:val="00A2204C"/>
    <w:rsid w:val="00A22856"/>
    <w:rsid w:val="00A23544"/>
    <w:rsid w:val="00A24C33"/>
    <w:rsid w:val="00A24FBE"/>
    <w:rsid w:val="00A27215"/>
    <w:rsid w:val="00A30F03"/>
    <w:rsid w:val="00A31672"/>
    <w:rsid w:val="00A32ADC"/>
    <w:rsid w:val="00A36292"/>
    <w:rsid w:val="00A37F40"/>
    <w:rsid w:val="00A4387C"/>
    <w:rsid w:val="00A442D9"/>
    <w:rsid w:val="00A51E5F"/>
    <w:rsid w:val="00A53B1B"/>
    <w:rsid w:val="00A54B82"/>
    <w:rsid w:val="00A6012A"/>
    <w:rsid w:val="00A65255"/>
    <w:rsid w:val="00A73207"/>
    <w:rsid w:val="00A759AE"/>
    <w:rsid w:val="00A75F25"/>
    <w:rsid w:val="00A76543"/>
    <w:rsid w:val="00A77F94"/>
    <w:rsid w:val="00A81C44"/>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870"/>
    <w:rsid w:val="00AA737B"/>
    <w:rsid w:val="00AB2E1B"/>
    <w:rsid w:val="00AB2FE3"/>
    <w:rsid w:val="00AB52B9"/>
    <w:rsid w:val="00AB5BA5"/>
    <w:rsid w:val="00AB7120"/>
    <w:rsid w:val="00AC05DF"/>
    <w:rsid w:val="00AC2160"/>
    <w:rsid w:val="00AD0377"/>
    <w:rsid w:val="00AD4B3F"/>
    <w:rsid w:val="00AD571C"/>
    <w:rsid w:val="00AD660A"/>
    <w:rsid w:val="00AE03DC"/>
    <w:rsid w:val="00AE1852"/>
    <w:rsid w:val="00AE69DF"/>
    <w:rsid w:val="00AF0ACB"/>
    <w:rsid w:val="00AF1162"/>
    <w:rsid w:val="00AF3572"/>
    <w:rsid w:val="00AF6B88"/>
    <w:rsid w:val="00AF7EDC"/>
    <w:rsid w:val="00B01DDB"/>
    <w:rsid w:val="00B03758"/>
    <w:rsid w:val="00B12A90"/>
    <w:rsid w:val="00B12EE6"/>
    <w:rsid w:val="00B1565A"/>
    <w:rsid w:val="00B17660"/>
    <w:rsid w:val="00B220DD"/>
    <w:rsid w:val="00B22D5D"/>
    <w:rsid w:val="00B2392A"/>
    <w:rsid w:val="00B23FE7"/>
    <w:rsid w:val="00B2408E"/>
    <w:rsid w:val="00B262CC"/>
    <w:rsid w:val="00B35283"/>
    <w:rsid w:val="00B35AC3"/>
    <w:rsid w:val="00B3793B"/>
    <w:rsid w:val="00B4247B"/>
    <w:rsid w:val="00B4359C"/>
    <w:rsid w:val="00B451DD"/>
    <w:rsid w:val="00B47829"/>
    <w:rsid w:val="00B47DB7"/>
    <w:rsid w:val="00B50007"/>
    <w:rsid w:val="00B5112A"/>
    <w:rsid w:val="00B52E40"/>
    <w:rsid w:val="00B57AEC"/>
    <w:rsid w:val="00B62A4F"/>
    <w:rsid w:val="00B67091"/>
    <w:rsid w:val="00B67FCF"/>
    <w:rsid w:val="00B73172"/>
    <w:rsid w:val="00B7378F"/>
    <w:rsid w:val="00B76FF6"/>
    <w:rsid w:val="00B8527C"/>
    <w:rsid w:val="00B863D0"/>
    <w:rsid w:val="00B87F31"/>
    <w:rsid w:val="00B90BC1"/>
    <w:rsid w:val="00B91F3C"/>
    <w:rsid w:val="00B9292C"/>
    <w:rsid w:val="00B92CE1"/>
    <w:rsid w:val="00B93CDB"/>
    <w:rsid w:val="00B95AAD"/>
    <w:rsid w:val="00BA0B22"/>
    <w:rsid w:val="00BA3B9E"/>
    <w:rsid w:val="00BA3F5A"/>
    <w:rsid w:val="00BA4F3A"/>
    <w:rsid w:val="00BA638F"/>
    <w:rsid w:val="00BB0236"/>
    <w:rsid w:val="00BB1C52"/>
    <w:rsid w:val="00BB1E72"/>
    <w:rsid w:val="00BB45F9"/>
    <w:rsid w:val="00BB73A6"/>
    <w:rsid w:val="00BC0318"/>
    <w:rsid w:val="00BC5D22"/>
    <w:rsid w:val="00BD1C6B"/>
    <w:rsid w:val="00BD33D8"/>
    <w:rsid w:val="00BD48BC"/>
    <w:rsid w:val="00BE44B4"/>
    <w:rsid w:val="00BE4F80"/>
    <w:rsid w:val="00BF0C28"/>
    <w:rsid w:val="00BF1AE1"/>
    <w:rsid w:val="00BF36B4"/>
    <w:rsid w:val="00BF3890"/>
    <w:rsid w:val="00BF5D2D"/>
    <w:rsid w:val="00C00561"/>
    <w:rsid w:val="00C02A6F"/>
    <w:rsid w:val="00C0755A"/>
    <w:rsid w:val="00C11949"/>
    <w:rsid w:val="00C11FA2"/>
    <w:rsid w:val="00C133D2"/>
    <w:rsid w:val="00C13498"/>
    <w:rsid w:val="00C15441"/>
    <w:rsid w:val="00C15455"/>
    <w:rsid w:val="00C16427"/>
    <w:rsid w:val="00C16FB9"/>
    <w:rsid w:val="00C22720"/>
    <w:rsid w:val="00C25239"/>
    <w:rsid w:val="00C2732E"/>
    <w:rsid w:val="00C3097C"/>
    <w:rsid w:val="00C3275F"/>
    <w:rsid w:val="00C3290D"/>
    <w:rsid w:val="00C350CF"/>
    <w:rsid w:val="00C363E6"/>
    <w:rsid w:val="00C410F5"/>
    <w:rsid w:val="00C419A4"/>
    <w:rsid w:val="00C43A2E"/>
    <w:rsid w:val="00C53115"/>
    <w:rsid w:val="00C53D39"/>
    <w:rsid w:val="00C56DEB"/>
    <w:rsid w:val="00C61490"/>
    <w:rsid w:val="00C62890"/>
    <w:rsid w:val="00C70D61"/>
    <w:rsid w:val="00C71F91"/>
    <w:rsid w:val="00C755C4"/>
    <w:rsid w:val="00C758B9"/>
    <w:rsid w:val="00C80EC4"/>
    <w:rsid w:val="00C81318"/>
    <w:rsid w:val="00C81644"/>
    <w:rsid w:val="00C817F8"/>
    <w:rsid w:val="00C819A1"/>
    <w:rsid w:val="00C83934"/>
    <w:rsid w:val="00C86D4C"/>
    <w:rsid w:val="00C90D96"/>
    <w:rsid w:val="00C954E7"/>
    <w:rsid w:val="00C972F7"/>
    <w:rsid w:val="00CA049A"/>
    <w:rsid w:val="00CA1B60"/>
    <w:rsid w:val="00CA3609"/>
    <w:rsid w:val="00CA47A6"/>
    <w:rsid w:val="00CA5AA3"/>
    <w:rsid w:val="00CA6374"/>
    <w:rsid w:val="00CA7231"/>
    <w:rsid w:val="00CB7AA0"/>
    <w:rsid w:val="00CC223E"/>
    <w:rsid w:val="00CC48C3"/>
    <w:rsid w:val="00CD2693"/>
    <w:rsid w:val="00CD6F77"/>
    <w:rsid w:val="00CD700E"/>
    <w:rsid w:val="00CE19CA"/>
    <w:rsid w:val="00CE7578"/>
    <w:rsid w:val="00CF07C7"/>
    <w:rsid w:val="00CF34C0"/>
    <w:rsid w:val="00CF5D1D"/>
    <w:rsid w:val="00CF6C9C"/>
    <w:rsid w:val="00D02874"/>
    <w:rsid w:val="00D04D57"/>
    <w:rsid w:val="00D05437"/>
    <w:rsid w:val="00D1201C"/>
    <w:rsid w:val="00D12218"/>
    <w:rsid w:val="00D24439"/>
    <w:rsid w:val="00D263AB"/>
    <w:rsid w:val="00D316C2"/>
    <w:rsid w:val="00D34121"/>
    <w:rsid w:val="00D415E9"/>
    <w:rsid w:val="00D421E1"/>
    <w:rsid w:val="00D4334B"/>
    <w:rsid w:val="00D43D33"/>
    <w:rsid w:val="00D45464"/>
    <w:rsid w:val="00D4691F"/>
    <w:rsid w:val="00D60013"/>
    <w:rsid w:val="00D609B0"/>
    <w:rsid w:val="00D61AB0"/>
    <w:rsid w:val="00D6388B"/>
    <w:rsid w:val="00D727C6"/>
    <w:rsid w:val="00D732B3"/>
    <w:rsid w:val="00D76DD7"/>
    <w:rsid w:val="00D82285"/>
    <w:rsid w:val="00D860DD"/>
    <w:rsid w:val="00D86D6B"/>
    <w:rsid w:val="00D8755D"/>
    <w:rsid w:val="00D9340D"/>
    <w:rsid w:val="00D93FA5"/>
    <w:rsid w:val="00D95342"/>
    <w:rsid w:val="00D9700F"/>
    <w:rsid w:val="00DA1E55"/>
    <w:rsid w:val="00DA7253"/>
    <w:rsid w:val="00DB1208"/>
    <w:rsid w:val="00DC1B63"/>
    <w:rsid w:val="00DC36D4"/>
    <w:rsid w:val="00DC617D"/>
    <w:rsid w:val="00DC6FCC"/>
    <w:rsid w:val="00DC7C0A"/>
    <w:rsid w:val="00DD6A6D"/>
    <w:rsid w:val="00DD7979"/>
    <w:rsid w:val="00DD7BEC"/>
    <w:rsid w:val="00DE1C11"/>
    <w:rsid w:val="00DE32B4"/>
    <w:rsid w:val="00DE4F4A"/>
    <w:rsid w:val="00DE543F"/>
    <w:rsid w:val="00DE5A84"/>
    <w:rsid w:val="00DE6341"/>
    <w:rsid w:val="00DE7C2A"/>
    <w:rsid w:val="00DF2376"/>
    <w:rsid w:val="00DF2D05"/>
    <w:rsid w:val="00DF389B"/>
    <w:rsid w:val="00DF6506"/>
    <w:rsid w:val="00DF65D1"/>
    <w:rsid w:val="00DF6AF7"/>
    <w:rsid w:val="00DF73BE"/>
    <w:rsid w:val="00E015FE"/>
    <w:rsid w:val="00E01B32"/>
    <w:rsid w:val="00E02FEB"/>
    <w:rsid w:val="00E050B2"/>
    <w:rsid w:val="00E050CB"/>
    <w:rsid w:val="00E0562E"/>
    <w:rsid w:val="00E11283"/>
    <w:rsid w:val="00E125E6"/>
    <w:rsid w:val="00E12FD2"/>
    <w:rsid w:val="00E15B39"/>
    <w:rsid w:val="00E15F9C"/>
    <w:rsid w:val="00E1679C"/>
    <w:rsid w:val="00E1696E"/>
    <w:rsid w:val="00E224B3"/>
    <w:rsid w:val="00E24528"/>
    <w:rsid w:val="00E31824"/>
    <w:rsid w:val="00E329CC"/>
    <w:rsid w:val="00E333C1"/>
    <w:rsid w:val="00E420AA"/>
    <w:rsid w:val="00E42368"/>
    <w:rsid w:val="00E455CB"/>
    <w:rsid w:val="00E45AEB"/>
    <w:rsid w:val="00E46D23"/>
    <w:rsid w:val="00E46DF6"/>
    <w:rsid w:val="00E46F55"/>
    <w:rsid w:val="00E50FE5"/>
    <w:rsid w:val="00E528CB"/>
    <w:rsid w:val="00E54508"/>
    <w:rsid w:val="00E56520"/>
    <w:rsid w:val="00E602F0"/>
    <w:rsid w:val="00E62251"/>
    <w:rsid w:val="00E632DA"/>
    <w:rsid w:val="00E6463E"/>
    <w:rsid w:val="00E655C7"/>
    <w:rsid w:val="00E66681"/>
    <w:rsid w:val="00E72286"/>
    <w:rsid w:val="00E736F0"/>
    <w:rsid w:val="00E76047"/>
    <w:rsid w:val="00E76A93"/>
    <w:rsid w:val="00E84E71"/>
    <w:rsid w:val="00E90BD0"/>
    <w:rsid w:val="00E92550"/>
    <w:rsid w:val="00E92910"/>
    <w:rsid w:val="00E97BC0"/>
    <w:rsid w:val="00E97FEC"/>
    <w:rsid w:val="00EA674A"/>
    <w:rsid w:val="00EA6C30"/>
    <w:rsid w:val="00EB0026"/>
    <w:rsid w:val="00EB6341"/>
    <w:rsid w:val="00EB6E3E"/>
    <w:rsid w:val="00EC0602"/>
    <w:rsid w:val="00EC447C"/>
    <w:rsid w:val="00EC500B"/>
    <w:rsid w:val="00EC619B"/>
    <w:rsid w:val="00ED03CC"/>
    <w:rsid w:val="00ED246C"/>
    <w:rsid w:val="00ED337D"/>
    <w:rsid w:val="00EE2083"/>
    <w:rsid w:val="00EE5401"/>
    <w:rsid w:val="00EE6798"/>
    <w:rsid w:val="00EE7F8B"/>
    <w:rsid w:val="00EF3AE9"/>
    <w:rsid w:val="00EF4A30"/>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52AE"/>
    <w:rsid w:val="00F2620D"/>
    <w:rsid w:val="00F26840"/>
    <w:rsid w:val="00F3012F"/>
    <w:rsid w:val="00F33416"/>
    <w:rsid w:val="00F34279"/>
    <w:rsid w:val="00F34334"/>
    <w:rsid w:val="00F3490B"/>
    <w:rsid w:val="00F34BCC"/>
    <w:rsid w:val="00F40399"/>
    <w:rsid w:val="00F40AE3"/>
    <w:rsid w:val="00F42130"/>
    <w:rsid w:val="00F44414"/>
    <w:rsid w:val="00F47A11"/>
    <w:rsid w:val="00F54740"/>
    <w:rsid w:val="00F57008"/>
    <w:rsid w:val="00F65F77"/>
    <w:rsid w:val="00F67086"/>
    <w:rsid w:val="00F72DB6"/>
    <w:rsid w:val="00F73A7C"/>
    <w:rsid w:val="00F747C1"/>
    <w:rsid w:val="00F81EA8"/>
    <w:rsid w:val="00F8274F"/>
    <w:rsid w:val="00F83916"/>
    <w:rsid w:val="00F8580F"/>
    <w:rsid w:val="00F862D9"/>
    <w:rsid w:val="00F87707"/>
    <w:rsid w:val="00F901F3"/>
    <w:rsid w:val="00F92F29"/>
    <w:rsid w:val="00F96F6E"/>
    <w:rsid w:val="00F97C8A"/>
    <w:rsid w:val="00FA06A3"/>
    <w:rsid w:val="00FA1256"/>
    <w:rsid w:val="00FA29CD"/>
    <w:rsid w:val="00FA43FB"/>
    <w:rsid w:val="00FA50FF"/>
    <w:rsid w:val="00FA5D42"/>
    <w:rsid w:val="00FA6482"/>
    <w:rsid w:val="00FA76E4"/>
    <w:rsid w:val="00FA7D55"/>
    <w:rsid w:val="00FB0838"/>
    <w:rsid w:val="00FB32F8"/>
    <w:rsid w:val="00FB5888"/>
    <w:rsid w:val="00FB5BD9"/>
    <w:rsid w:val="00FB718B"/>
    <w:rsid w:val="00FC0746"/>
    <w:rsid w:val="00FC0A14"/>
    <w:rsid w:val="00FC1AC1"/>
    <w:rsid w:val="00FC20DC"/>
    <w:rsid w:val="00FC31B0"/>
    <w:rsid w:val="00FC3544"/>
    <w:rsid w:val="00FC39C1"/>
    <w:rsid w:val="00FC3CFD"/>
    <w:rsid w:val="00FC56DA"/>
    <w:rsid w:val="00FC6B00"/>
    <w:rsid w:val="00FC7646"/>
    <w:rsid w:val="00FD2F21"/>
    <w:rsid w:val="00FD3936"/>
    <w:rsid w:val="00FE2046"/>
    <w:rsid w:val="00FE3E56"/>
    <w:rsid w:val="00FE4DED"/>
    <w:rsid w:val="00FE7512"/>
    <w:rsid w:val="00FF1C99"/>
    <w:rsid w:val="00FF3EF8"/>
    <w:rsid w:val="00FF47D8"/>
    <w:rsid w:val="00FF6436"/>
    <w:rsid w:val="00FF7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765682-3B6F-4704-AF4E-D80B6E2A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7B2"/>
    <w:pPr>
      <w:spacing w:line="360" w:lineRule="auto"/>
      <w:jc w:val="both"/>
    </w:pPr>
    <w:rPr>
      <w:rFonts w:ascii="Arial" w:hAnsi="Arial"/>
      <w:sz w:val="22"/>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styleId="Tabladecuadrcula4-nfasis5">
    <w:name w:val="Grid Table 4 Accent 5"/>
    <w:basedOn w:val="Tablanormal"/>
    <w:uiPriority w:val="49"/>
    <w:rsid w:val="00973AD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tulodeTDC">
    <w:name w:val="TOC Heading"/>
    <w:basedOn w:val="Ttulo1"/>
    <w:next w:val="Normal"/>
    <w:uiPriority w:val="39"/>
    <w:unhideWhenUsed/>
    <w:qFormat/>
    <w:rsid w:val="0018535C"/>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8535C"/>
    <w:pPr>
      <w:spacing w:after="100"/>
    </w:pPr>
  </w:style>
  <w:style w:type="paragraph" w:styleId="TDC2">
    <w:name w:val="toc 2"/>
    <w:basedOn w:val="Normal"/>
    <w:next w:val="Normal"/>
    <w:autoRedefine/>
    <w:uiPriority w:val="39"/>
    <w:unhideWhenUsed/>
    <w:rsid w:val="0018535C"/>
    <w:pPr>
      <w:spacing w:after="100"/>
      <w:ind w:left="220"/>
    </w:pPr>
  </w:style>
  <w:style w:type="character" w:styleId="Hipervnculo">
    <w:name w:val="Hyperlink"/>
    <w:basedOn w:val="Fuentedeprrafopredeter"/>
    <w:uiPriority w:val="99"/>
    <w:unhideWhenUsed/>
    <w:rsid w:val="001853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17"/>
    <w:rsid w:val="00D74F17"/>
    <w:rsid w:val="00EC7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CBCA69E3C14B45B7D828D5866DF026">
    <w:name w:val="D0CBCA69E3C14B45B7D828D5866DF026"/>
    <w:rsid w:val="00D74F17"/>
  </w:style>
  <w:style w:type="paragraph" w:customStyle="1" w:styleId="46D94217D81A4424AA9FB1FE40490828">
    <w:name w:val="46D94217D81A4424AA9FB1FE40490828"/>
    <w:rsid w:val="00D74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27FA4-5EA1-4F21-9903-9BC4B691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2542</Words>
  <Characters>13986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Resumen capitulo 6 del libro “Administración Estratégica”</vt:lpstr>
    </vt:vector>
  </TitlesOfParts>
  <Company/>
  <LinksUpToDate>false</LinksUpToDate>
  <CharactersWithSpaces>16496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capitulo 6 del libro “Administración Estratégica”</dc:title>
  <dc:subject>Toma de DECISIONES</dc:subject>
  <dc:creator>Cuauhtemoc Flores Garcia mat. 20150796</dc:creator>
  <cp:keywords/>
  <dc:description/>
  <cp:lastModifiedBy>Cuauhtemoc Flores Garcia</cp:lastModifiedBy>
  <cp:revision>4</cp:revision>
  <dcterms:created xsi:type="dcterms:W3CDTF">2015-11-16T04:32:00Z</dcterms:created>
  <dcterms:modified xsi:type="dcterms:W3CDTF">2015-11-16T05:55:00Z</dcterms:modified>
</cp:coreProperties>
</file>