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20" w:rsidRDefault="00E56520">
      <w:r>
        <w:rPr>
          <w:noProof/>
          <w:lang w:eastAsia="es-MX"/>
        </w:rPr>
        <w:drawing>
          <wp:inline distT="0" distB="0" distL="0" distR="0" wp14:anchorId="0697FA25" wp14:editId="0F6413EB">
            <wp:extent cx="2857500" cy="1066800"/>
            <wp:effectExtent l="0" t="0" r="0" b="0"/>
            <wp:docPr id="5" name="Imagen 5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59560A" w:rsidRDefault="007938F2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2757171</wp:posOffset>
                    </wp:positionH>
                    <wp:positionV relativeFrom="paragraph">
                      <wp:posOffset>6254959</wp:posOffset>
                    </wp:positionV>
                    <wp:extent cx="2918318" cy="406959"/>
                    <wp:effectExtent l="0" t="0" r="0" b="0"/>
                    <wp:wrapNone/>
                    <wp:docPr id="16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8318" cy="4069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36B" w:rsidRDefault="00AE4F4C" w:rsidP="007938F2">
                                <w:pPr>
                                  <w:jc w:val="right"/>
                                </w:pPr>
                                <w:r>
                                  <w:t>lunes, 25 de abril de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217.1pt;margin-top:492.5pt;width:229.8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" fillcolor="white [3201]" stroked="f" strokeweight=".5pt">
                    <v:textbox>
                      <w:txbxContent>
                        <w:p w:rsidR="00D7736B" w:rsidRDefault="00AE4F4C" w:rsidP="007938F2">
                          <w:pPr>
                            <w:jc w:val="right"/>
                          </w:pPr>
                          <w:r>
                            <w:t>lunes, 25 de abril de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1311141</wp:posOffset>
                    </wp:positionH>
                    <wp:positionV relativeFrom="paragraph">
                      <wp:posOffset>6164344</wp:posOffset>
                    </wp:positionV>
                    <wp:extent cx="4359349" cy="10632"/>
                    <wp:effectExtent l="0" t="0" r="22225" b="27940"/>
                    <wp:wrapNone/>
                    <wp:docPr id="15" name="Conector rec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359349" cy="106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5AAAEC5D" id="Conector recto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485.4pt" to="446.5pt,4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" strokecolor="black [3213]" strokeweight=".5pt">
                    <v:stroke joinstyle="miter"/>
                  </v:line>
                </w:pict>
              </mc:Fallback>
            </mc:AlternateContent>
          </w:r>
          <w:r w:rsidR="009065C3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1491896</wp:posOffset>
                    </wp:positionH>
                    <wp:positionV relativeFrom="paragraph">
                      <wp:posOffset>401497</wp:posOffset>
                    </wp:positionV>
                    <wp:extent cx="4401879" cy="4518837"/>
                    <wp:effectExtent l="0" t="0" r="0" b="0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1879" cy="45188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36B" w:rsidRDefault="00D7736B" w:rsidP="007938F2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9065C3">
                                  <w:rPr>
                                    <w:b/>
                                    <w:sz w:val="36"/>
                                  </w:rPr>
                                  <w:t>Maestría en Línea en Administración y Políticas Públicas</w:t>
                                </w:r>
                              </w:p>
                              <w:p w:rsidR="00D7736B" w:rsidRDefault="00D7736B" w:rsidP="009065C3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D7736B" w:rsidRDefault="00D7736B" w:rsidP="007938F2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9065C3">
                                  <w:rPr>
                                    <w:b/>
                                    <w:sz w:val="32"/>
                                  </w:rPr>
                                  <w:t xml:space="preserve">Materia: </w:t>
                                </w:r>
                                <w:r w:rsidR="003A51E7">
                                  <w:rPr>
                                    <w:b/>
                                    <w:sz w:val="32"/>
                                  </w:rPr>
                                  <w:t xml:space="preserve">Diseño y Análisis de </w:t>
                                </w:r>
                                <w:r w:rsidR="00592354">
                                  <w:rPr>
                                    <w:b/>
                                    <w:sz w:val="32"/>
                                  </w:rPr>
                                  <w:t>Políticas</w:t>
                                </w:r>
                                <w:r w:rsidR="003A51E7">
                                  <w:rPr>
                                    <w:b/>
                                    <w:sz w:val="32"/>
                                  </w:rPr>
                                  <w:t xml:space="preserve"> Públicas</w:t>
                                </w:r>
                              </w:p>
                              <w:p w:rsidR="00D7736B" w:rsidRDefault="00D7736B" w:rsidP="009065C3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:rsidR="00D7736B" w:rsidRPr="009065C3" w:rsidRDefault="00D7736B" w:rsidP="00937B3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 xml:space="preserve">Nombre del ensayo: </w:t>
                                </w:r>
                                <w:r w:rsidR="00B83E50">
                                  <w:rPr>
                                    <w:b/>
                                    <w:sz w:val="32"/>
                                  </w:rPr>
                                  <w:t>Análisis</w:t>
                                </w:r>
                                <w:r w:rsidR="00AE4F4C">
                                  <w:rPr>
                                    <w:b/>
                                    <w:sz w:val="32"/>
                                  </w:rPr>
                                  <w:t xml:space="preserve"> y Gestión de Políticas Públicas</w:t>
                                </w:r>
                                <w:r w:rsidR="003A51E7">
                                  <w:rPr>
                                    <w:b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D7736B" w:rsidRDefault="00D7736B" w:rsidP="007938F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38F2">
                                  <w:rPr>
                                    <w:b/>
                                  </w:rPr>
                                  <w:t>Autor:</w:t>
                                </w:r>
                              </w:p>
                              <w:p w:rsidR="00D7736B" w:rsidRDefault="00D7736B" w:rsidP="007938F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Cuauhtemoc Flores García</w:t>
                                </w:r>
                              </w:p>
                              <w:p w:rsidR="00D7736B" w:rsidRPr="007938F2" w:rsidRDefault="00D7736B" w:rsidP="007938F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Matricula: 20150796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" o:spid="_x0000_s1027" type="#_x0000_t202" style="position:absolute;margin-left:117.45pt;margin-top:31.6pt;width:346.6pt;height:3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" fillcolor="white [3201]" stroked="f" strokeweight=".5pt">
                    <v:textbox>
                      <w:txbxContent>
                        <w:p w:rsidR="00D7736B" w:rsidRDefault="00D7736B" w:rsidP="007938F2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9065C3">
                            <w:rPr>
                              <w:b/>
                              <w:sz w:val="36"/>
                            </w:rPr>
                            <w:t>Maestría en Línea en Administración y Políticas Públicas</w:t>
                          </w:r>
                        </w:p>
                        <w:p w:rsidR="00D7736B" w:rsidRDefault="00D7736B" w:rsidP="009065C3">
                          <w:pPr>
                            <w:rPr>
                              <w:b/>
                              <w:sz w:val="36"/>
                            </w:rPr>
                          </w:pPr>
                        </w:p>
                        <w:p w:rsidR="00D7736B" w:rsidRDefault="00D7736B" w:rsidP="007938F2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9065C3">
                            <w:rPr>
                              <w:b/>
                              <w:sz w:val="32"/>
                            </w:rPr>
                            <w:t xml:space="preserve">Materia: </w:t>
                          </w:r>
                          <w:r w:rsidR="003A51E7">
                            <w:rPr>
                              <w:b/>
                              <w:sz w:val="32"/>
                            </w:rPr>
                            <w:t xml:space="preserve">Diseño y Análisis de </w:t>
                          </w:r>
                          <w:r w:rsidR="00592354">
                            <w:rPr>
                              <w:b/>
                              <w:sz w:val="32"/>
                            </w:rPr>
                            <w:t>Políticas</w:t>
                          </w:r>
                          <w:r w:rsidR="003A51E7">
                            <w:rPr>
                              <w:b/>
                              <w:sz w:val="32"/>
                            </w:rPr>
                            <w:t xml:space="preserve"> Públicas</w:t>
                          </w:r>
                        </w:p>
                        <w:p w:rsidR="00D7736B" w:rsidRDefault="00D7736B" w:rsidP="009065C3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p w:rsidR="00D7736B" w:rsidRPr="009065C3" w:rsidRDefault="00D7736B" w:rsidP="00937B3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Nombre del ensayo: </w:t>
                          </w:r>
                          <w:r w:rsidR="00B83E50">
                            <w:rPr>
                              <w:b/>
                              <w:sz w:val="32"/>
                            </w:rPr>
                            <w:t>Análisis</w:t>
                          </w:r>
                          <w:r w:rsidR="00AE4F4C">
                            <w:rPr>
                              <w:b/>
                              <w:sz w:val="32"/>
                            </w:rPr>
                            <w:t xml:space="preserve"> y Gestión de Políticas Públicas</w:t>
                          </w:r>
                          <w:r w:rsidR="003A51E7"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</w:p>
                        <w:p w:rsidR="00D7736B" w:rsidRDefault="00D7736B" w:rsidP="007938F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38F2">
                            <w:rPr>
                              <w:b/>
                            </w:rPr>
                            <w:t>Autor:</w:t>
                          </w:r>
                        </w:p>
                        <w:p w:rsidR="00D7736B" w:rsidRDefault="00D7736B" w:rsidP="007938F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Cuauhtemoc Flores García</w:t>
                          </w:r>
                        </w:p>
                        <w:p w:rsidR="00D7736B" w:rsidRPr="007938F2" w:rsidRDefault="00D7736B" w:rsidP="007938F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Matricula: 20150796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56520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62E272" wp14:editId="1695EE6E">
                    <wp:simplePos x="0" y="0"/>
                    <wp:positionH relativeFrom="column">
                      <wp:posOffset>13926</wp:posOffset>
                    </wp:positionH>
                    <wp:positionV relativeFrom="paragraph">
                      <wp:posOffset>76200</wp:posOffset>
                    </wp:positionV>
                    <wp:extent cx="1135118" cy="6589986"/>
                    <wp:effectExtent l="0" t="0" r="8255" b="1905"/>
                    <wp:wrapNone/>
                    <wp:docPr id="13" name="Rectángul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35118" cy="658998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rect w14:anchorId="4B7CFEBD" id="Rectángulo 13" o:spid="_x0000_s1026" style="position:absolute;margin-left:1.1pt;margin-top:6pt;width:89.4pt;height:518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" fillcolor="#a0cc82 [2137]" stroked="f" strokeweight="1pt">
                    <v:fill color2="#deedd3 [761]" rotate="t" focusposition=".5,.5" focussize="" colors="0 #aeda9a;.5 #cde6c2;1 #e6f2e1" focus="100%" type="gradientRadial"/>
                  </v:rect>
                </w:pict>
              </mc:Fallback>
            </mc:AlternateContent>
          </w:r>
          <w:r w:rsidR="0059560A">
            <w:br w:type="page"/>
          </w:r>
        </w:p>
      </w:sdtContent>
    </w:sdt>
    <w:sdt>
      <w:sdtPr>
        <w:rPr>
          <w:rFonts w:ascii="Arial" w:eastAsia="Times New Roman" w:hAnsi="Arial" w:cs="Times New Roman"/>
          <w:color w:val="auto"/>
          <w:sz w:val="22"/>
          <w:szCs w:val="24"/>
          <w:lang w:val="es-ES" w:eastAsia="es-ES"/>
        </w:rPr>
        <w:id w:val="50456863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E53D0F" w:rsidRDefault="00E53D0F">
          <w:pPr>
            <w:pStyle w:val="TtulodeTDC"/>
          </w:pPr>
          <w:r>
            <w:rPr>
              <w:lang w:val="es-ES"/>
            </w:rPr>
            <w:t>Contenido</w:t>
          </w:r>
        </w:p>
        <w:p w:rsidR="0060591B" w:rsidRDefault="00E53D0F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91620" w:history="1">
            <w:r w:rsidR="0060591B" w:rsidRPr="00CF38BC">
              <w:rPr>
                <w:rStyle w:val="Hipervnculo"/>
                <w:noProof/>
              </w:rPr>
              <w:t>Resumen</w:t>
            </w:r>
            <w:r w:rsidR="0060591B">
              <w:rPr>
                <w:noProof/>
                <w:webHidden/>
              </w:rPr>
              <w:tab/>
            </w:r>
            <w:r w:rsidR="0060591B">
              <w:rPr>
                <w:noProof/>
                <w:webHidden/>
              </w:rPr>
              <w:fldChar w:fldCharType="begin"/>
            </w:r>
            <w:r w:rsidR="0060591B">
              <w:rPr>
                <w:noProof/>
                <w:webHidden/>
              </w:rPr>
              <w:instrText xml:space="preserve"> PAGEREF _Toc449391620 \h </w:instrText>
            </w:r>
            <w:r w:rsidR="0060591B">
              <w:rPr>
                <w:noProof/>
                <w:webHidden/>
              </w:rPr>
            </w:r>
            <w:r w:rsidR="0060591B">
              <w:rPr>
                <w:noProof/>
                <w:webHidden/>
              </w:rPr>
              <w:fldChar w:fldCharType="separate"/>
            </w:r>
            <w:r w:rsidR="0060591B">
              <w:rPr>
                <w:noProof/>
                <w:webHidden/>
              </w:rPr>
              <w:t>2</w:t>
            </w:r>
            <w:r w:rsidR="0060591B"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1" w:history="1">
            <w:r w:rsidRPr="00CF38BC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2" w:history="1">
            <w:r w:rsidRPr="00CF38BC">
              <w:rPr>
                <w:rStyle w:val="Hipervnculo"/>
                <w:noProof/>
              </w:rPr>
              <w:t>El ciclo de vida de una política pública.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3" w:history="1">
            <w:r w:rsidRPr="00CF38BC">
              <w:rPr>
                <w:rStyle w:val="Hipervnculo"/>
                <w:noProof/>
              </w:rPr>
              <w:t>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4" w:history="1">
            <w:r w:rsidRPr="00CF38BC">
              <w:rPr>
                <w:rStyle w:val="Hipervnculo"/>
                <w:noProof/>
              </w:rPr>
              <w:t>Inclusión a la agenda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5" w:history="1">
            <w:r w:rsidRPr="00CF38BC">
              <w:rPr>
                <w:rStyle w:val="Hipervnculo"/>
                <w:noProof/>
              </w:rPr>
              <w:t>La implementación de pláticas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6" w:history="1">
            <w:r w:rsidRPr="00CF38BC">
              <w:rPr>
                <w:rStyle w:val="Hipervnculo"/>
                <w:noProof/>
              </w:rPr>
              <w:t>Evaluación de políticas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7" w:history="1">
            <w:r w:rsidRPr="00CF38B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91B" w:rsidRDefault="0060591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9391628" w:history="1">
            <w:r w:rsidRPr="00CF38BC">
              <w:rPr>
                <w:rStyle w:val="Hipervnculo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D0F" w:rsidRDefault="00E53D0F">
          <w:r>
            <w:rPr>
              <w:b/>
              <w:bCs/>
              <w:lang w:val="es-ES"/>
            </w:rPr>
            <w:fldChar w:fldCharType="end"/>
          </w:r>
        </w:p>
      </w:sdtContent>
    </w:sdt>
    <w:p w:rsidR="00A73207" w:rsidRDefault="00A73207" w:rsidP="007938F2">
      <w:pPr>
        <w:pStyle w:val="Ttulo1"/>
      </w:pPr>
    </w:p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F23A26" w:rsidRDefault="00F23A26" w:rsidP="00F23A26">
      <w:pPr>
        <w:pStyle w:val="Ttulo1"/>
      </w:pPr>
      <w:bookmarkStart w:id="0" w:name="_Toc449391620"/>
      <w:r>
        <w:lastRenderedPageBreak/>
        <w:t>Resumen</w:t>
      </w:r>
      <w:bookmarkEnd w:id="0"/>
    </w:p>
    <w:p w:rsidR="00F23A26" w:rsidRDefault="00F23A26" w:rsidP="00F23A26"/>
    <w:p w:rsidR="00340954" w:rsidRDefault="00340954" w:rsidP="00AE4F4C">
      <w:r>
        <w:t>El gobierno tiene la obligación de resolver problemas trascendentales para la sociedad, como pueden ser, el empleo, salud, vivienda, abastecimiento de agua, seguridad, etc., para resolver o incluso prevenir estos problemas es necesaria la eficiente implementación de las políticas publicas, las cuales si cuentean con un aparato administrativo adecuado podrán dar satisfacción a los ciudadanos en el cumplimiento a sus demandas y con esto la sociedad tendrá elementos para catalogar al gobierno de efectivo o no</w:t>
      </w:r>
      <w:r>
        <w:t>.</w:t>
      </w:r>
    </w:p>
    <w:p w:rsidR="00340954" w:rsidRDefault="00340954" w:rsidP="00AE4F4C"/>
    <w:p w:rsidR="00AE4F4C" w:rsidRDefault="00340954" w:rsidP="00AE4F4C">
      <w:r>
        <w:t xml:space="preserve">El presente ensayo se basa en el modelo propuesto por </w:t>
      </w:r>
      <w:r w:rsidRPr="00340954">
        <w:t>Joan Subirats, Peter Knoepfel, C</w:t>
      </w:r>
      <w:r>
        <w:t>ornne Larrue y Frederic Varonne, en su libro “</w:t>
      </w:r>
      <w:r w:rsidR="00B83E50">
        <w:t>Análisis</w:t>
      </w:r>
      <w:r>
        <w:t xml:space="preserve"> y gestión de políticas públicas</w:t>
      </w:r>
      <w:r>
        <w:t xml:space="preserve">” el cual propone un </w:t>
      </w:r>
      <w:r w:rsidR="00AE4F4C">
        <w:t xml:space="preserve">modelo de </w:t>
      </w:r>
      <w:r w:rsidR="00B83E50">
        <w:t>análisis</w:t>
      </w:r>
      <w:r w:rsidR="00AE4F4C">
        <w:t xml:space="preserve"> del tipo «benchmarking» </w:t>
      </w:r>
      <w:r>
        <w:t xml:space="preserve">para </w:t>
      </w:r>
      <w:r w:rsidR="00AE4F4C">
        <w:t xml:space="preserve">comparar entre </w:t>
      </w:r>
      <w:r w:rsidR="00B83E50">
        <w:t>políticas</w:t>
      </w:r>
      <w:r w:rsidR="00AE4F4C">
        <w:t xml:space="preserve"> y servicios desarrolladas en distintos contextos </w:t>
      </w:r>
      <w:r w:rsidR="00B83E50">
        <w:t>políticos</w:t>
      </w:r>
      <w:r w:rsidR="00AE4F4C">
        <w:t xml:space="preserve"> y administrativos, </w:t>
      </w:r>
      <w:r>
        <w:t xml:space="preserve">para de esta manera establecer </w:t>
      </w:r>
      <w:r w:rsidR="00AE4F4C">
        <w:t>forma</w:t>
      </w:r>
      <w:r>
        <w:t>s</w:t>
      </w:r>
      <w:r w:rsidR="00AE4F4C">
        <w:t xml:space="preserve"> de competencia indirecta entre las entidades </w:t>
      </w:r>
      <w:r w:rsidR="00B83E50">
        <w:t>publicas</w:t>
      </w:r>
      <w:r w:rsidR="00AE4F4C">
        <w:t xml:space="preserve"> a cuyo cargo está la </w:t>
      </w:r>
      <w:r w:rsidR="00B83E50">
        <w:t>implementación</w:t>
      </w:r>
      <w:r w:rsidR="00AE4F4C">
        <w:t xml:space="preserve"> de las </w:t>
      </w:r>
      <w:r w:rsidR="00B83E50">
        <w:t>políticas</w:t>
      </w:r>
      <w:r w:rsidR="00AE4F4C">
        <w:t xml:space="preserve"> </w:t>
      </w:r>
      <w:r w:rsidR="00B83E50">
        <w:t>publicas</w:t>
      </w:r>
      <w:r w:rsidR="00AE4F4C">
        <w:t>.</w:t>
      </w:r>
    </w:p>
    <w:p w:rsidR="00340954" w:rsidRDefault="00340954" w:rsidP="00773F4F">
      <w:pPr>
        <w:rPr>
          <w:rFonts w:cs="Arial"/>
          <w:color w:val="000000"/>
        </w:rPr>
      </w:pPr>
    </w:p>
    <w:p w:rsidR="00340954" w:rsidRDefault="00340954" w:rsidP="00773F4F">
      <w:pPr>
        <w:rPr>
          <w:rFonts w:cs="Arial"/>
          <w:color w:val="000000"/>
        </w:rPr>
      </w:pPr>
      <w:r>
        <w:t xml:space="preserve">Las Políticas Públicas son recientes en México, a diferencia de otros países como Estados Unidos de Norteamérica que lleva 60 años utilizándolas. </w:t>
      </w:r>
      <w:r w:rsidR="0060591B">
        <w:t xml:space="preserve">El </w:t>
      </w:r>
      <w:r w:rsidR="0060591B">
        <w:rPr>
          <w:rFonts w:cs="Arial"/>
          <w:color w:val="000000"/>
        </w:rPr>
        <w:t>Sistema Político Mexicano no fue únicamente herencia del régimen post revolucionario, sino que desde el virreinato, fue tejiéndose una red de complejidades que solo favorecían a los feudos de poder, mientras la mayoría se (mal) acostumbró a la perversa normalidad de lo desigual.</w:t>
      </w:r>
    </w:p>
    <w:p w:rsidR="0060591B" w:rsidRDefault="0060591B" w:rsidP="00773F4F"/>
    <w:p w:rsidR="0080597E" w:rsidRPr="00773F4F" w:rsidRDefault="00340954" w:rsidP="00773F4F">
      <w:pPr>
        <w:rPr>
          <w:rFonts w:cs="Arial"/>
          <w:color w:val="000000"/>
        </w:rPr>
      </w:pPr>
      <w:r>
        <w:rPr>
          <w:rFonts w:cs="Arial"/>
          <w:color w:val="000000"/>
        </w:rPr>
        <w:t>Por eso las reglas actuales, no son suficientes para enfrentar la pluralid</w:t>
      </w:r>
      <w:r w:rsidR="0060591B">
        <w:rPr>
          <w:rFonts w:cs="Arial"/>
          <w:color w:val="000000"/>
        </w:rPr>
        <w:t xml:space="preserve">ad política que cada día crece por lo que se mantiene la interrogante </w:t>
      </w:r>
      <w:r>
        <w:rPr>
          <w:rFonts w:cs="Arial"/>
          <w:color w:val="000000"/>
        </w:rPr>
        <w:t>¿la forma tradicional de hacer política, sirve para enfrentar la pluralidad actual?</w:t>
      </w:r>
      <w:r w:rsidRPr="00773F4F">
        <w:rPr>
          <w:rFonts w:cs="Arial"/>
          <w:color w:val="000000"/>
        </w:rPr>
        <w:t xml:space="preserve"> </w:t>
      </w:r>
      <w:r w:rsidR="0080597E" w:rsidRPr="00773F4F">
        <w:rPr>
          <w:rFonts w:cs="Arial"/>
          <w:color w:val="000000"/>
        </w:rPr>
        <w:br w:type="page"/>
      </w:r>
    </w:p>
    <w:p w:rsidR="00AE4F4C" w:rsidRDefault="00AE4F4C" w:rsidP="00AE4F4C">
      <w:pPr>
        <w:pStyle w:val="Ttulo1"/>
      </w:pPr>
      <w:bookmarkStart w:id="1" w:name="_Toc449391621"/>
      <w:r>
        <w:lastRenderedPageBreak/>
        <w:t>Marco teórico</w:t>
      </w:r>
      <w:bookmarkEnd w:id="1"/>
    </w:p>
    <w:p w:rsidR="00774E3C" w:rsidRDefault="00774E3C" w:rsidP="00B9361D"/>
    <w:p w:rsidR="00AE4F4C" w:rsidRDefault="00AE4F4C" w:rsidP="00AE4F4C">
      <w:r>
        <w:t xml:space="preserve">El </w:t>
      </w:r>
      <w:r w:rsidR="00B83E50">
        <w:t>análisis</w:t>
      </w:r>
      <w:r>
        <w:t xml:space="preserve"> de </w:t>
      </w:r>
      <w:r w:rsidR="00B83E50">
        <w:t>políticas</w:t>
      </w:r>
      <w:r>
        <w:t xml:space="preserve"> </w:t>
      </w:r>
      <w:r w:rsidR="00B83E50">
        <w:t>publicas</w:t>
      </w:r>
      <w:r>
        <w:t xml:space="preserve"> consiste en «el estudio de la </w:t>
      </w:r>
      <w:r w:rsidR="00B83E50">
        <w:t>acción</w:t>
      </w:r>
      <w:r>
        <w:t xml:space="preserve"> de los poderes </w:t>
      </w:r>
      <w:r w:rsidR="00B83E50">
        <w:t>públicos</w:t>
      </w:r>
      <w:r>
        <w:t xml:space="preserve"> en el seno de la sociedad» (Mény y Thoenig, 1989:10)</w:t>
      </w:r>
    </w:p>
    <w:p w:rsidR="00AE4F4C" w:rsidRDefault="00AE4F4C" w:rsidP="00AE4F4C"/>
    <w:p w:rsidR="00AE4F4C" w:rsidRDefault="00AE4F4C" w:rsidP="00AE4F4C">
      <w:r>
        <w:t xml:space="preserve">Las distintas escuelas de </w:t>
      </w:r>
      <w:r w:rsidR="00B83E50">
        <w:t>análisis</w:t>
      </w:r>
      <w:r>
        <w:t xml:space="preserve"> se definen en </w:t>
      </w:r>
      <w:r w:rsidR="00B83E50">
        <w:t>función</w:t>
      </w:r>
      <w:r>
        <w:t xml:space="preserve"> de las perspectivas </w:t>
      </w:r>
      <w:r w:rsidR="00B83E50">
        <w:t>teóricas</w:t>
      </w:r>
      <w:r>
        <w:t xml:space="preserve"> y normativas en las que se ubican los diversos autores de las cuales destacan tres grandes corrientes:</w:t>
      </w:r>
      <w:r>
        <w:t xml:space="preserve">  (1) </w:t>
      </w:r>
      <w:r>
        <w:t>Análisis de políticas pú</w:t>
      </w:r>
      <w:r>
        <w:t xml:space="preserve">blicas y las teorías del estado.  (2) </w:t>
      </w:r>
      <w:r>
        <w:t>Enfoque neomarmxista (de las élites administrativas)</w:t>
      </w:r>
      <w:r>
        <w:t xml:space="preserve"> (3) </w:t>
      </w:r>
      <w:r>
        <w:t>Enfoque neocorporativista</w:t>
      </w:r>
    </w:p>
    <w:p w:rsidR="00D06958" w:rsidRDefault="00D06958" w:rsidP="002709B2">
      <w:pPr>
        <w:rPr>
          <w:lang w:eastAsia="es-MX"/>
        </w:rPr>
      </w:pPr>
    </w:p>
    <w:p w:rsidR="00AE4F4C" w:rsidRDefault="00AE4F4C" w:rsidP="00AE4F4C">
      <w:r>
        <w:t xml:space="preserve">Toda </w:t>
      </w:r>
      <w:r w:rsidR="00B83E50">
        <w:t>política</w:t>
      </w:r>
      <w:r>
        <w:t xml:space="preserve"> </w:t>
      </w:r>
      <w:r w:rsidR="00B83E50">
        <w:t>pública</w:t>
      </w:r>
      <w:r>
        <w:t xml:space="preserve"> apunta a la </w:t>
      </w:r>
      <w:r w:rsidR="00B83E50">
        <w:t>resolución</w:t>
      </w:r>
      <w:r>
        <w:t xml:space="preserve"> de un problema </w:t>
      </w:r>
      <w:r w:rsidR="00B83E50">
        <w:t>público</w:t>
      </w:r>
      <w:r>
        <w:t xml:space="preserve"> reconocido como tal en la agenda gubernamental (por ejemplo, la falta de vivienda, la </w:t>
      </w:r>
      <w:r w:rsidR="00B83E50">
        <w:t>degradación</w:t>
      </w:r>
      <w:r>
        <w:t xml:space="preserve"> de los bosques,, una tasa alta de desempleo, etc.). Pero por otra parte  ciertos episodios de cambio social no generan necesariamente </w:t>
      </w:r>
      <w:r w:rsidR="00B83E50">
        <w:t>políticas</w:t>
      </w:r>
      <w:r>
        <w:t xml:space="preserve"> </w:t>
      </w:r>
      <w:r w:rsidR="00B83E50">
        <w:t>públicas</w:t>
      </w:r>
      <w:r>
        <w:t>, entre otros debido a que son planteados a largo plazo, por la falta de «voz» o de representación política.</w:t>
      </w:r>
    </w:p>
    <w:p w:rsidR="00AE4F4C" w:rsidRDefault="00AE4F4C" w:rsidP="00AE4F4C"/>
    <w:p w:rsidR="00AE4F4C" w:rsidRDefault="00AE4F4C" w:rsidP="00AE4F4C">
      <w:r>
        <w:t xml:space="preserve">Un actor es  tanto un individuo, como varios individuos que conforman, por ejemplo, una oficina o una </w:t>
      </w:r>
      <w:r w:rsidR="00B83E50">
        <w:t>sección</w:t>
      </w:r>
      <w:r>
        <w:t xml:space="preserve"> de la </w:t>
      </w:r>
      <w:r w:rsidR="00B83E50">
        <w:t>administración</w:t>
      </w:r>
      <w:r>
        <w:t xml:space="preserve"> o </w:t>
      </w:r>
      <w:r w:rsidR="00B83E50">
        <w:t>también</w:t>
      </w:r>
      <w:r>
        <w:t xml:space="preserve"> incluso, un grupo</w:t>
      </w:r>
      <w:r w:rsidR="00961244">
        <w:t xml:space="preserve">. </w:t>
      </w:r>
      <w:r>
        <w:t xml:space="preserve">En </w:t>
      </w:r>
      <w:r w:rsidR="00B83E50">
        <w:t>función</w:t>
      </w:r>
      <w:r>
        <w:t xml:space="preserve"> de su </w:t>
      </w:r>
      <w:r w:rsidR="00B83E50">
        <w:t>carácter</w:t>
      </w:r>
      <w:r>
        <w:t xml:space="preserve"> </w:t>
      </w:r>
      <w:r w:rsidR="00B83E50">
        <w:t>público</w:t>
      </w:r>
      <w:r>
        <w:t xml:space="preserve">, los actores se clasifican en: autoridades político-administrativas (actores </w:t>
      </w:r>
      <w:r w:rsidR="00B83E50">
        <w:t>públicos</w:t>
      </w:r>
      <w:r>
        <w:t xml:space="preserve">), los grupos-objetivo y los beneficiarios finales (actores privados) </w:t>
      </w:r>
    </w:p>
    <w:p w:rsidR="00961244" w:rsidRDefault="00961244" w:rsidP="00AE4F4C"/>
    <w:p w:rsidR="00AE4F4C" w:rsidRDefault="00AE4F4C" w:rsidP="00961244">
      <w:r>
        <w:t xml:space="preserve">Los recursos que los actores </w:t>
      </w:r>
      <w:r w:rsidR="00B83E50">
        <w:t>públicos</w:t>
      </w:r>
      <w:r>
        <w:t xml:space="preserve"> y privados utilizan para tratar de conseguir que se tomen en cuenta sus valores e intereses en las diferentes etapas de una </w:t>
      </w:r>
      <w:r w:rsidR="00B83E50">
        <w:t>política</w:t>
      </w:r>
      <w:r>
        <w:t xml:space="preserve"> </w:t>
      </w:r>
      <w:r w:rsidR="00B83E50">
        <w:t>publica</w:t>
      </w:r>
      <w:r w:rsidR="00961244">
        <w:t xml:space="preserve"> (r</w:t>
      </w:r>
      <w:r>
        <w:t>ecursos jurídicos</w:t>
      </w:r>
      <w:r w:rsidR="00961244">
        <w:t xml:space="preserve">, </w:t>
      </w:r>
      <w:r>
        <w:t>humano</w:t>
      </w:r>
      <w:r w:rsidR="00961244">
        <w:t>,</w:t>
      </w:r>
      <w:r>
        <w:t xml:space="preserve"> económicos</w:t>
      </w:r>
      <w:r w:rsidR="00961244">
        <w:t>)</w:t>
      </w:r>
    </w:p>
    <w:p w:rsidR="00961244" w:rsidRDefault="00961244">
      <w:pPr>
        <w:spacing w:line="240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AE4F4C" w:rsidRDefault="00AE4F4C" w:rsidP="00AE4F4C">
      <w:pPr>
        <w:pStyle w:val="Ttulo1"/>
      </w:pPr>
      <w:bookmarkStart w:id="2" w:name="_Toc449391622"/>
      <w:r>
        <w:lastRenderedPageBreak/>
        <w:t>El ciclo de vida de una política pública.</w:t>
      </w:r>
      <w:bookmarkEnd w:id="2"/>
    </w:p>
    <w:p w:rsidR="00AE4F4C" w:rsidRDefault="00AE4F4C" w:rsidP="00AE4F4C">
      <w:pPr>
        <w:pStyle w:val="Ttulo2"/>
      </w:pPr>
      <w:bookmarkStart w:id="3" w:name="_Toc449391623"/>
      <w:r>
        <w:t>El análisis</w:t>
      </w:r>
      <w:bookmarkEnd w:id="3"/>
      <w:r>
        <w:t xml:space="preserve"> </w:t>
      </w:r>
    </w:p>
    <w:p w:rsidR="00AE4F4C" w:rsidRDefault="00AE4F4C" w:rsidP="00AE4F4C">
      <w:r>
        <w:t xml:space="preserve">La hipótesis de análisis identifica primeramente la naturaleza de los resultados sustantivos e institucionales de la </w:t>
      </w:r>
      <w:r w:rsidR="00B83E50">
        <w:t>acción</w:t>
      </w:r>
      <w:r>
        <w:t xml:space="preserve"> </w:t>
      </w:r>
      <w:r w:rsidR="00B83E50">
        <w:t>publica</w:t>
      </w:r>
      <w:r>
        <w:t xml:space="preserve">. A partir de </w:t>
      </w:r>
      <w:r w:rsidR="00B83E50">
        <w:t>ahí</w:t>
      </w:r>
      <w:r>
        <w:t xml:space="preserve">́, interpretamos el desarrollo secuencial de una </w:t>
      </w:r>
      <w:r w:rsidR="00B83E50">
        <w:t>política</w:t>
      </w:r>
      <w:r>
        <w:t xml:space="preserve"> </w:t>
      </w:r>
      <w:r w:rsidR="00B83E50">
        <w:t>publica</w:t>
      </w:r>
      <w:r>
        <w:t xml:space="preserve"> en </w:t>
      </w:r>
      <w:r w:rsidR="00B83E50">
        <w:t>función</w:t>
      </w:r>
      <w:r>
        <w:t xml:space="preserve"> de cuatro etapas principales: (1) </w:t>
      </w:r>
      <w:r w:rsidR="00B83E50">
        <w:t>inclusión</w:t>
      </w:r>
      <w:r>
        <w:t xml:space="preserve"> del problema </w:t>
      </w:r>
      <w:r w:rsidR="00B83E50">
        <w:t>publico</w:t>
      </w:r>
      <w:r>
        <w:t xml:space="preserve"> a resolver en la agenda gubernamental, (2) la </w:t>
      </w:r>
      <w:r w:rsidR="00B83E50">
        <w:t>programación</w:t>
      </w:r>
      <w:r>
        <w:t xml:space="preserve"> legislativa y reglamentaria de la </w:t>
      </w:r>
      <w:r w:rsidR="00B83E50">
        <w:t>intervención</w:t>
      </w:r>
      <w:r>
        <w:t xml:space="preserve"> </w:t>
      </w:r>
      <w:r w:rsidR="00B83E50">
        <w:t>publica</w:t>
      </w:r>
      <w:r>
        <w:t xml:space="preserve">, (3) la </w:t>
      </w:r>
      <w:r w:rsidR="00B83E50">
        <w:t>implementación</w:t>
      </w:r>
      <w:r>
        <w:t xml:space="preserve"> del programa político-administrativo a </w:t>
      </w:r>
      <w:r w:rsidR="00B83E50">
        <w:t>través</w:t>
      </w:r>
      <w:r>
        <w:t xml:space="preserve"> de planes de </w:t>
      </w:r>
      <w:r w:rsidR="00B83E50">
        <w:t>acción</w:t>
      </w:r>
      <w:r>
        <w:t xml:space="preserve"> y de los actos formales que resulten de ello, y, finalmente, (4) la </w:t>
      </w:r>
      <w:r w:rsidR="00B83E50">
        <w:t>evaluación</w:t>
      </w:r>
      <w:r>
        <w:t xml:space="preserve"> de los efectos generados (impactos).</w:t>
      </w:r>
    </w:p>
    <w:p w:rsidR="00AE4F4C" w:rsidRDefault="00AE4F4C" w:rsidP="00AE4F4C"/>
    <w:p w:rsidR="00AE4F4C" w:rsidRDefault="00AE4F4C" w:rsidP="00961244">
      <w:r>
        <w:t>En cada fase se identifican seis tipos de «productos» a analizar:</w:t>
      </w:r>
      <w:r w:rsidR="00961244">
        <w:t xml:space="preserve">  (1) </w:t>
      </w:r>
      <w:r>
        <w:t xml:space="preserve">la </w:t>
      </w:r>
      <w:r w:rsidR="00B83E50">
        <w:t>definición</w:t>
      </w:r>
      <w:r>
        <w:t xml:space="preserve"> </w:t>
      </w:r>
      <w:r w:rsidR="00B83E50">
        <w:t>política</w:t>
      </w:r>
      <w:r>
        <w:t xml:space="preserve"> del problema </w:t>
      </w:r>
      <w:r w:rsidR="00B83E50">
        <w:t>publico</w:t>
      </w:r>
      <w:r>
        <w:t xml:space="preserve"> (</w:t>
      </w:r>
      <w:r w:rsidR="00B83E50">
        <w:t>DPB</w:t>
      </w:r>
      <w:r>
        <w:t>),</w:t>
      </w:r>
      <w:r w:rsidR="00961244">
        <w:t xml:space="preserve">  (2) </w:t>
      </w:r>
      <w:r>
        <w:t>el programa de actuación político-administrativo (PPA),</w:t>
      </w:r>
      <w:r w:rsidR="00961244">
        <w:t xml:space="preserve"> (3) </w:t>
      </w:r>
      <w:r>
        <w:t>el acuerdo político-administrativo (APA),</w:t>
      </w:r>
      <w:r w:rsidR="00961244">
        <w:t xml:space="preserve"> (4) </w:t>
      </w:r>
      <w:r>
        <w:t xml:space="preserve">los planes de </w:t>
      </w:r>
      <w:r w:rsidR="00B83E50">
        <w:t>acción</w:t>
      </w:r>
      <w:r>
        <w:t xml:space="preserve"> (PA),</w:t>
      </w:r>
      <w:r w:rsidR="00961244">
        <w:t xml:space="preserve"> (5) </w:t>
      </w:r>
      <w:r>
        <w:t xml:space="preserve">los actos formales de </w:t>
      </w:r>
      <w:r w:rsidR="00B83E50">
        <w:t>implementación</w:t>
      </w:r>
      <w:r>
        <w:t>,</w:t>
      </w:r>
      <w:r w:rsidR="00961244">
        <w:t xml:space="preserve">  (5) </w:t>
      </w:r>
      <w:r>
        <w:t xml:space="preserve">los enunciados evaluativos de los cambios de comportamiento de los grupos-objetivo (impactos) </w:t>
      </w:r>
      <w:r w:rsidR="00B83E50">
        <w:t>así</w:t>
      </w:r>
      <w:r>
        <w:t xml:space="preserve">́ como de los efectos obtenidos en </w:t>
      </w:r>
      <w:r w:rsidR="00B83E50">
        <w:t>términos</w:t>
      </w:r>
      <w:r>
        <w:t xml:space="preserve"> de </w:t>
      </w:r>
      <w:r w:rsidR="00B83E50">
        <w:t>solución</w:t>
      </w:r>
      <w:r>
        <w:t xml:space="preserve"> del problema .</w:t>
      </w:r>
    </w:p>
    <w:p w:rsidR="00961244" w:rsidRDefault="00961244" w:rsidP="00961244"/>
    <w:p w:rsidR="00AE4F4C" w:rsidRDefault="00961244" w:rsidP="00AE4F4C"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2B8AACD0" wp14:editId="02146E13">
            <wp:simplePos x="0" y="0"/>
            <wp:positionH relativeFrom="column">
              <wp:posOffset>3564890</wp:posOffset>
            </wp:positionH>
            <wp:positionV relativeFrom="paragraph">
              <wp:posOffset>9525</wp:posOffset>
            </wp:positionV>
            <wp:extent cx="2391410" cy="3048635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8" t="4539" r="24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04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F4C">
        <w:t xml:space="preserve">El autor pretende describir bajo un modelo de análisis que explique la totalidad de la </w:t>
      </w:r>
      <w:r w:rsidR="00B83E50">
        <w:t>política</w:t>
      </w:r>
      <w:r w:rsidR="00AE4F4C">
        <w:t xml:space="preserve"> </w:t>
      </w:r>
      <w:r w:rsidR="00B83E50">
        <w:t>publica</w:t>
      </w:r>
      <w:r w:rsidR="00AE4F4C">
        <w:t xml:space="preserve">, que va desde la </w:t>
      </w:r>
      <w:r w:rsidR="00B83E50">
        <w:t>percepción</w:t>
      </w:r>
      <w:r w:rsidR="00AE4F4C">
        <w:t xml:space="preserve"> inicial de un problema social hasta su eventual </w:t>
      </w:r>
      <w:r w:rsidR="00B83E50">
        <w:t>solución</w:t>
      </w:r>
      <w:r>
        <w:t xml:space="preserve"> a </w:t>
      </w:r>
      <w:r w:rsidR="00B83E50">
        <w:t>través</w:t>
      </w:r>
      <w:r>
        <w:t xml:space="preserve"> de la </w:t>
      </w:r>
      <w:r w:rsidR="00B83E50">
        <w:t>intervención</w:t>
      </w:r>
      <w:r>
        <w:t xml:space="preserve">. </w:t>
      </w:r>
      <w:r w:rsidR="00AE4F4C">
        <w:t xml:space="preserve">En este sentido, el modelo propuesto permite efectuar un </w:t>
      </w:r>
      <w:r w:rsidR="00B83E50">
        <w:t>análisis</w:t>
      </w:r>
      <w:r w:rsidR="00AE4F4C">
        <w:t xml:space="preserve"> diacrónico (en el tiempo) a lo largo de las cuatro etapas identificadas (</w:t>
      </w:r>
      <w:r w:rsidR="00B83E50">
        <w:t>inclusión</w:t>
      </w:r>
      <w:r w:rsidR="00AE4F4C">
        <w:t xml:space="preserve"> en la agenda, </w:t>
      </w:r>
      <w:r w:rsidR="00B83E50">
        <w:t>programación</w:t>
      </w:r>
      <w:r w:rsidR="00AE4F4C">
        <w:t xml:space="preserve">, </w:t>
      </w:r>
      <w:r w:rsidR="00B83E50">
        <w:t>implementación</w:t>
      </w:r>
      <w:r w:rsidR="00AE4F4C">
        <w:t xml:space="preserve"> y </w:t>
      </w:r>
      <w:r w:rsidR="00B83E50">
        <w:t>evaluación</w:t>
      </w:r>
      <w:r w:rsidR="00AE4F4C">
        <w:t xml:space="preserve">) o en los procesos de </w:t>
      </w:r>
      <w:r w:rsidR="00B83E50">
        <w:t>decisión</w:t>
      </w:r>
      <w:r w:rsidR="00AE4F4C">
        <w:t xml:space="preserve"> llevados a cabo en diferentes zonas o incluso </w:t>
      </w:r>
      <w:r w:rsidR="00B83E50">
        <w:t>países</w:t>
      </w:r>
      <w:r w:rsidR="00AE4F4C">
        <w:t xml:space="preserve"> en el </w:t>
      </w:r>
      <w:r w:rsidR="00B83E50">
        <w:t>ámbito</w:t>
      </w:r>
      <w:r w:rsidR="00AE4F4C">
        <w:t xml:space="preserve"> de una o varias </w:t>
      </w:r>
      <w:r w:rsidR="00B83E50">
        <w:t>políticas</w:t>
      </w:r>
      <w:r w:rsidR="00AE4F4C">
        <w:t xml:space="preserve"> </w:t>
      </w:r>
      <w:r w:rsidR="00B83E50">
        <w:t>publicas</w:t>
      </w:r>
      <w:r w:rsidR="00AE4F4C">
        <w:t xml:space="preserve"> (</w:t>
      </w:r>
      <w:r w:rsidR="00B83E50">
        <w:t>análisis</w:t>
      </w:r>
      <w:r w:rsidR="00AE4F4C">
        <w:t xml:space="preserve"> </w:t>
      </w:r>
      <w:r w:rsidR="00B83E50">
        <w:t>sincrónico</w:t>
      </w:r>
      <w:r w:rsidR="00AE4F4C">
        <w:t>).</w:t>
      </w:r>
    </w:p>
    <w:p w:rsidR="00AE4F4C" w:rsidRDefault="00AE4F4C" w:rsidP="00AE4F4C"/>
    <w:p w:rsidR="00AE4F4C" w:rsidRDefault="00AE4F4C" w:rsidP="00AE4F4C">
      <w:pPr>
        <w:pStyle w:val="Ttulo2"/>
      </w:pPr>
      <w:bookmarkStart w:id="4" w:name="_Toc449391624"/>
      <w:r>
        <w:t>Inclusión a la agenda política</w:t>
      </w:r>
      <w:bookmarkEnd w:id="4"/>
      <w:r>
        <w:t xml:space="preserve"> </w:t>
      </w:r>
    </w:p>
    <w:p w:rsidR="00AE4F4C" w:rsidRDefault="00AE4F4C" w:rsidP="00961244">
      <w:r>
        <w:t xml:space="preserve">En el </w:t>
      </w:r>
      <w:r w:rsidR="00B83E50">
        <w:t>análisis</w:t>
      </w:r>
      <w:r>
        <w:t xml:space="preserve"> de un problema reconocido como </w:t>
      </w:r>
      <w:r w:rsidR="00B83E50">
        <w:t>publico</w:t>
      </w:r>
      <w:r>
        <w:t xml:space="preserve">, se impone la </w:t>
      </w:r>
      <w:r w:rsidR="00B83E50">
        <w:t>utilización</w:t>
      </w:r>
      <w:r>
        <w:t xml:space="preserve"> de la perspectiva constructivista. Es por tanto importante analizar a que nos referimos cuando usamos el concepto de «problema </w:t>
      </w:r>
      <w:r w:rsidR="00B83E50">
        <w:t>publico</w:t>
      </w:r>
      <w:r>
        <w:t xml:space="preserve">». </w:t>
      </w:r>
    </w:p>
    <w:p w:rsidR="00961244" w:rsidRDefault="00961244" w:rsidP="00961244"/>
    <w:p w:rsidR="00AE4F4C" w:rsidRDefault="00AE4F4C" w:rsidP="00121B76">
      <w:pPr>
        <w:pStyle w:val="Prrafodelista"/>
        <w:numPr>
          <w:ilvl w:val="0"/>
          <w:numId w:val="3"/>
        </w:numPr>
      </w:pPr>
      <w:r>
        <w:t>Definición del problema publico</w:t>
      </w:r>
      <w:r w:rsidR="00961244">
        <w:t xml:space="preserve">: </w:t>
      </w:r>
      <w:r>
        <w:t xml:space="preserve">Garraud (1990:20) identifica tres condiciones para poder calificar un problema social como «problema </w:t>
      </w:r>
      <w:r w:rsidR="00B83E50">
        <w:t>publico</w:t>
      </w:r>
      <w:r>
        <w:t xml:space="preserve">»: (1) una demanda que surge de grupos sociales determinados, (2) el desarrollo de un debate </w:t>
      </w:r>
      <w:r w:rsidR="00B83E50">
        <w:t>publico</w:t>
      </w:r>
      <w:r>
        <w:t xml:space="preserve"> y (3) la existencia de un conflicto entre los grupos sociales organizados y las autoridades </w:t>
      </w:r>
      <w:r w:rsidR="00B83E50">
        <w:t>políticas</w:t>
      </w:r>
      <w:r>
        <w:t>.</w:t>
      </w:r>
    </w:p>
    <w:p w:rsidR="00AE4F4C" w:rsidRDefault="00AE4F4C" w:rsidP="00121B76">
      <w:pPr>
        <w:pStyle w:val="Prrafodelista"/>
        <w:numPr>
          <w:ilvl w:val="0"/>
          <w:numId w:val="3"/>
        </w:numPr>
      </w:pPr>
      <w:r>
        <w:t>Inclusión en la agenda política</w:t>
      </w:r>
      <w:r w:rsidR="00961244">
        <w:t xml:space="preserve">: </w:t>
      </w:r>
      <w:r>
        <w:t xml:space="preserve">En un </w:t>
      </w:r>
      <w:r w:rsidR="00B83E50">
        <w:t>análisis</w:t>
      </w:r>
      <w:r>
        <w:t xml:space="preserve"> </w:t>
      </w:r>
      <w:r w:rsidR="00B83E50">
        <w:t>empírico</w:t>
      </w:r>
      <w:r>
        <w:t xml:space="preserve">, la etapa de </w:t>
      </w:r>
      <w:r w:rsidR="00B83E50">
        <w:t>definición</w:t>
      </w:r>
      <w:r>
        <w:t xml:space="preserve"> </w:t>
      </w:r>
      <w:r w:rsidR="00B83E50">
        <w:t>política</w:t>
      </w:r>
      <w:r>
        <w:t xml:space="preserve"> (inicial y frecuentemente provisional) de un problema </w:t>
      </w:r>
      <w:r w:rsidR="00B83E50">
        <w:t>publico</w:t>
      </w:r>
      <w:r>
        <w:t xml:space="preserve">, puede considerarse como terminada cuando una </w:t>
      </w:r>
      <w:r w:rsidR="00B83E50">
        <w:t>hipótesis</w:t>
      </w:r>
      <w:r>
        <w:t xml:space="preserve"> causal </w:t>
      </w:r>
      <w:r w:rsidR="00B83E50">
        <w:t>reúne</w:t>
      </w:r>
      <w:r>
        <w:t xml:space="preserve">, si no un total consenso </w:t>
      </w:r>
      <w:r w:rsidR="00B83E50">
        <w:t>político</w:t>
      </w:r>
      <w:r>
        <w:t xml:space="preserve">, al menos el acuerdo de una </w:t>
      </w:r>
      <w:r w:rsidR="00B83E50">
        <w:t>mayoría</w:t>
      </w:r>
      <w:r>
        <w:t xml:space="preserve"> sustancial de los actores involucrados.</w:t>
      </w:r>
    </w:p>
    <w:p w:rsidR="00AE4F4C" w:rsidRDefault="00AE4F4C" w:rsidP="00121B76">
      <w:pPr>
        <w:pStyle w:val="Prrafodelista"/>
        <w:numPr>
          <w:ilvl w:val="0"/>
          <w:numId w:val="3"/>
        </w:numPr>
      </w:pPr>
      <w:r>
        <w:t>Programa de Actuación Político Administrativo (PPA)</w:t>
      </w:r>
      <w:r w:rsidR="00961244">
        <w:t xml:space="preserve">:  </w:t>
      </w:r>
      <w:r>
        <w:t xml:space="preserve">Un PPA define en </w:t>
      </w:r>
      <w:r w:rsidR="00B83E50">
        <w:t>términos</w:t>
      </w:r>
      <w:r>
        <w:t xml:space="preserve"> </w:t>
      </w:r>
      <w:r w:rsidR="00B83E50">
        <w:t>jurídicos</w:t>
      </w:r>
      <w:r>
        <w:t xml:space="preserve"> el mandato </w:t>
      </w:r>
      <w:r w:rsidR="00B83E50">
        <w:t>político</w:t>
      </w:r>
      <w:r>
        <w:t xml:space="preserve"> que los legislado- res formulan para tratar de solventar o afrontar un problema </w:t>
      </w:r>
      <w:r w:rsidR="00B83E50">
        <w:t>publico</w:t>
      </w:r>
      <w:r>
        <w:t xml:space="preserve">. </w:t>
      </w:r>
    </w:p>
    <w:p w:rsidR="00AE4F4C" w:rsidRDefault="00AE4F4C" w:rsidP="00121B76">
      <w:pPr>
        <w:pStyle w:val="Prrafodelista"/>
        <w:numPr>
          <w:ilvl w:val="0"/>
          <w:numId w:val="3"/>
        </w:numPr>
      </w:pPr>
      <w:r>
        <w:t>Acuerdo político administrativo APA</w:t>
      </w:r>
      <w:r w:rsidR="00961244">
        <w:t xml:space="preserve">: </w:t>
      </w:r>
      <w:r>
        <w:t xml:space="preserve">Representa el conjunto estructurado de actores </w:t>
      </w:r>
      <w:r w:rsidR="00B83E50">
        <w:t>públicos</w:t>
      </w:r>
      <w:r>
        <w:t xml:space="preserve"> y paraestatales que </w:t>
      </w:r>
      <w:r w:rsidR="00B83E50">
        <w:t>están</w:t>
      </w:r>
      <w:r>
        <w:t xml:space="preserve"> a cargo de su </w:t>
      </w:r>
      <w:r w:rsidR="00B83E50">
        <w:t>implementación</w:t>
      </w:r>
      <w:r>
        <w:t xml:space="preserve"> y que por tanto relacionan finalmente los postulados de la </w:t>
      </w:r>
      <w:r w:rsidR="00B83E50">
        <w:t>política</w:t>
      </w:r>
      <w:r>
        <w:t xml:space="preserve"> y su </w:t>
      </w:r>
      <w:r w:rsidR="00B83E50">
        <w:t>aplicación</w:t>
      </w:r>
      <w:r>
        <w:t xml:space="preserve"> concreta en un lugar determinado.</w:t>
      </w:r>
    </w:p>
    <w:p w:rsidR="00961244" w:rsidRDefault="00961244" w:rsidP="00961244">
      <w:pPr>
        <w:pStyle w:val="Ttulo2"/>
      </w:pPr>
    </w:p>
    <w:p w:rsidR="00AE4F4C" w:rsidRDefault="00AE4F4C" w:rsidP="00961244">
      <w:pPr>
        <w:pStyle w:val="Ttulo2"/>
      </w:pPr>
      <w:bookmarkStart w:id="5" w:name="_Toc449391625"/>
      <w:r>
        <w:t>La implementación de pláticas públicas</w:t>
      </w:r>
      <w:bookmarkEnd w:id="5"/>
      <w:r>
        <w:t xml:space="preserve"> </w:t>
      </w:r>
    </w:p>
    <w:p w:rsidR="00AE4F4C" w:rsidRDefault="00AE4F4C" w:rsidP="00AE4F4C">
      <w:r>
        <w:t xml:space="preserve">Para efectos de definir de manera precisa el concepto de implementación se define la </w:t>
      </w:r>
      <w:r w:rsidR="00B83E50">
        <w:t>implementación</w:t>
      </w:r>
      <w:r>
        <w:t xml:space="preserve"> como el conjunto de decisiones y acciones llevadas a cabo por actores </w:t>
      </w:r>
      <w:r w:rsidR="00B83E50">
        <w:t>públicos</w:t>
      </w:r>
      <w:r>
        <w:t xml:space="preserve">, paraestatales y privados que pertenecen al APA, enmarcadas por PPA que regula las reglas institucionales </w:t>
      </w:r>
      <w:r w:rsidR="00B83E50">
        <w:t>especificas</w:t>
      </w:r>
      <w:r>
        <w:t xml:space="preserve"> a la </w:t>
      </w:r>
      <w:r w:rsidR="00B83E50">
        <w:t>política</w:t>
      </w:r>
      <w:r>
        <w:t xml:space="preserve"> en </w:t>
      </w:r>
      <w:r w:rsidR="00B83E50">
        <w:t>cuestión</w:t>
      </w:r>
      <w:r>
        <w:t xml:space="preserve"> realizada con la </w:t>
      </w:r>
      <w:r w:rsidR="00B83E50">
        <w:t>intención</w:t>
      </w:r>
      <w:r>
        <w:t xml:space="preserve"> de crear, influenciar o controlar:  la </w:t>
      </w:r>
      <w:r w:rsidR="00B83E50">
        <w:t>constitución</w:t>
      </w:r>
      <w:r>
        <w:t xml:space="preserve"> de una «red de </w:t>
      </w:r>
      <w:r w:rsidR="00B83E50">
        <w:t>acción</w:t>
      </w:r>
      <w:r>
        <w:t xml:space="preserve"> </w:t>
      </w:r>
      <w:r w:rsidR="00B83E50">
        <w:lastRenderedPageBreak/>
        <w:t>publica</w:t>
      </w:r>
      <w:r>
        <w:t xml:space="preserve">&gt;&gt;, la </w:t>
      </w:r>
      <w:r w:rsidR="00B83E50">
        <w:t>concepción</w:t>
      </w:r>
      <w:r>
        <w:t xml:space="preserve"> de una «estrategia de </w:t>
      </w:r>
      <w:r w:rsidR="00B83E50">
        <w:t>implementación</w:t>
      </w:r>
      <w:r>
        <w:t>» (planes de acción) y decisiones y acciones concretas.</w:t>
      </w:r>
    </w:p>
    <w:p w:rsidR="00AE4F4C" w:rsidRDefault="00AE4F4C" w:rsidP="00AE4F4C"/>
    <w:p w:rsidR="00AE4F4C" w:rsidRDefault="00AE4F4C" w:rsidP="00121B76">
      <w:pPr>
        <w:pStyle w:val="Prrafodelista"/>
        <w:numPr>
          <w:ilvl w:val="0"/>
          <w:numId w:val="4"/>
        </w:numPr>
      </w:pPr>
      <w:r>
        <w:t>Planes de acción</w:t>
      </w:r>
      <w:r w:rsidR="00961244">
        <w:t xml:space="preserve">: </w:t>
      </w:r>
      <w:r>
        <w:t xml:space="preserve">Definimos los planes de </w:t>
      </w:r>
      <w:r w:rsidR="00B83E50">
        <w:t>acción</w:t>
      </w:r>
      <w:r>
        <w:t xml:space="preserve">  como el conjunto de decisiones consideradas como necesarias para la </w:t>
      </w:r>
      <w:r w:rsidR="00B83E50">
        <w:t>producción</w:t>
      </w:r>
      <w:r>
        <w:t xml:space="preserve"> coordinada y puntual de productos, servicios o prestaciones administrativas (outputs) y que, en determinadas circunstancias, pueden haberse parcialmente establecido de antemano por el PPA.</w:t>
      </w:r>
    </w:p>
    <w:p w:rsidR="00AE4F4C" w:rsidRDefault="00AE4F4C" w:rsidP="00121B76">
      <w:pPr>
        <w:pStyle w:val="Prrafodelista"/>
        <w:numPr>
          <w:ilvl w:val="0"/>
          <w:numId w:val="4"/>
        </w:numPr>
      </w:pPr>
      <w:r>
        <w:t>Actos formales de implementación (outputs)</w:t>
      </w:r>
      <w:r w:rsidR="00961244">
        <w:t xml:space="preserve">:  </w:t>
      </w:r>
      <w:r>
        <w:t xml:space="preserve">Se refiere al conjunto de productos finales de los procesos político-administrativos que, como resultado de su </w:t>
      </w:r>
      <w:r w:rsidR="00B83E50">
        <w:t>implementación</w:t>
      </w:r>
      <w:r>
        <w:t xml:space="preserve">, se destinan de manera individual a las personas que forman parte de los grupos-objetivo previstos. </w:t>
      </w:r>
    </w:p>
    <w:p w:rsidR="00AE4F4C" w:rsidRDefault="00AE4F4C" w:rsidP="00AE4F4C"/>
    <w:p w:rsidR="00AE4F4C" w:rsidRDefault="00AE4F4C" w:rsidP="00961244">
      <w:pPr>
        <w:pStyle w:val="Ttulo2"/>
      </w:pPr>
      <w:bookmarkStart w:id="6" w:name="_Toc449391626"/>
      <w:r>
        <w:t>Evaluación de políticas públicas</w:t>
      </w:r>
      <w:bookmarkEnd w:id="6"/>
      <w:r>
        <w:t xml:space="preserve"> </w:t>
      </w:r>
    </w:p>
    <w:p w:rsidR="00AE4F4C" w:rsidRDefault="00AE4F4C" w:rsidP="00AE4F4C">
      <w:r>
        <w:t xml:space="preserve">Mientras que los actos formales de </w:t>
      </w:r>
      <w:r w:rsidR="00B83E50">
        <w:t>implementación</w:t>
      </w:r>
      <w:r>
        <w:t xml:space="preserve"> («outputs») hacen referencia a los productos finales de los procesos político-administrativos ( resultados tangibles de la </w:t>
      </w:r>
      <w:r w:rsidR="00B83E50">
        <w:t>implementación</w:t>
      </w:r>
      <w:r>
        <w:t xml:space="preserve">), los «impactos» y los «outcomes» se refieren a los efectos reales que en el terreno social produce una </w:t>
      </w:r>
      <w:r w:rsidR="00B83E50">
        <w:t>política</w:t>
      </w:r>
      <w:r>
        <w:t xml:space="preserve"> </w:t>
      </w:r>
      <w:r w:rsidR="00B83E50">
        <w:t>publica</w:t>
      </w:r>
      <w:r>
        <w:t>.</w:t>
      </w:r>
    </w:p>
    <w:p w:rsidR="00AE4F4C" w:rsidRDefault="00AE4F4C" w:rsidP="00AE4F4C"/>
    <w:p w:rsidR="00AE4F4C" w:rsidRDefault="00B83E50" w:rsidP="00AE4F4C">
      <w:r>
        <w:t xml:space="preserve">Si las </w:t>
      </w:r>
      <w:r>
        <w:t>políticas</w:t>
      </w:r>
      <w:r>
        <w:t xml:space="preserve"> </w:t>
      </w:r>
      <w:r>
        <w:t>publicas</w:t>
      </w:r>
      <w:r>
        <w:t xml:space="preserve"> se definen como un conjun</w:t>
      </w:r>
      <w:r>
        <w:t>to de decisiones y ac</w:t>
      </w:r>
      <w:r>
        <w:t xml:space="preserve">ciones concretas puestas en marcha con el objetivo de resolver un problema colectivo, entonces el </w:t>
      </w:r>
      <w:r>
        <w:t>interés</w:t>
      </w:r>
      <w:r>
        <w:t xml:space="preserve"> fundamental del a</w:t>
      </w:r>
      <w:r>
        <w:t>nalista consiste en saber si lo</w:t>
      </w:r>
      <w:r>
        <w:t xml:space="preserve"> objetivos de una </w:t>
      </w:r>
      <w:r>
        <w:t>política</w:t>
      </w:r>
      <w:r>
        <w:t xml:space="preserve"> </w:t>
      </w:r>
      <w:r>
        <w:t>publica</w:t>
      </w:r>
      <w:r>
        <w:t xml:space="preserve"> pueden efectivamente alcanzarse con las medidas y los recursos utilizados en su </w:t>
      </w:r>
      <w:r>
        <w:t>implementación</w:t>
      </w:r>
      <w:r>
        <w:t xml:space="preserve">. </w:t>
      </w:r>
      <w:r w:rsidR="00AE4F4C">
        <w:t xml:space="preserve">Con posterioridad </w:t>
      </w:r>
      <w:r>
        <w:t>deberán</w:t>
      </w:r>
      <w:r w:rsidR="00AE4F4C">
        <w:t xml:space="preserve"> analizarse de manera </w:t>
      </w:r>
      <w:r>
        <w:t>critica</w:t>
      </w:r>
      <w:r w:rsidR="00AE4F4C">
        <w:t xml:space="preserve"> los efectos reales (outcomes) que de ello se derivan.</w:t>
      </w:r>
    </w:p>
    <w:p w:rsidR="00AE4F4C" w:rsidRDefault="00AE4F4C" w:rsidP="00AE4F4C"/>
    <w:p w:rsidR="00AE4F4C" w:rsidRDefault="00AE4F4C" w:rsidP="00AE4F4C">
      <w:r>
        <w:t xml:space="preserve">En la investigación evaluativa se distinguen tres tipos de criterios para valorar los efectos de una </w:t>
      </w:r>
      <w:r w:rsidR="00B83E50">
        <w:t>política</w:t>
      </w:r>
      <w:r>
        <w:t xml:space="preserve"> </w:t>
      </w:r>
      <w:r w:rsidR="00B83E50">
        <w:t>publica</w:t>
      </w:r>
      <w:r>
        <w:t xml:space="preserve">. </w:t>
      </w:r>
    </w:p>
    <w:p w:rsidR="00AE4F4C" w:rsidRDefault="00AE4F4C" w:rsidP="00121B76">
      <w:pPr>
        <w:pStyle w:val="Prrafodelista"/>
        <w:numPr>
          <w:ilvl w:val="0"/>
          <w:numId w:val="5"/>
        </w:numPr>
      </w:pPr>
      <w:r>
        <w:t>La efectividad «¿ha sucedido algo?»</w:t>
      </w:r>
    </w:p>
    <w:p w:rsidR="00AE4F4C" w:rsidRDefault="00AE4F4C" w:rsidP="00121B76">
      <w:pPr>
        <w:pStyle w:val="Prrafodelista"/>
        <w:numPr>
          <w:ilvl w:val="0"/>
          <w:numId w:val="5"/>
        </w:numPr>
      </w:pPr>
      <w:r>
        <w:t xml:space="preserve">La eficacia «¿ha sucedido lo que se </w:t>
      </w:r>
      <w:r w:rsidR="00B83E50">
        <w:t>había</w:t>
      </w:r>
      <w:r>
        <w:t xml:space="preserve"> previsto?»</w:t>
      </w:r>
    </w:p>
    <w:p w:rsidR="00AE4F4C" w:rsidRDefault="00AE4F4C" w:rsidP="00121B76">
      <w:pPr>
        <w:pStyle w:val="Prrafodelista"/>
        <w:numPr>
          <w:ilvl w:val="0"/>
          <w:numId w:val="5"/>
        </w:numPr>
      </w:pPr>
      <w:r>
        <w:t>La eficiencia ¿se ha hecho todo de la mejor manera posible?»</w:t>
      </w:r>
    </w:p>
    <w:p w:rsidR="00961244" w:rsidRDefault="00961244">
      <w:pPr>
        <w:spacing w:line="240" w:lineRule="auto"/>
        <w:jc w:val="left"/>
        <w:rPr>
          <w:rFonts w:eastAsiaTheme="majorEastAsia" w:cstheme="majorBidi"/>
          <w:b/>
          <w:szCs w:val="32"/>
        </w:rPr>
      </w:pPr>
      <w:r>
        <w:lastRenderedPageBreak/>
        <w:br w:type="page"/>
      </w:r>
    </w:p>
    <w:p w:rsidR="004F44C3" w:rsidRDefault="004F44C3" w:rsidP="00961244">
      <w:pPr>
        <w:pStyle w:val="Ttulo1"/>
      </w:pPr>
      <w:bookmarkStart w:id="7" w:name="_Toc449391627"/>
      <w:r>
        <w:lastRenderedPageBreak/>
        <w:t>Conclusión</w:t>
      </w:r>
      <w:bookmarkEnd w:id="7"/>
    </w:p>
    <w:p w:rsidR="00995EB8" w:rsidRDefault="00995EB8" w:rsidP="004F44C3"/>
    <w:p w:rsidR="00F23BC1" w:rsidRDefault="00F23BC1" w:rsidP="00823CDD">
      <w:pPr>
        <w:rPr>
          <w:lang w:eastAsia="es-MX"/>
        </w:rPr>
      </w:pPr>
      <w:r w:rsidRPr="00F23BC1">
        <w:rPr>
          <w:lang w:eastAsia="es-MX"/>
        </w:rPr>
        <w:t xml:space="preserve">De acuerdo a las políticas transversales plasmadas en Plan Estatal de Desarrollo 2013-2018, para la presente administración </w:t>
      </w:r>
      <w:r>
        <w:rPr>
          <w:lang w:eastAsia="es-MX"/>
        </w:rPr>
        <w:t xml:space="preserve">se establecen entre otras diversas acciones encaminadas al desarrollo de políticas públicas. Tal es el caso del </w:t>
      </w:r>
      <w:r w:rsidRPr="00F23BC1">
        <w:rPr>
          <w:lang w:eastAsia="es-MX"/>
        </w:rPr>
        <w:t xml:space="preserve">trato imparcial a mujeres y hombres según sus necesidades, con un trato equitativo en derechos, beneficios, obligaciones y posibilidades. </w:t>
      </w:r>
    </w:p>
    <w:p w:rsidR="001E49D4" w:rsidRDefault="001E49D4" w:rsidP="00823CDD">
      <w:pPr>
        <w:rPr>
          <w:lang w:eastAsia="es-MX"/>
        </w:rPr>
      </w:pPr>
    </w:p>
    <w:p w:rsidR="00F23BC1" w:rsidRDefault="001E49D4" w:rsidP="00823CDD">
      <w:r>
        <w:t xml:space="preserve">La </w:t>
      </w:r>
      <w:r>
        <w:t>a</w:t>
      </w:r>
      <w:r>
        <w:t>c</w:t>
      </w:r>
      <w:r>
        <w:t>ción ciudadana y la concertación, </w:t>
      </w:r>
      <w:r>
        <w:t xml:space="preserve"> </w:t>
      </w:r>
      <w:r>
        <w:t>considerando</w:t>
      </w:r>
      <w:r>
        <w:t xml:space="preserve"> </w:t>
      </w:r>
      <w:r>
        <w:t xml:space="preserve">experiencias de colaboración entre actores en distintas actividades y territorios, </w:t>
      </w:r>
      <w:r>
        <w:t xml:space="preserve">permite </w:t>
      </w:r>
      <w:r>
        <w:t>dar cuenta de la diversidad de prácticas y de medios que se llevan a cabo con el objetivo de mejorar la calidad de vida de la población y fomentar el desarrollo</w:t>
      </w:r>
      <w:r>
        <w:t>.</w:t>
      </w:r>
    </w:p>
    <w:p w:rsidR="001E49D4" w:rsidRDefault="001E49D4" w:rsidP="00823CDD"/>
    <w:p w:rsidR="00995EB8" w:rsidRDefault="00995EB8" w:rsidP="00823CDD">
      <w:pPr>
        <w:rPr>
          <w:lang w:eastAsia="es-MX"/>
        </w:rPr>
      </w:pPr>
      <w:bookmarkStart w:id="8" w:name="_GoBack"/>
      <w:bookmarkEnd w:id="8"/>
      <w:r>
        <w:br w:type="page"/>
      </w:r>
    </w:p>
    <w:p w:rsidR="00995EB8" w:rsidRDefault="00995EB8" w:rsidP="00995EB8">
      <w:pPr>
        <w:pStyle w:val="Ttulo1"/>
      </w:pPr>
      <w:bookmarkStart w:id="9" w:name="_Toc449391628"/>
      <w:r>
        <w:lastRenderedPageBreak/>
        <w:t>Bibliografía.</w:t>
      </w:r>
      <w:bookmarkEnd w:id="9"/>
    </w:p>
    <w:p w:rsidR="00995EB8" w:rsidRDefault="00995EB8" w:rsidP="00995EB8"/>
    <w:p w:rsidR="00995EB8" w:rsidRDefault="00B83E50" w:rsidP="00121B76">
      <w:pPr>
        <w:pStyle w:val="Prrafodelista"/>
        <w:numPr>
          <w:ilvl w:val="0"/>
          <w:numId w:val="2"/>
        </w:numPr>
      </w:pPr>
      <w:r>
        <w:t>Análisis</w:t>
      </w:r>
      <w:r w:rsidR="00340954">
        <w:t xml:space="preserve"> y gestión de políticas públicas: Joan Subirats, Peter Knoepfel, Cornne Larrue y Frederic Varonne.</w:t>
      </w:r>
    </w:p>
    <w:p w:rsidR="0060591B" w:rsidRDefault="0060591B" w:rsidP="0060591B">
      <w:pPr>
        <w:pStyle w:val="Prrafodelista"/>
      </w:pPr>
    </w:p>
    <w:p w:rsidR="0060591B" w:rsidRDefault="0060591B" w:rsidP="00121B76">
      <w:pPr>
        <w:pStyle w:val="Prrafodelista"/>
        <w:numPr>
          <w:ilvl w:val="0"/>
          <w:numId w:val="2"/>
        </w:numPr>
      </w:pPr>
      <w:r>
        <w:t>¿</w:t>
      </w:r>
      <w:r w:rsidRPr="0060591B">
        <w:t xml:space="preserve">QUÉ SON Y PARA QUÉ SIRVEN LAS POLÍTICAS PÚBLICAS? </w:t>
      </w:r>
      <w:hyperlink r:id="rId12" w:history="1">
        <w:r w:rsidRPr="00AB0C9F">
          <w:rPr>
            <w:rStyle w:val="Hipervnculo"/>
          </w:rPr>
          <w:t>http://www.eumed.net/rev/cccss/05/aalf.htm</w:t>
        </w:r>
      </w:hyperlink>
    </w:p>
    <w:p w:rsidR="0060591B" w:rsidRDefault="0060591B" w:rsidP="0060591B">
      <w:pPr>
        <w:pStyle w:val="Prrafodelista"/>
      </w:pPr>
    </w:p>
    <w:p w:rsidR="0060591B" w:rsidRDefault="0060591B" w:rsidP="00121B76">
      <w:pPr>
        <w:pStyle w:val="Prrafodelista"/>
        <w:numPr>
          <w:ilvl w:val="0"/>
          <w:numId w:val="2"/>
        </w:numPr>
      </w:pPr>
      <w:r>
        <w:t>PROPUESTAPARA EL DISEÑO DE POLÍTICAS PÚBLICAS PARA EL DESARROLLO DE LA SELVA</w:t>
      </w:r>
      <w:r w:rsidRPr="0060591B">
        <w:t xml:space="preserve"> </w:t>
      </w:r>
    </w:p>
    <w:p w:rsidR="0060591B" w:rsidRDefault="0060591B" w:rsidP="0060591B">
      <w:pPr>
        <w:pStyle w:val="Prrafodelista"/>
      </w:pPr>
      <w:hyperlink r:id="rId13" w:history="1">
        <w:r w:rsidRPr="00AB0C9F">
          <w:rPr>
            <w:rStyle w:val="Hipervnculo"/>
          </w:rPr>
          <w:t>http://www.sedepas.chiapas.gob.mx/docs/publicaciones_SEDEPAS/Planeacion_territorial/PROPUESTA%20DISENO%20DE%20POLITICAS%20PUBLICAS%20PARA%20EL%20DESARROLLO%20DE%20LA%20SELVA.pdf</w:t>
        </w:r>
      </w:hyperlink>
    </w:p>
    <w:p w:rsidR="0060591B" w:rsidRPr="00E53D0F" w:rsidRDefault="0060591B" w:rsidP="0060591B">
      <w:pPr>
        <w:pStyle w:val="Prrafodelista"/>
      </w:pPr>
    </w:p>
    <w:sectPr w:rsidR="0060591B" w:rsidRPr="00E53D0F" w:rsidSect="00791CA0">
      <w:footerReference w:type="default" r:id="rId14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B76" w:rsidRDefault="00121B76" w:rsidP="00F42130">
      <w:pPr>
        <w:spacing w:line="240" w:lineRule="auto"/>
      </w:pPr>
      <w:r>
        <w:separator/>
      </w:r>
    </w:p>
  </w:endnote>
  <w:endnote w:type="continuationSeparator" w:id="0">
    <w:p w:rsidR="00121B76" w:rsidRDefault="00121B76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UIText-BoldItalic">
    <w:altName w:val="Times New Roman"/>
    <w:panose1 w:val="00000000000000000000"/>
    <w:charset w:val="00"/>
    <w:family w:val="roman"/>
    <w:notTrueType/>
    <w:pitch w:val="default"/>
  </w:font>
  <w:font w:name=".SFUIText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708281"/>
      <w:docPartObj>
        <w:docPartGallery w:val="Page Numbers (Bottom of Page)"/>
        <w:docPartUnique/>
      </w:docPartObj>
    </w:sdtPr>
    <w:sdtEndPr/>
    <w:sdtContent>
      <w:p w:rsidR="000F75A3" w:rsidRDefault="000F75A3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75A3" w:rsidRDefault="000F75A3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E49D4" w:rsidRPr="001E49D4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28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3MZgMAAB4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+9R3M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0F75A3" w:rsidRDefault="000F75A3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E49D4" w:rsidRPr="001E49D4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B76" w:rsidRDefault="00121B76" w:rsidP="00F42130">
      <w:pPr>
        <w:spacing w:line="240" w:lineRule="auto"/>
      </w:pPr>
      <w:r>
        <w:separator/>
      </w:r>
    </w:p>
  </w:footnote>
  <w:footnote w:type="continuationSeparator" w:id="0">
    <w:p w:rsidR="00121B76" w:rsidRDefault="00121B76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264A"/>
    <w:multiLevelType w:val="hybridMultilevel"/>
    <w:tmpl w:val="507CF610"/>
    <w:lvl w:ilvl="0" w:tplc="3246FB44">
      <w:start w:val="1"/>
      <w:numFmt w:val="bullet"/>
      <w:pStyle w:val="Listaconvi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14EEB"/>
    <w:multiLevelType w:val="hybridMultilevel"/>
    <w:tmpl w:val="8548B22C"/>
    <w:lvl w:ilvl="0" w:tplc="BB52E5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178B2"/>
    <w:multiLevelType w:val="hybridMultilevel"/>
    <w:tmpl w:val="92F67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77FE5"/>
    <w:multiLevelType w:val="hybridMultilevel"/>
    <w:tmpl w:val="A3824A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90158"/>
    <w:multiLevelType w:val="hybridMultilevel"/>
    <w:tmpl w:val="495A9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7B"/>
    <w:rsid w:val="00001C94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47F5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0B8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0F75A3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21B76"/>
    <w:rsid w:val="00126268"/>
    <w:rsid w:val="0013351E"/>
    <w:rsid w:val="001342DD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0B10"/>
    <w:rsid w:val="00182460"/>
    <w:rsid w:val="00183CB7"/>
    <w:rsid w:val="001851E8"/>
    <w:rsid w:val="0018535C"/>
    <w:rsid w:val="001905C5"/>
    <w:rsid w:val="00190D44"/>
    <w:rsid w:val="001926F5"/>
    <w:rsid w:val="00193908"/>
    <w:rsid w:val="00195C4D"/>
    <w:rsid w:val="0019602C"/>
    <w:rsid w:val="001970DA"/>
    <w:rsid w:val="001A3CD0"/>
    <w:rsid w:val="001A5C65"/>
    <w:rsid w:val="001A6416"/>
    <w:rsid w:val="001A64D8"/>
    <w:rsid w:val="001A7B16"/>
    <w:rsid w:val="001B1272"/>
    <w:rsid w:val="001B335E"/>
    <w:rsid w:val="001B3D2B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498"/>
    <w:rsid w:val="001E45C4"/>
    <w:rsid w:val="001E49D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09B2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F2BCD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920"/>
    <w:rsid w:val="00332A47"/>
    <w:rsid w:val="003339EE"/>
    <w:rsid w:val="00334BF8"/>
    <w:rsid w:val="00334C08"/>
    <w:rsid w:val="00340954"/>
    <w:rsid w:val="00346972"/>
    <w:rsid w:val="003535E9"/>
    <w:rsid w:val="00353624"/>
    <w:rsid w:val="003657DB"/>
    <w:rsid w:val="003715ED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1E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383E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36B9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4C3"/>
    <w:rsid w:val="004F485C"/>
    <w:rsid w:val="00501487"/>
    <w:rsid w:val="00502653"/>
    <w:rsid w:val="00503178"/>
    <w:rsid w:val="005036EE"/>
    <w:rsid w:val="00504A65"/>
    <w:rsid w:val="00511425"/>
    <w:rsid w:val="00511EA7"/>
    <w:rsid w:val="00512666"/>
    <w:rsid w:val="00513A91"/>
    <w:rsid w:val="00514D6D"/>
    <w:rsid w:val="005200B2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07B4"/>
    <w:rsid w:val="0058685A"/>
    <w:rsid w:val="00586A20"/>
    <w:rsid w:val="00586F33"/>
    <w:rsid w:val="005901C1"/>
    <w:rsid w:val="00592354"/>
    <w:rsid w:val="00594C4C"/>
    <w:rsid w:val="0059560A"/>
    <w:rsid w:val="00595925"/>
    <w:rsid w:val="005965C4"/>
    <w:rsid w:val="0059698B"/>
    <w:rsid w:val="005A0888"/>
    <w:rsid w:val="005A2E2D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34ED"/>
    <w:rsid w:val="0060591B"/>
    <w:rsid w:val="0060705F"/>
    <w:rsid w:val="00615173"/>
    <w:rsid w:val="00615ABB"/>
    <w:rsid w:val="00620822"/>
    <w:rsid w:val="006212BA"/>
    <w:rsid w:val="00622CF6"/>
    <w:rsid w:val="00622D53"/>
    <w:rsid w:val="00622E3D"/>
    <w:rsid w:val="00623704"/>
    <w:rsid w:val="00623DD0"/>
    <w:rsid w:val="0062407C"/>
    <w:rsid w:val="00624BAC"/>
    <w:rsid w:val="00626DB1"/>
    <w:rsid w:val="00627A47"/>
    <w:rsid w:val="006313F3"/>
    <w:rsid w:val="0063687F"/>
    <w:rsid w:val="00636A12"/>
    <w:rsid w:val="00641DFA"/>
    <w:rsid w:val="00643169"/>
    <w:rsid w:val="00650CD5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0081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165CD"/>
    <w:rsid w:val="0072207F"/>
    <w:rsid w:val="00722977"/>
    <w:rsid w:val="007356A5"/>
    <w:rsid w:val="007411C0"/>
    <w:rsid w:val="00743955"/>
    <w:rsid w:val="00754489"/>
    <w:rsid w:val="00754A8E"/>
    <w:rsid w:val="0076261E"/>
    <w:rsid w:val="00762D29"/>
    <w:rsid w:val="007634BE"/>
    <w:rsid w:val="007640F1"/>
    <w:rsid w:val="00770F0A"/>
    <w:rsid w:val="00773F4F"/>
    <w:rsid w:val="00774AAA"/>
    <w:rsid w:val="00774E3C"/>
    <w:rsid w:val="00782003"/>
    <w:rsid w:val="00782578"/>
    <w:rsid w:val="0078617B"/>
    <w:rsid w:val="00786E7E"/>
    <w:rsid w:val="00787084"/>
    <w:rsid w:val="00791CA0"/>
    <w:rsid w:val="00791E8B"/>
    <w:rsid w:val="007938F2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995"/>
    <w:rsid w:val="007D4A55"/>
    <w:rsid w:val="007E0DA8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047D2"/>
    <w:rsid w:val="0080597E"/>
    <w:rsid w:val="008072D0"/>
    <w:rsid w:val="00814EE4"/>
    <w:rsid w:val="00817E3A"/>
    <w:rsid w:val="00820447"/>
    <w:rsid w:val="008220CA"/>
    <w:rsid w:val="00823460"/>
    <w:rsid w:val="0082350B"/>
    <w:rsid w:val="00823CDD"/>
    <w:rsid w:val="008353F5"/>
    <w:rsid w:val="008355BC"/>
    <w:rsid w:val="00844F41"/>
    <w:rsid w:val="00845F22"/>
    <w:rsid w:val="0084613F"/>
    <w:rsid w:val="00847EF2"/>
    <w:rsid w:val="008505F9"/>
    <w:rsid w:val="008547DF"/>
    <w:rsid w:val="00861518"/>
    <w:rsid w:val="008629E2"/>
    <w:rsid w:val="00862EC0"/>
    <w:rsid w:val="00864A0E"/>
    <w:rsid w:val="00865FB7"/>
    <w:rsid w:val="00870583"/>
    <w:rsid w:val="008736F8"/>
    <w:rsid w:val="00874763"/>
    <w:rsid w:val="00875417"/>
    <w:rsid w:val="008800FC"/>
    <w:rsid w:val="008847AA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2F30"/>
    <w:rsid w:val="008F3BC6"/>
    <w:rsid w:val="008F7A13"/>
    <w:rsid w:val="00903253"/>
    <w:rsid w:val="00904BB1"/>
    <w:rsid w:val="00905ADF"/>
    <w:rsid w:val="009065C3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5697"/>
    <w:rsid w:val="0092728A"/>
    <w:rsid w:val="00932B96"/>
    <w:rsid w:val="009337B8"/>
    <w:rsid w:val="009347B2"/>
    <w:rsid w:val="009353AF"/>
    <w:rsid w:val="00937B31"/>
    <w:rsid w:val="00945AD1"/>
    <w:rsid w:val="0094646F"/>
    <w:rsid w:val="009475C6"/>
    <w:rsid w:val="009477DD"/>
    <w:rsid w:val="00947995"/>
    <w:rsid w:val="00950C18"/>
    <w:rsid w:val="00951A66"/>
    <w:rsid w:val="00951E02"/>
    <w:rsid w:val="009520E6"/>
    <w:rsid w:val="00953E34"/>
    <w:rsid w:val="00954CC8"/>
    <w:rsid w:val="00961244"/>
    <w:rsid w:val="00962A34"/>
    <w:rsid w:val="00972684"/>
    <w:rsid w:val="009726F1"/>
    <w:rsid w:val="00973AD1"/>
    <w:rsid w:val="009746A2"/>
    <w:rsid w:val="0097682F"/>
    <w:rsid w:val="00985511"/>
    <w:rsid w:val="00987862"/>
    <w:rsid w:val="00987907"/>
    <w:rsid w:val="00990611"/>
    <w:rsid w:val="00992381"/>
    <w:rsid w:val="00995EB8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4396"/>
    <w:rsid w:val="009F52A0"/>
    <w:rsid w:val="00A00CFB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1791C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3207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0BA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4F4C"/>
    <w:rsid w:val="00AE69DF"/>
    <w:rsid w:val="00AF0ACB"/>
    <w:rsid w:val="00AF1162"/>
    <w:rsid w:val="00AF3572"/>
    <w:rsid w:val="00AF6B88"/>
    <w:rsid w:val="00AF7EDC"/>
    <w:rsid w:val="00B01DDB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2A6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0B13"/>
    <w:rsid w:val="00B83E50"/>
    <w:rsid w:val="00B8527C"/>
    <w:rsid w:val="00B863D0"/>
    <w:rsid w:val="00B87F31"/>
    <w:rsid w:val="00B90BC1"/>
    <w:rsid w:val="00B91F3C"/>
    <w:rsid w:val="00B9292C"/>
    <w:rsid w:val="00B92CE1"/>
    <w:rsid w:val="00B9361D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52E0"/>
    <w:rsid w:val="00C5561F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787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05504"/>
    <w:rsid w:val="00D06958"/>
    <w:rsid w:val="00D1201C"/>
    <w:rsid w:val="00D12218"/>
    <w:rsid w:val="00D24439"/>
    <w:rsid w:val="00D263AB"/>
    <w:rsid w:val="00D316C2"/>
    <w:rsid w:val="00D3327E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7736B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5EE5"/>
    <w:rsid w:val="00DF6506"/>
    <w:rsid w:val="00DF65D1"/>
    <w:rsid w:val="00DF6AF7"/>
    <w:rsid w:val="00DF73BE"/>
    <w:rsid w:val="00E015FE"/>
    <w:rsid w:val="00E01B32"/>
    <w:rsid w:val="00E02FEB"/>
    <w:rsid w:val="00E03DAD"/>
    <w:rsid w:val="00E050B2"/>
    <w:rsid w:val="00E050CB"/>
    <w:rsid w:val="00E0562E"/>
    <w:rsid w:val="00E11283"/>
    <w:rsid w:val="00E12481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1612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3D0F"/>
    <w:rsid w:val="00E54508"/>
    <w:rsid w:val="00E56520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08DF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3A26"/>
    <w:rsid w:val="00F23BC1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877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1C"/>
    <w:pPr>
      <w:spacing w:line="360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05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anormal"/>
    <w:uiPriority w:val="49"/>
    <w:rsid w:val="00973A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18535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853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53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53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0F75A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0F75A3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semiHidden/>
    <w:unhideWhenUsed/>
    <w:rsid w:val="000F75A3"/>
    <w:rPr>
      <w:vertAlign w:val="superscript"/>
    </w:rPr>
  </w:style>
  <w:style w:type="paragraph" w:styleId="Epgrafe">
    <w:name w:val="caption"/>
    <w:basedOn w:val="Normal"/>
    <w:next w:val="Normal"/>
    <w:unhideWhenUsed/>
    <w:qFormat/>
    <w:rsid w:val="00126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aconviets">
    <w:name w:val="Lista con viñets"/>
    <w:basedOn w:val="Prrafodelista"/>
    <w:link w:val="ListaconvietsCar"/>
    <w:qFormat/>
    <w:rsid w:val="002709B2"/>
    <w:pPr>
      <w:numPr>
        <w:numId w:val="1"/>
      </w:num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 w:line="240" w:lineRule="auto"/>
      <w:contextualSpacing w:val="0"/>
    </w:pPr>
    <w:rPr>
      <w:rFonts w:cs="Arial"/>
      <w:color w:val="000000"/>
      <w:sz w:val="20"/>
      <w:szCs w:val="20"/>
      <w:lang w:eastAsia="es-MX"/>
    </w:rPr>
  </w:style>
  <w:style w:type="character" w:customStyle="1" w:styleId="ListaconvietsCar">
    <w:name w:val="Lista con viñets Car"/>
    <w:basedOn w:val="Fuentedeprrafopredeter"/>
    <w:link w:val="Listaconviets"/>
    <w:rsid w:val="002709B2"/>
    <w:rPr>
      <w:rFonts w:ascii="Arial" w:hAnsi="Arial" w:cs="Arial"/>
      <w:color w:val="000000"/>
    </w:rPr>
  </w:style>
  <w:style w:type="paragraph" w:styleId="Textodeglobo">
    <w:name w:val="Balloon Text"/>
    <w:basedOn w:val="Normal"/>
    <w:link w:val="TextodegloboCar"/>
    <w:semiHidden/>
    <w:unhideWhenUsed/>
    <w:rsid w:val="00B80B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80B13"/>
    <w:rPr>
      <w:rFonts w:ascii="Tahoma" w:hAnsi="Tahoma" w:cs="Tahoma"/>
      <w:sz w:val="16"/>
      <w:szCs w:val="16"/>
      <w:lang w:eastAsia="es-ES"/>
    </w:rPr>
  </w:style>
  <w:style w:type="character" w:customStyle="1" w:styleId="s3">
    <w:name w:val="s3"/>
    <w:basedOn w:val="Fuentedeprrafopredeter"/>
    <w:rsid w:val="000447F5"/>
    <w:rPr>
      <w:rFonts w:ascii=".SFUIText-BoldItalic" w:hAnsi=".SFUIText-BoldItalic" w:hint="default"/>
      <w:b/>
      <w:bCs/>
      <w:i/>
      <w:iCs/>
      <w:sz w:val="32"/>
      <w:szCs w:val="32"/>
    </w:rPr>
  </w:style>
  <w:style w:type="character" w:customStyle="1" w:styleId="s4">
    <w:name w:val="s4"/>
    <w:basedOn w:val="Fuentedeprrafopredeter"/>
    <w:rsid w:val="000447F5"/>
    <w:rPr>
      <w:rFonts w:ascii=".SFUIText-Bold" w:hAnsi=".SFUIText-Bold" w:hint="default"/>
      <w:b/>
      <w:bCs/>
      <w:i w:val="0"/>
      <w:iCs w:val="0"/>
      <w:sz w:val="32"/>
      <w:szCs w:val="32"/>
    </w:rPr>
  </w:style>
  <w:style w:type="character" w:customStyle="1" w:styleId="Ttulo3Car">
    <w:name w:val="Título 3 Car"/>
    <w:basedOn w:val="Fuentedeprrafopredeter"/>
    <w:link w:val="Ttulo3"/>
    <w:semiHidden/>
    <w:rsid w:val="0060591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1C"/>
    <w:pPr>
      <w:spacing w:line="360" w:lineRule="auto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05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anormal"/>
    <w:uiPriority w:val="49"/>
    <w:rsid w:val="00973A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18535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853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53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53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0F75A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0F75A3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semiHidden/>
    <w:unhideWhenUsed/>
    <w:rsid w:val="000F75A3"/>
    <w:rPr>
      <w:vertAlign w:val="superscript"/>
    </w:rPr>
  </w:style>
  <w:style w:type="paragraph" w:styleId="Epgrafe">
    <w:name w:val="caption"/>
    <w:basedOn w:val="Normal"/>
    <w:next w:val="Normal"/>
    <w:unhideWhenUsed/>
    <w:qFormat/>
    <w:rsid w:val="00126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aconviets">
    <w:name w:val="Lista con viñets"/>
    <w:basedOn w:val="Prrafodelista"/>
    <w:link w:val="ListaconvietsCar"/>
    <w:qFormat/>
    <w:rsid w:val="002709B2"/>
    <w:pPr>
      <w:numPr>
        <w:numId w:val="1"/>
      </w:num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 w:line="240" w:lineRule="auto"/>
      <w:contextualSpacing w:val="0"/>
    </w:pPr>
    <w:rPr>
      <w:rFonts w:cs="Arial"/>
      <w:color w:val="000000"/>
      <w:sz w:val="20"/>
      <w:szCs w:val="20"/>
      <w:lang w:eastAsia="es-MX"/>
    </w:rPr>
  </w:style>
  <w:style w:type="character" w:customStyle="1" w:styleId="ListaconvietsCar">
    <w:name w:val="Lista con viñets Car"/>
    <w:basedOn w:val="Fuentedeprrafopredeter"/>
    <w:link w:val="Listaconviets"/>
    <w:rsid w:val="002709B2"/>
    <w:rPr>
      <w:rFonts w:ascii="Arial" w:hAnsi="Arial" w:cs="Arial"/>
      <w:color w:val="000000"/>
    </w:rPr>
  </w:style>
  <w:style w:type="paragraph" w:styleId="Textodeglobo">
    <w:name w:val="Balloon Text"/>
    <w:basedOn w:val="Normal"/>
    <w:link w:val="TextodegloboCar"/>
    <w:semiHidden/>
    <w:unhideWhenUsed/>
    <w:rsid w:val="00B80B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80B13"/>
    <w:rPr>
      <w:rFonts w:ascii="Tahoma" w:hAnsi="Tahoma" w:cs="Tahoma"/>
      <w:sz w:val="16"/>
      <w:szCs w:val="16"/>
      <w:lang w:eastAsia="es-ES"/>
    </w:rPr>
  </w:style>
  <w:style w:type="character" w:customStyle="1" w:styleId="s3">
    <w:name w:val="s3"/>
    <w:basedOn w:val="Fuentedeprrafopredeter"/>
    <w:rsid w:val="000447F5"/>
    <w:rPr>
      <w:rFonts w:ascii=".SFUIText-BoldItalic" w:hAnsi=".SFUIText-BoldItalic" w:hint="default"/>
      <w:b/>
      <w:bCs/>
      <w:i/>
      <w:iCs/>
      <w:sz w:val="32"/>
      <w:szCs w:val="32"/>
    </w:rPr>
  </w:style>
  <w:style w:type="character" w:customStyle="1" w:styleId="s4">
    <w:name w:val="s4"/>
    <w:basedOn w:val="Fuentedeprrafopredeter"/>
    <w:rsid w:val="000447F5"/>
    <w:rPr>
      <w:rFonts w:ascii=".SFUIText-Bold" w:hAnsi=".SFUIText-Bold" w:hint="default"/>
      <w:b/>
      <w:bCs/>
      <w:i w:val="0"/>
      <w:iCs w:val="0"/>
      <w:sz w:val="32"/>
      <w:szCs w:val="32"/>
    </w:rPr>
  </w:style>
  <w:style w:type="character" w:customStyle="1" w:styleId="Ttulo3Car">
    <w:name w:val="Título 3 Car"/>
    <w:basedOn w:val="Fuentedeprrafopredeter"/>
    <w:link w:val="Ttulo3"/>
    <w:semiHidden/>
    <w:rsid w:val="0060591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edepas.chiapas.gob.mx/docs/publicaciones_SEDEPAS/Planeacion_territorial/PROPUESTA%20DISENO%20DE%20POLITICAS%20PUBLICAS%20PARA%20EL%20DESARROLLO%20DE%20LA%20SELVA.pdf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eumed.net/rev/cccss/05/aalf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351777-F668-4414-AC0B-0986A468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1670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capitulo 6 del libro “Administración Estratégica”</vt:lpstr>
    </vt:vector>
  </TitlesOfParts>
  <Company/>
  <LinksUpToDate>false</LinksUpToDate>
  <CharactersWithSpaces>10839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capitulo 6 del libro “Administración Estratégica”</dc:title>
  <dc:subject>Toma de DECISIONES</dc:subject>
  <dc:creator>Cuauhtemoc Flores Garcia mat. 20150796</dc:creator>
  <cp:lastModifiedBy>Cuauhtemoc Flores Garcia</cp:lastModifiedBy>
  <cp:revision>6</cp:revision>
  <dcterms:created xsi:type="dcterms:W3CDTF">2016-04-26T04:18:00Z</dcterms:created>
  <dcterms:modified xsi:type="dcterms:W3CDTF">2016-04-26T05:01:00Z</dcterms:modified>
</cp:coreProperties>
</file>