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2024586632"/>
        <w:docPartObj>
          <w:docPartGallery w:val="Cover Pages"/>
          <w:docPartUnique/>
        </w:docPartObj>
      </w:sdtPr>
      <w:sdtEndPr>
        <w:rPr>
          <w:rFonts w:ascii="Arial" w:eastAsiaTheme="minorHAnsi" w:hAnsi="Arial" w:cs="Arial"/>
          <w:sz w:val="24"/>
          <w:szCs w:val="24"/>
        </w:rPr>
      </w:sdtEndPr>
      <w:sdtContent>
        <w:p w:rsidR="00F63452" w:rsidRDefault="00F63452">
          <w:pPr>
            <w:pStyle w:val="Sinespaciado"/>
            <w:rPr>
              <w:rFonts w:asciiTheme="majorHAnsi" w:eastAsiaTheme="majorEastAsia" w:hAnsiTheme="majorHAnsi" w:cstheme="majorBidi"/>
              <w:sz w:val="72"/>
              <w:szCs w:val="72"/>
            </w:rPr>
          </w:pPr>
          <w:r>
            <w:rPr>
              <w:rFonts w:eastAsiaTheme="majorEastAsia" w:cstheme="majorBidi"/>
              <w:noProof/>
            </w:rPr>
            <w:drawing>
              <wp:anchor distT="0" distB="0" distL="114300" distR="114300" simplePos="0" relativeHeight="251664384" behindDoc="0" locked="0" layoutInCell="1" allowOverlap="1" wp14:anchorId="4676B579" wp14:editId="531CC1E4">
                <wp:simplePos x="0" y="0"/>
                <wp:positionH relativeFrom="column">
                  <wp:posOffset>-183515</wp:posOffset>
                </wp:positionH>
                <wp:positionV relativeFrom="paragraph">
                  <wp:posOffset>323850</wp:posOffset>
                </wp:positionV>
                <wp:extent cx="637540" cy="718185"/>
                <wp:effectExtent l="0" t="0" r="0" b="0"/>
                <wp:wrapSquare wrapText="bothSides"/>
                <wp:docPr id="1" name="Imagen 2" descr="C:\Users\dalmaraz\Pictures\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lmaraz\Pictures\logopng21-300x112.png"/>
                        <pic:cNvPicPr>
                          <a:picLocks noChangeAspect="1" noChangeArrowheads="1"/>
                        </pic:cNvPicPr>
                      </pic:nvPicPr>
                      <pic:blipFill>
                        <a:blip r:embed="rId9" cstate="print"/>
                        <a:srcRect r="67051"/>
                        <a:stretch>
                          <a:fillRect/>
                        </a:stretch>
                      </pic:blipFill>
                      <pic:spPr bwMode="auto">
                        <a:xfrm>
                          <a:off x="0" y="0"/>
                          <a:ext cx="637540" cy="718185"/>
                        </a:xfrm>
                        <a:prstGeom prst="rect">
                          <a:avLst/>
                        </a:prstGeom>
                        <a:noFill/>
                        <a:ln w="9525">
                          <a:noFill/>
                          <a:miter lim="800000"/>
                          <a:headEnd/>
                          <a:tailEnd/>
                        </a:ln>
                      </pic:spPr>
                    </pic:pic>
                  </a:graphicData>
                </a:graphic>
              </wp:anchor>
            </w:drawing>
          </w:r>
          <w:r w:rsidR="001A056B">
            <w:rPr>
              <w:noProof/>
            </w:rPr>
            <w:pict>
              <v:rect id="Rectángulo 2" o:spid="_x0000_s1029"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allowincell="f" fillcolor="#9bbb59 [3206]" strokecolor="#c2d69b [1942]" strokeweight="3pt">
                <v:shadow on="t" type="perspective" color="#4e6128 [1606]" opacity=".5" offset="1pt" offset2="-1pt"/>
                <w10:wrap anchorx="page" anchory="page"/>
              </v:rect>
            </w:pict>
          </w:r>
          <w:r w:rsidR="001A056B">
            <w:rPr>
              <w:noProof/>
            </w:rPr>
            <w:pict>
              <v:rect id="Rectángulo 5" o:spid="_x0000_s1028"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allowincell="f" strokecolor="#4e6128 [1606]">
                <w10:wrap anchorx="margin" anchory="page"/>
              </v:rect>
            </w:pict>
          </w:r>
          <w:r w:rsidR="001A056B">
            <w:rPr>
              <w:noProof/>
            </w:rPr>
            <w:pict>
              <v:rect id="Rectángulo 4" o:spid="_x0000_s1027"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allowincell="f" strokecolor="#4e6128 [1606]">
                <w10:wrap anchorx="margin" anchory="page"/>
              </v:rect>
            </w:pict>
          </w:r>
          <w:r w:rsidR="001A056B">
            <w:rPr>
              <w:noProof/>
            </w:rPr>
            <w:pict>
              <v:rect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allowincell="f" fillcolor="#9bbb59 [3206]" strokecolor="#c2d69b [1942]" strokeweight="3pt">
                <v:shadow on="t" type="perspective" color="#4e6128 [1606]" opacity=".5" offset="1pt" offset2="-1pt"/>
                <w10:wrap anchorx="page" anchory="margin"/>
              </v:rect>
            </w:pict>
          </w:r>
        </w:p>
        <w:p w:rsidR="00F63452" w:rsidRPr="009C00AB" w:rsidRDefault="001A056B" w:rsidP="00F63452">
          <w:pPr>
            <w:pStyle w:val="Sinespaciado"/>
            <w:jc w:val="center"/>
            <w:rPr>
              <w:rFonts w:ascii="Arial" w:eastAsiaTheme="majorEastAsia" w:hAnsi="Arial" w:cs="Arial"/>
              <w:sz w:val="72"/>
              <w:szCs w:val="72"/>
            </w:rPr>
          </w:pPr>
          <w:r>
            <w:rPr>
              <w:noProof/>
            </w:rPr>
            <w:pict>
              <v:group id="Group 33" o:spid="_x0000_s1030" style="position:absolute;left:0;text-align:left;margin-left:-47.5pt;margin-top:30.95pt;width:449.5pt;height:304.45pt;z-index:251666432" coordorigin="1211,910" coordsize="9943,6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">
                <v:group id="Group 7" o:spid="_x0000_s1031" style="position:absolute;left:1676;top:4354;width:9137;height:2682" coordorigin="1493,4268" coordsize="9137,26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3" o:spid="_x0000_s1032" style="position:absolute;left:1493;top:4268;width:553;height:2682;rotation:180;visibility:visible;mso-wrap-style:square;v-text-anchor:top" coordsize="502,3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HaLsEA&#10;AADbAAAADwAAAGRycy9kb3ducmV2LnhtbERPPWvDMBDdC/0P4gLdatkdSnGihBAS8FBo65SCt8O6&#10;2E6sk5FU2/33VSCQ7R7v81ab2fRiJOc7ywqyJAVBXFvdcaPg+3h4fgPhA7LG3jIp+CMPm/Xjwwpz&#10;bSf+orEMjYgh7HNU0IYw5FL6uiWDPrEDceRO1hkMEbpGaodTDDe9fEnTV2mw49jQ4kC7lupL+WsU&#10;vJ9/KvzIPpFdWRyM8cN+miulnhbzdgki0Bzu4pu70HF+Btdf4g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h2i7BAAAA2wAAAA8AAAAAAAAAAAAAAAAAmAIAAGRycy9kb3du&#10;cmV2LnhtbFBLBQYAAAAABAAEAPUAAACGAwAAAAA=&#10;" path="m502,c93,,93,,93,,146,383,323,1900,,3168v502,,502,,502,l502,xe" fillcolor="#060" stroked="f" strokecolor="#212120">
                    <v:shadow color="#8c8682"/>
                    <v:path arrowok="t" o:connecttype="custom" o:connectlocs="671,0;123,0;0,1923;671,1923;671,0" o:connectangles="0,0,0,0,0"/>
                  </v:shape>
                  <v:shape id="Freeform 4" o:spid="_x0000_s1033" style="position:absolute;left:10077;top:4268;width:553;height:2682;visibility:visible;mso-wrap-style:square;v-text-anchor:top" coordsize="502,3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sB4sAA&#10;AADbAAAADwAAAGRycy9kb3ducmV2LnhtbERPTWsCMRC9C/0PYQq9abYWSt0apSwISz3Vrgdvw2aa&#10;LCaTZZO623/fCIK3ebzPWW8n78SFhtgFVvC8KEAQt0F3bBQ037v5G4iYkDW6wKTgjyJsNw+zNZY6&#10;jPxFl0MyIodwLFGBTakvpYytJY9xEXrizP2EwWPKcDBSDzjmcO/ksihepceOc4PFnipL7fnw6xXs&#10;Y21rci6uQlWdq+NpbMynUerpcfp4B5FoSnfxzV3rPP8Frr/kA+Tm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psB4sAAAADbAAAADwAAAAAAAAAAAAAAAACYAgAAZHJzL2Rvd25y&#10;ZXYueG1sUEsFBgAAAAAEAAQA9QAAAIUDAAAAAA==&#10;" path="m502,c93,,93,,93,,146,383,323,1900,,3168v502,,502,,502,l502,xe" fillcolor="#060" stroked="f" strokecolor="#212120">
                    <v:shadow color="#8c8682"/>
                    <v:path arrowok="t" o:connecttype="custom" o:connectlocs="671,0;123,0;0,1923;671,1923;671,0" o:connectangles="0,0,0,0,0"/>
                  </v:shape>
                </v:group>
                <v:shapetype id="_x0000_t202" coordsize="21600,21600" o:spt="202" path="m,l,21600r21600,l21600,xe">
                  <v:stroke joinstyle="miter"/>
                  <v:path gradientshapeok="t" o:connecttype="rect"/>
                </v:shapetype>
                <v:shape id="Text Box 9" o:spid="_x0000_s1034" type="#_x0000_t202" style="position:absolute;left:1211;top:910;width:9943;height:761;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style="mso-next-textbox:#Text Box 9">
                    <w:txbxContent>
                      <w:p w:rsidR="001A0B30" w:rsidRPr="00A41880" w:rsidRDefault="001A0B30" w:rsidP="001611B4">
                        <w:pPr>
                          <w:spacing w:after="0" w:line="0" w:lineRule="atLeast"/>
                          <w:rPr>
                            <w:rFonts w:ascii="Arial" w:hAnsi="Arial" w:cs="Arial"/>
                            <w:b/>
                            <w:sz w:val="24"/>
                            <w:lang w:val="es-ES"/>
                          </w:rPr>
                        </w:pPr>
                      </w:p>
                    </w:txbxContent>
                  </v:textbox>
                </v:shape>
              </v:group>
            </w:pict>
          </w:r>
          <w:sdt>
            <w:sdtPr>
              <w:rPr>
                <w:rFonts w:ascii="Arial" w:eastAsiaTheme="majorEastAsia" w:hAnsi="Arial" w:cs="Arial"/>
                <w:b/>
                <w:sz w:val="36"/>
                <w:szCs w:val="36"/>
                <w:lang w:val="es-ES"/>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r w:rsidR="00F63452" w:rsidRPr="009C00AB">
                <w:rPr>
                  <w:rFonts w:ascii="Arial" w:eastAsiaTheme="majorEastAsia" w:hAnsi="Arial" w:cs="Arial"/>
                  <w:b/>
                  <w:sz w:val="36"/>
                  <w:szCs w:val="36"/>
                  <w:lang w:val="es-ES"/>
                </w:rPr>
                <w:t>INSTITUTO DE ADMINISTRACIÓN PÚBLICA DEL ESTADO DE CHIAPAS</w:t>
              </w:r>
              <w:r w:rsidR="00AD1D09">
                <w:rPr>
                  <w:rFonts w:ascii="Arial" w:eastAsiaTheme="majorEastAsia" w:hAnsi="Arial" w:cs="Arial"/>
                  <w:b/>
                  <w:sz w:val="36"/>
                  <w:szCs w:val="36"/>
                  <w:lang w:val="es-ES"/>
                </w:rPr>
                <w:t>, A.C.</w:t>
              </w:r>
            </w:sdtContent>
          </w:sdt>
        </w:p>
        <w:p w:rsidR="00AD1D09" w:rsidRDefault="00AD1D09" w:rsidP="00F63452">
          <w:pPr>
            <w:pStyle w:val="Sinespaciado"/>
            <w:jc w:val="center"/>
            <w:rPr>
              <w:rFonts w:ascii="Arial" w:eastAsiaTheme="majorEastAsia" w:hAnsi="Arial" w:cs="Arial"/>
              <w:b/>
              <w:sz w:val="28"/>
              <w:szCs w:val="28"/>
            </w:rPr>
          </w:pPr>
        </w:p>
        <w:p w:rsidR="00F63452" w:rsidRDefault="00F255CD" w:rsidP="00F63452">
          <w:pPr>
            <w:pStyle w:val="Sinespaciado"/>
            <w:jc w:val="center"/>
            <w:rPr>
              <w:rFonts w:ascii="Arial" w:eastAsiaTheme="majorEastAsia" w:hAnsi="Arial" w:cs="Arial"/>
              <w:b/>
              <w:sz w:val="28"/>
              <w:szCs w:val="28"/>
            </w:rPr>
          </w:pPr>
          <w:r w:rsidRPr="00F255CD">
            <w:rPr>
              <w:rFonts w:ascii="Arial" w:eastAsiaTheme="majorEastAsia" w:hAnsi="Arial" w:cs="Arial"/>
              <w:b/>
              <w:sz w:val="28"/>
              <w:szCs w:val="28"/>
            </w:rPr>
            <w:t>MAESTRÍA ADMINISTRACIÓN Y POLÍTICAS PÚBLICAS</w:t>
          </w:r>
        </w:p>
        <w:p w:rsidR="0096362F" w:rsidRPr="00F255CD" w:rsidRDefault="0096362F" w:rsidP="00F63452">
          <w:pPr>
            <w:pStyle w:val="Sinespaciado"/>
            <w:jc w:val="center"/>
            <w:rPr>
              <w:rFonts w:ascii="Arial" w:eastAsiaTheme="majorEastAsia" w:hAnsi="Arial" w:cs="Arial"/>
              <w:b/>
              <w:sz w:val="28"/>
              <w:szCs w:val="28"/>
            </w:rPr>
          </w:pPr>
        </w:p>
        <w:p w:rsidR="00F255CD" w:rsidRDefault="00F255CD" w:rsidP="00F63452">
          <w:pPr>
            <w:pStyle w:val="Sinespaciado"/>
            <w:jc w:val="center"/>
            <w:rPr>
              <w:rFonts w:ascii="Arial" w:eastAsiaTheme="majorEastAsia" w:hAnsi="Arial" w:cs="Arial"/>
              <w:sz w:val="28"/>
              <w:szCs w:val="28"/>
            </w:rPr>
          </w:pPr>
        </w:p>
        <w:p w:rsidR="00F63452" w:rsidRPr="009C00AB" w:rsidRDefault="00F63452" w:rsidP="00F63452">
          <w:pPr>
            <w:pStyle w:val="Sinespaciado"/>
            <w:jc w:val="center"/>
            <w:rPr>
              <w:rFonts w:ascii="Arial" w:eastAsiaTheme="majorEastAsia" w:hAnsi="Arial" w:cs="Arial"/>
              <w:sz w:val="28"/>
              <w:szCs w:val="28"/>
            </w:rPr>
          </w:pPr>
          <w:r w:rsidRPr="009C00AB">
            <w:rPr>
              <w:rFonts w:ascii="Arial" w:eastAsiaTheme="majorEastAsia" w:hAnsi="Arial" w:cs="Arial"/>
              <w:sz w:val="28"/>
              <w:szCs w:val="28"/>
            </w:rPr>
            <w:t>ASIGNATURA</w:t>
          </w:r>
        </w:p>
        <w:p w:rsidR="00F63452" w:rsidRPr="009C00AB" w:rsidRDefault="009C64C4" w:rsidP="00F63452">
          <w:pPr>
            <w:pStyle w:val="Sinespaciado"/>
            <w:jc w:val="center"/>
            <w:rPr>
              <w:rFonts w:ascii="Arial" w:eastAsiaTheme="majorEastAsia" w:hAnsi="Arial" w:cs="Arial"/>
              <w:sz w:val="28"/>
              <w:szCs w:val="28"/>
            </w:rPr>
          </w:pPr>
          <w:r>
            <w:rPr>
              <w:rFonts w:ascii="Arial" w:eastAsiaTheme="majorEastAsia" w:hAnsi="Arial" w:cs="Arial"/>
              <w:sz w:val="28"/>
              <w:szCs w:val="28"/>
            </w:rPr>
            <w:t>DESARROLLO ORGANIZACIONAL</w:t>
          </w:r>
        </w:p>
        <w:p w:rsidR="00F63452" w:rsidRDefault="00F63452">
          <w:pPr>
            <w:pStyle w:val="Sinespaciado"/>
            <w:rPr>
              <w:rFonts w:asciiTheme="majorHAnsi" w:eastAsiaTheme="majorEastAsia" w:hAnsiTheme="majorHAnsi" w:cstheme="majorBidi"/>
              <w:sz w:val="36"/>
              <w:szCs w:val="36"/>
            </w:rPr>
          </w:pPr>
        </w:p>
        <w:p w:rsidR="00B969C8" w:rsidRDefault="00B969C8" w:rsidP="009C64C4">
          <w:pPr>
            <w:rPr>
              <w:rFonts w:ascii="Arial" w:hAnsi="Arial" w:cs="Arial"/>
            </w:rPr>
          </w:pPr>
          <w:r>
            <w:rPr>
              <w:rFonts w:ascii="Arial" w:hAnsi="Arial" w:cs="Arial"/>
              <w:noProof/>
              <w:lang w:eastAsia="es-MX"/>
            </w:rPr>
            <w:pict>
              <v:shape id="_x0000_s1036" type="#_x0000_t202" style="position:absolute;margin-left:34.15pt;margin-top:212.3pt;width:412.6pt;height:238.2pt;z-index:251668480" strokecolor="white [3212]">
                <v:textbox style="mso-next-textbox:#_x0000_s1036">
                  <w:txbxContent>
                    <w:p w:rsidR="001A0B30" w:rsidRPr="009C00AB" w:rsidRDefault="001A0B30" w:rsidP="001611B4">
                      <w:pPr>
                        <w:jc w:val="right"/>
                        <w:rPr>
                          <w:rFonts w:ascii="Arial" w:hAnsi="Arial" w:cs="Arial"/>
                          <w:b/>
                          <w:sz w:val="28"/>
                          <w:szCs w:val="28"/>
                        </w:rPr>
                      </w:pPr>
                      <w:r w:rsidRPr="009C00AB">
                        <w:rPr>
                          <w:rFonts w:ascii="Arial" w:hAnsi="Arial" w:cs="Arial"/>
                          <w:b/>
                          <w:sz w:val="28"/>
                          <w:szCs w:val="28"/>
                        </w:rPr>
                        <w:t>ALUMNA</w:t>
                      </w:r>
                    </w:p>
                    <w:p w:rsidR="001A0B30" w:rsidRPr="009C00AB" w:rsidRDefault="001A0B30" w:rsidP="001611B4">
                      <w:pPr>
                        <w:jc w:val="right"/>
                        <w:rPr>
                          <w:rFonts w:ascii="Arial" w:hAnsi="Arial" w:cs="Arial"/>
                          <w:b/>
                          <w:sz w:val="28"/>
                          <w:szCs w:val="28"/>
                        </w:rPr>
                      </w:pPr>
                      <w:r w:rsidRPr="009C00AB">
                        <w:rPr>
                          <w:rFonts w:ascii="Arial" w:hAnsi="Arial" w:cs="Arial"/>
                          <w:b/>
                          <w:sz w:val="28"/>
                          <w:szCs w:val="28"/>
                        </w:rPr>
                        <w:t>LIC. FLAVIA DALISSAY AGUILAR GÓMEZ</w:t>
                      </w:r>
                    </w:p>
                    <w:p w:rsidR="001A0B30" w:rsidRPr="009C00AB" w:rsidRDefault="001A0B30" w:rsidP="001611B4">
                      <w:pPr>
                        <w:jc w:val="right"/>
                        <w:rPr>
                          <w:rFonts w:ascii="Arial" w:hAnsi="Arial" w:cs="Arial"/>
                          <w:sz w:val="28"/>
                          <w:szCs w:val="28"/>
                        </w:rPr>
                      </w:pPr>
                    </w:p>
                    <w:p w:rsidR="001A0B30" w:rsidRPr="009C00AB" w:rsidRDefault="001A0B30" w:rsidP="001611B4">
                      <w:pPr>
                        <w:jc w:val="right"/>
                        <w:rPr>
                          <w:rFonts w:ascii="Arial" w:hAnsi="Arial" w:cs="Arial"/>
                          <w:b/>
                          <w:sz w:val="28"/>
                          <w:szCs w:val="28"/>
                        </w:rPr>
                      </w:pPr>
                      <w:r w:rsidRPr="009C00AB">
                        <w:rPr>
                          <w:rFonts w:ascii="Arial" w:hAnsi="Arial" w:cs="Arial"/>
                          <w:b/>
                          <w:sz w:val="28"/>
                          <w:szCs w:val="28"/>
                        </w:rPr>
                        <w:t>DOCENTE</w:t>
                      </w:r>
                    </w:p>
                    <w:p w:rsidR="001A0B30" w:rsidRPr="009C00AB" w:rsidRDefault="00B969C8" w:rsidP="001611B4">
                      <w:pPr>
                        <w:jc w:val="right"/>
                        <w:rPr>
                          <w:rFonts w:ascii="Arial" w:hAnsi="Arial" w:cs="Arial"/>
                          <w:sz w:val="28"/>
                          <w:szCs w:val="28"/>
                        </w:rPr>
                      </w:pPr>
                      <w:r>
                        <w:rPr>
                          <w:rFonts w:ascii="Arial" w:hAnsi="Arial" w:cs="Arial"/>
                          <w:b/>
                          <w:sz w:val="28"/>
                          <w:szCs w:val="28"/>
                        </w:rPr>
                        <w:t>MTRO. HÉCTOR GABRIEL GUILLEN GARCÍA</w:t>
                      </w:r>
                    </w:p>
                    <w:p w:rsidR="001A0B30" w:rsidRPr="009C00AB" w:rsidRDefault="001A0B30" w:rsidP="001611B4">
                      <w:pPr>
                        <w:jc w:val="right"/>
                        <w:rPr>
                          <w:rFonts w:ascii="Arial" w:hAnsi="Arial" w:cs="Arial"/>
                          <w:b/>
                          <w:sz w:val="28"/>
                          <w:szCs w:val="28"/>
                        </w:rPr>
                      </w:pPr>
                    </w:p>
                    <w:p w:rsidR="001A0B30" w:rsidRDefault="001A0B30" w:rsidP="001611B4">
                      <w:pPr>
                        <w:jc w:val="right"/>
                        <w:rPr>
                          <w:rFonts w:ascii="Arial" w:hAnsi="Arial" w:cs="Arial"/>
                          <w:b/>
                          <w:sz w:val="28"/>
                          <w:szCs w:val="28"/>
                        </w:rPr>
                      </w:pPr>
                    </w:p>
                    <w:p w:rsidR="001A0B30" w:rsidRPr="009C00AB" w:rsidRDefault="001A0B30" w:rsidP="001611B4">
                      <w:pPr>
                        <w:jc w:val="right"/>
                        <w:rPr>
                          <w:rFonts w:ascii="Arial" w:hAnsi="Arial" w:cs="Arial"/>
                          <w:sz w:val="28"/>
                          <w:szCs w:val="28"/>
                        </w:rPr>
                      </w:pPr>
                      <w:r w:rsidRPr="009C00AB">
                        <w:rPr>
                          <w:rFonts w:ascii="Arial" w:hAnsi="Arial" w:cs="Arial"/>
                          <w:b/>
                          <w:sz w:val="28"/>
                          <w:szCs w:val="28"/>
                        </w:rPr>
                        <w:t xml:space="preserve">TUXTLA GUTIERREZ, CHIAPAS; </w:t>
                      </w:r>
                      <w:r w:rsidR="009C64C4">
                        <w:rPr>
                          <w:rFonts w:ascii="Arial" w:hAnsi="Arial" w:cs="Arial"/>
                          <w:b/>
                          <w:sz w:val="28"/>
                          <w:szCs w:val="28"/>
                        </w:rPr>
                        <w:t>ENERO 2016</w:t>
                      </w:r>
                    </w:p>
                  </w:txbxContent>
                </v:textbox>
              </v:shape>
            </w:pict>
          </w:r>
          <w:r w:rsidR="001A056B">
            <w:rPr>
              <w:rFonts w:ascii="Arial" w:hAnsi="Arial" w:cs="Arial"/>
              <w:noProof/>
              <w:lang w:eastAsia="es-MX"/>
            </w:rPr>
            <w:pict>
              <v:shape id="_x0000_s1035" type="#_x0000_t202" style="position:absolute;margin-left:56.15pt;margin-top:43pt;width:319.8pt;height:144.2pt;z-index:251667456" strokecolor="white [3212]">
                <v:textbox style="mso-next-textbox:#_x0000_s1035">
                  <w:txbxContent>
                    <w:p w:rsidR="001A0B30" w:rsidRPr="00AC62A2" w:rsidRDefault="009C64C4" w:rsidP="001611B4">
                      <w:pPr>
                        <w:jc w:val="center"/>
                        <w:rPr>
                          <w:rFonts w:ascii="Arial" w:hAnsi="Arial" w:cs="Arial"/>
                          <w:b/>
                          <w:sz w:val="36"/>
                          <w:szCs w:val="36"/>
                        </w:rPr>
                      </w:pPr>
                      <w:r>
                        <w:rPr>
                          <w:rFonts w:ascii="Arial" w:hAnsi="Arial" w:cs="Arial"/>
                          <w:b/>
                          <w:sz w:val="36"/>
                          <w:szCs w:val="36"/>
                        </w:rPr>
                        <w:t>Actividad 3</w:t>
                      </w:r>
                    </w:p>
                    <w:p w:rsidR="001A0B30" w:rsidRPr="00AC62A2" w:rsidRDefault="009C64C4" w:rsidP="001611B4">
                      <w:pPr>
                        <w:jc w:val="center"/>
                        <w:rPr>
                          <w:rFonts w:ascii="Arial" w:hAnsi="Arial" w:cs="Arial"/>
                          <w:b/>
                          <w:sz w:val="36"/>
                          <w:szCs w:val="36"/>
                        </w:rPr>
                      </w:pPr>
                      <w:r>
                        <w:rPr>
                          <w:rFonts w:ascii="Arial" w:hAnsi="Arial" w:cs="Arial"/>
                          <w:b/>
                          <w:sz w:val="36"/>
                          <w:szCs w:val="36"/>
                        </w:rPr>
                        <w:t>ARTÍCULO</w:t>
                      </w:r>
                    </w:p>
                    <w:p w:rsidR="001A0B30" w:rsidRPr="00AC62A2" w:rsidRDefault="009C64C4" w:rsidP="001611B4">
                      <w:pPr>
                        <w:jc w:val="center"/>
                        <w:rPr>
                          <w:rFonts w:ascii="Arial" w:hAnsi="Arial" w:cs="Arial"/>
                          <w:b/>
                          <w:sz w:val="36"/>
                          <w:szCs w:val="36"/>
                        </w:rPr>
                      </w:pPr>
                      <w:r>
                        <w:rPr>
                          <w:rFonts w:ascii="Arial" w:hAnsi="Arial" w:cs="Arial"/>
                          <w:b/>
                          <w:sz w:val="36"/>
                          <w:szCs w:val="36"/>
                        </w:rPr>
                        <w:t>Aspectos del Cambio Organizacional</w:t>
                      </w:r>
                    </w:p>
                    <w:p w:rsidR="001A0B30" w:rsidRPr="001611B4" w:rsidRDefault="001A0B30" w:rsidP="001611B4">
                      <w:pPr>
                        <w:jc w:val="center"/>
                        <w:rPr>
                          <w:rFonts w:ascii="Arial" w:hAnsi="Arial" w:cs="Arial"/>
                          <w:b/>
                          <w:sz w:val="48"/>
                          <w:szCs w:val="48"/>
                        </w:rPr>
                      </w:pPr>
                    </w:p>
                  </w:txbxContent>
                </v:textbox>
              </v:shape>
            </w:pict>
          </w:r>
        </w:p>
        <w:p w:rsidR="00B969C8" w:rsidRDefault="00B969C8" w:rsidP="009C64C4">
          <w:pPr>
            <w:rPr>
              <w:rFonts w:ascii="Arial" w:hAnsi="Arial" w:cs="Arial"/>
            </w:rPr>
          </w:pPr>
        </w:p>
        <w:p w:rsidR="00B969C8" w:rsidRDefault="00B969C8" w:rsidP="009C64C4">
          <w:pPr>
            <w:rPr>
              <w:rFonts w:ascii="Arial" w:hAnsi="Arial" w:cs="Arial"/>
            </w:rPr>
          </w:pPr>
        </w:p>
        <w:p w:rsidR="00B969C8" w:rsidRDefault="00B969C8" w:rsidP="009C64C4">
          <w:pPr>
            <w:rPr>
              <w:rFonts w:ascii="Arial" w:hAnsi="Arial" w:cs="Arial"/>
            </w:rPr>
          </w:pPr>
        </w:p>
        <w:p w:rsidR="00B969C8" w:rsidRDefault="00B969C8" w:rsidP="009C64C4">
          <w:pPr>
            <w:rPr>
              <w:rFonts w:ascii="Arial" w:hAnsi="Arial" w:cs="Arial"/>
            </w:rPr>
          </w:pPr>
        </w:p>
        <w:p w:rsidR="00B969C8" w:rsidRDefault="00B969C8" w:rsidP="009C64C4">
          <w:pPr>
            <w:rPr>
              <w:rFonts w:ascii="Arial" w:hAnsi="Arial" w:cs="Arial"/>
            </w:rPr>
          </w:pPr>
        </w:p>
        <w:p w:rsidR="00B969C8" w:rsidRDefault="00B969C8" w:rsidP="009C64C4">
          <w:pPr>
            <w:rPr>
              <w:rFonts w:ascii="Arial" w:hAnsi="Arial" w:cs="Arial"/>
            </w:rPr>
          </w:pPr>
        </w:p>
        <w:p w:rsidR="00B969C8" w:rsidRDefault="00B969C8" w:rsidP="009C64C4">
          <w:pPr>
            <w:rPr>
              <w:rFonts w:ascii="Arial" w:hAnsi="Arial" w:cs="Arial"/>
            </w:rPr>
          </w:pPr>
        </w:p>
        <w:p w:rsidR="00B969C8" w:rsidRDefault="00B969C8" w:rsidP="009C64C4">
          <w:pPr>
            <w:rPr>
              <w:rFonts w:ascii="Arial" w:hAnsi="Arial" w:cs="Arial"/>
            </w:rPr>
          </w:pPr>
        </w:p>
        <w:p w:rsidR="00B969C8" w:rsidRDefault="00B969C8" w:rsidP="009C64C4">
          <w:pPr>
            <w:rPr>
              <w:rFonts w:ascii="Arial" w:hAnsi="Arial" w:cs="Arial"/>
            </w:rPr>
          </w:pPr>
        </w:p>
        <w:p w:rsidR="00B969C8" w:rsidRDefault="00B969C8" w:rsidP="009C64C4">
          <w:pPr>
            <w:rPr>
              <w:rFonts w:ascii="Arial" w:hAnsi="Arial" w:cs="Arial"/>
            </w:rPr>
          </w:pPr>
        </w:p>
        <w:p w:rsidR="00B969C8" w:rsidRDefault="00B969C8" w:rsidP="009C64C4">
          <w:pPr>
            <w:rPr>
              <w:rFonts w:ascii="Arial" w:hAnsi="Arial" w:cs="Arial"/>
            </w:rPr>
          </w:pPr>
        </w:p>
        <w:p w:rsidR="00B969C8" w:rsidRDefault="00B969C8" w:rsidP="009C64C4">
          <w:pPr>
            <w:rPr>
              <w:rFonts w:ascii="Arial" w:hAnsi="Arial" w:cs="Arial"/>
            </w:rPr>
          </w:pPr>
        </w:p>
        <w:p w:rsidR="00B969C8" w:rsidRDefault="00B969C8" w:rsidP="009C64C4">
          <w:pPr>
            <w:rPr>
              <w:rFonts w:ascii="Arial" w:hAnsi="Arial" w:cs="Arial"/>
            </w:rPr>
          </w:pPr>
        </w:p>
        <w:p w:rsidR="00B969C8" w:rsidRDefault="00B969C8" w:rsidP="009C64C4">
          <w:pPr>
            <w:rPr>
              <w:rFonts w:ascii="Arial" w:hAnsi="Arial" w:cs="Arial"/>
            </w:rPr>
          </w:pPr>
        </w:p>
        <w:p w:rsidR="00B969C8" w:rsidRDefault="00B969C8" w:rsidP="009C64C4">
          <w:pPr>
            <w:rPr>
              <w:rFonts w:ascii="Arial" w:hAnsi="Arial" w:cs="Arial"/>
            </w:rPr>
          </w:pPr>
        </w:p>
        <w:p w:rsidR="00B969C8" w:rsidRDefault="00B969C8" w:rsidP="009C64C4">
          <w:pPr>
            <w:rPr>
              <w:rFonts w:ascii="Arial" w:hAnsi="Arial" w:cs="Arial"/>
            </w:rPr>
          </w:pPr>
        </w:p>
        <w:p w:rsidR="00B969C8" w:rsidRDefault="00B969C8" w:rsidP="009C64C4">
          <w:pPr>
            <w:rPr>
              <w:rFonts w:ascii="Arial" w:hAnsi="Arial" w:cs="Arial"/>
            </w:rPr>
          </w:pPr>
        </w:p>
        <w:p w:rsidR="00B969C8" w:rsidRPr="008758BB" w:rsidRDefault="00B969C8" w:rsidP="008758BB">
          <w:pPr>
            <w:jc w:val="both"/>
            <w:rPr>
              <w:rFonts w:ascii="Arial" w:hAnsi="Arial" w:cs="Arial"/>
              <w:sz w:val="24"/>
              <w:szCs w:val="24"/>
            </w:rPr>
          </w:pPr>
          <w:r w:rsidRPr="008758BB">
            <w:rPr>
              <w:rFonts w:ascii="Arial" w:hAnsi="Arial" w:cs="Arial"/>
              <w:sz w:val="24"/>
              <w:szCs w:val="24"/>
            </w:rPr>
            <w:lastRenderedPageBreak/>
            <w:t>El proceso</w:t>
          </w:r>
          <w:bookmarkStart w:id="0" w:name="_GoBack"/>
          <w:bookmarkEnd w:id="0"/>
          <w:r w:rsidRPr="008758BB">
            <w:rPr>
              <w:rFonts w:ascii="Arial" w:hAnsi="Arial" w:cs="Arial"/>
              <w:sz w:val="24"/>
              <w:szCs w:val="24"/>
            </w:rPr>
            <w:t xml:space="preserve"> de cambio abarca todas las actividades dirigidas a ayudar a para que una organización adopte de manera exitosa nuevas aptitudes, nuevas tecnologías y nuevas formas de hacer negocios, pues la administración efectiva del cambio permite la transformación de la estrategia, los procesos, la tecnología y las personas para reorientar a la organización para el logro de sus objetivos, la maximización de su desempeño y el mejoramiento continuo en un ambiente siempre cambiante.</w:t>
          </w:r>
        </w:p>
      </w:sdtContent>
    </w:sdt>
    <w:p w:rsidR="00225871" w:rsidRDefault="008758BB" w:rsidP="008758BB">
      <w:pPr>
        <w:jc w:val="both"/>
        <w:rPr>
          <w:rFonts w:ascii="Arial" w:hAnsi="Arial" w:cs="Arial"/>
          <w:sz w:val="24"/>
          <w:szCs w:val="24"/>
        </w:rPr>
      </w:pPr>
      <w:r w:rsidRPr="008758BB">
        <w:rPr>
          <w:rFonts w:ascii="Arial" w:hAnsi="Arial" w:cs="Arial"/>
          <w:sz w:val="24"/>
          <w:szCs w:val="24"/>
        </w:rPr>
        <w:t>Para que un proceso de cambio ocurra de forma eficiente las personas que laboran en la organización deben estar comprometidos con él en este caso ocupa al aspecto de la participación de los involucrados, por tanto para que las personas se comprometan estás no deben ser excluidas en el proceso como si fueran algo lejano del mismo pues no lo son, pues en realidad el cambio ocurre a través de ellos y para que se considere a las personas como parte del proceso del cambio es de vital importancia conocer sus valores, creencias, comportamientos, relaciones.</w:t>
      </w:r>
    </w:p>
    <w:p w:rsidR="008758BB" w:rsidRDefault="008758BB" w:rsidP="008758BB">
      <w:pPr>
        <w:jc w:val="both"/>
        <w:rPr>
          <w:rFonts w:ascii="Arial" w:hAnsi="Arial" w:cs="Arial"/>
          <w:sz w:val="24"/>
          <w:szCs w:val="24"/>
        </w:rPr>
      </w:pPr>
      <w:r>
        <w:rPr>
          <w:rFonts w:ascii="Arial" w:hAnsi="Arial" w:cs="Arial"/>
          <w:sz w:val="24"/>
          <w:szCs w:val="24"/>
        </w:rPr>
        <w:t>Uno de los siete aspectos del  Cambio Organizacional es el clima y ambiente (confianza mutua) este aspecto</w:t>
      </w:r>
      <w:r w:rsidR="00940553">
        <w:rPr>
          <w:rFonts w:ascii="Arial" w:hAnsi="Arial" w:cs="Arial"/>
          <w:sz w:val="24"/>
          <w:szCs w:val="24"/>
        </w:rPr>
        <w:t xml:space="preserve"> considero es importante tomar en cuenta a las personas para que el cambio pueda implementarse con éxito pues es muy importante tener en cuenta el factor humano. Las personas deben confiar, estar motivadas y capacitadas pues el cambio es un proceso muy duro, tanto a nivel personal como organizacional.</w:t>
      </w:r>
    </w:p>
    <w:p w:rsidR="00940553" w:rsidRDefault="00940553" w:rsidP="008758BB">
      <w:pPr>
        <w:jc w:val="both"/>
        <w:rPr>
          <w:rFonts w:ascii="Arial" w:hAnsi="Arial" w:cs="Arial"/>
          <w:sz w:val="24"/>
          <w:szCs w:val="24"/>
        </w:rPr>
      </w:pPr>
      <w:r>
        <w:rPr>
          <w:rFonts w:ascii="Arial" w:hAnsi="Arial" w:cs="Arial"/>
          <w:sz w:val="24"/>
          <w:szCs w:val="24"/>
        </w:rPr>
        <w:t>De la misma manera la persona que lidera el cambio debe lograr que las demás personas puedan desarrollar de mejor manera sus actividades con menor esfuerzo y mayor satisfacción.</w:t>
      </w:r>
    </w:p>
    <w:p w:rsidR="00940553" w:rsidRDefault="00940553" w:rsidP="008758BB">
      <w:pPr>
        <w:jc w:val="both"/>
        <w:rPr>
          <w:rFonts w:ascii="Arial" w:hAnsi="Arial" w:cs="Arial"/>
          <w:sz w:val="24"/>
          <w:szCs w:val="24"/>
        </w:rPr>
      </w:pPr>
      <w:r>
        <w:rPr>
          <w:rFonts w:ascii="Arial" w:hAnsi="Arial" w:cs="Arial"/>
          <w:sz w:val="24"/>
          <w:szCs w:val="24"/>
        </w:rPr>
        <w:t>La confianza es un requisito esencial para lograr un buen ambiente de trabajo que sea agradable, de buena comunicación  y franca cooperación, ya que en este mundo globalizado y competitivo cada vez resulta más extraño confiar en las personas al grado de creer que casi haya desaparecido la confianza del ambiente laboral.</w:t>
      </w:r>
    </w:p>
    <w:p w:rsidR="00940553" w:rsidRDefault="00940553" w:rsidP="008758BB">
      <w:pPr>
        <w:jc w:val="both"/>
        <w:rPr>
          <w:rFonts w:ascii="Arial" w:hAnsi="Arial" w:cs="Arial"/>
          <w:sz w:val="24"/>
          <w:szCs w:val="24"/>
        </w:rPr>
      </w:pPr>
      <w:r>
        <w:rPr>
          <w:rFonts w:ascii="Arial" w:hAnsi="Arial" w:cs="Arial"/>
          <w:sz w:val="24"/>
          <w:szCs w:val="24"/>
        </w:rPr>
        <w:t>Por ello, es importante que los empleados se sientan confiados ya que un empleado desconfiado se compromete menos y por tanto son menos eficaces que los que si confían. Los directivos que desconfían de sus empleados malgastan su tiempo controlándolo lo que ocasiona que ni uno ni otros</w:t>
      </w:r>
      <w:r w:rsidR="00F4606C">
        <w:rPr>
          <w:rFonts w:ascii="Arial" w:hAnsi="Arial" w:cs="Arial"/>
          <w:sz w:val="24"/>
          <w:szCs w:val="24"/>
        </w:rPr>
        <w:t xml:space="preserve"> se concentren en sus actividades y responsabilidades específicas.</w:t>
      </w:r>
    </w:p>
    <w:p w:rsidR="00B969C8" w:rsidRDefault="00F4606C" w:rsidP="00F4606C">
      <w:pPr>
        <w:jc w:val="both"/>
        <w:rPr>
          <w:rFonts w:ascii="Arial" w:hAnsi="Arial" w:cs="Arial"/>
          <w:sz w:val="24"/>
          <w:szCs w:val="24"/>
        </w:rPr>
      </w:pPr>
      <w:r>
        <w:rPr>
          <w:rFonts w:ascii="Arial" w:hAnsi="Arial" w:cs="Arial"/>
          <w:sz w:val="24"/>
          <w:szCs w:val="24"/>
        </w:rPr>
        <w:t>Otro aspecto importante dentro del Cambio Organizacional es la interacción de grupo pues la adaptación de la empresa u organización a la realidad del cambio tiene que suceder a través de un proceso que vaya ocurriendo efectivamente</w:t>
      </w:r>
      <w:r w:rsidR="00C17C4C">
        <w:rPr>
          <w:rFonts w:ascii="Arial" w:hAnsi="Arial" w:cs="Arial"/>
          <w:sz w:val="24"/>
          <w:szCs w:val="24"/>
        </w:rPr>
        <w:t>;</w:t>
      </w:r>
      <w:r>
        <w:rPr>
          <w:rFonts w:ascii="Arial" w:hAnsi="Arial" w:cs="Arial"/>
          <w:sz w:val="24"/>
          <w:szCs w:val="24"/>
        </w:rPr>
        <w:t xml:space="preserve"> por tanto el cambio no debe ser autoritario ya que así es muy difícil de lograr, es por ello que este debe ser flexible, con la participación de todo el personal a través de grupos pequeñ</w:t>
      </w:r>
      <w:r w:rsidR="00657C67">
        <w:rPr>
          <w:rFonts w:ascii="Arial" w:hAnsi="Arial" w:cs="Arial"/>
          <w:sz w:val="24"/>
          <w:szCs w:val="24"/>
        </w:rPr>
        <w:t>o</w:t>
      </w:r>
      <w:r>
        <w:rPr>
          <w:rFonts w:ascii="Arial" w:hAnsi="Arial" w:cs="Arial"/>
          <w:sz w:val="24"/>
          <w:szCs w:val="24"/>
        </w:rPr>
        <w:t>s pero consistentes para permitir que el proceso avance; así mismo para lograr un cambio los grupos deben perder el miedo</w:t>
      </w:r>
      <w:r w:rsidR="00657C67">
        <w:rPr>
          <w:rFonts w:ascii="Arial" w:hAnsi="Arial" w:cs="Arial"/>
          <w:sz w:val="24"/>
          <w:szCs w:val="24"/>
        </w:rPr>
        <w:t>,</w:t>
      </w:r>
      <w:r>
        <w:rPr>
          <w:rFonts w:ascii="Arial" w:hAnsi="Arial" w:cs="Arial"/>
          <w:sz w:val="24"/>
          <w:szCs w:val="24"/>
        </w:rPr>
        <w:t xml:space="preserve"> pues con los primeros logros que se vayan alcanzando</w:t>
      </w:r>
      <w:r w:rsidR="00657C67">
        <w:rPr>
          <w:rFonts w:ascii="Arial" w:hAnsi="Arial" w:cs="Arial"/>
          <w:sz w:val="24"/>
          <w:szCs w:val="24"/>
        </w:rPr>
        <w:t xml:space="preserve"> </w:t>
      </w:r>
      <w:r w:rsidR="00657C67">
        <w:rPr>
          <w:rFonts w:ascii="Arial" w:hAnsi="Arial" w:cs="Arial"/>
          <w:sz w:val="24"/>
          <w:szCs w:val="24"/>
        </w:rPr>
        <w:lastRenderedPageBreak/>
        <w:t>en cada grupo, los integrantes experimentan la satisfacción de los resultados obtenidos de propuestas que ellos mismos propusieron y es ahí el momento en el que se rompe la inercia al cambio.</w:t>
      </w:r>
    </w:p>
    <w:p w:rsidR="00657C67" w:rsidRDefault="00657C67" w:rsidP="00F4606C">
      <w:pPr>
        <w:jc w:val="both"/>
        <w:rPr>
          <w:rFonts w:ascii="Arial" w:hAnsi="Arial" w:cs="Arial"/>
          <w:sz w:val="24"/>
          <w:szCs w:val="24"/>
        </w:rPr>
      </w:pPr>
      <w:r>
        <w:rPr>
          <w:rFonts w:ascii="Arial" w:hAnsi="Arial" w:cs="Arial"/>
          <w:sz w:val="24"/>
          <w:szCs w:val="24"/>
        </w:rPr>
        <w:t>Para concluir quisiera citar una pequeña reflexión: “La vida es oscuridad cuando no hay impulso y todo impulso es ciego cuando no hay conocimiento y todo saber es inútil cuando no hay trabajo y todo trabajo es rutinario si no existe el cambio”.</w:t>
      </w:r>
    </w:p>
    <w:p w:rsidR="00657C67" w:rsidRDefault="00C17C4C" w:rsidP="00F4606C">
      <w:pPr>
        <w:jc w:val="both"/>
        <w:rPr>
          <w:rFonts w:ascii="Arial" w:hAnsi="Arial" w:cs="Arial"/>
          <w:sz w:val="24"/>
          <w:szCs w:val="24"/>
        </w:rPr>
      </w:pPr>
      <w:r>
        <w:rPr>
          <w:rFonts w:ascii="Arial" w:hAnsi="Arial" w:cs="Arial"/>
          <w:sz w:val="24"/>
          <w:szCs w:val="24"/>
        </w:rPr>
        <w:t>La palabra cambio cada vez se ha hecho más familiar en las organizaciones y se ha convertido en un protagonista del quehacer en las organizaciones, ya que hoy en día el paradigma parece ser que quien no se adapte al cambio continuo morirá en el camino.</w:t>
      </w:r>
    </w:p>
    <w:p w:rsidR="00C17C4C" w:rsidRDefault="00C17C4C" w:rsidP="00F4606C">
      <w:pPr>
        <w:jc w:val="both"/>
        <w:rPr>
          <w:rFonts w:ascii="Arial" w:hAnsi="Arial" w:cs="Arial"/>
          <w:sz w:val="24"/>
          <w:szCs w:val="24"/>
        </w:rPr>
      </w:pPr>
      <w:r>
        <w:rPr>
          <w:rFonts w:ascii="Arial" w:hAnsi="Arial" w:cs="Arial"/>
          <w:sz w:val="24"/>
          <w:szCs w:val="24"/>
        </w:rPr>
        <w:t xml:space="preserve">El cambio es una realidad, que afecta fuertemente, de hecho lo único sólido a los cual es posible aferrarse, es a la certeza de que cualquier cosa que pasa hoy, ya habrá cambiado al día siguiente es por ello que debemos estar preparados a los cambios. </w:t>
      </w:r>
    </w:p>
    <w:p w:rsidR="00C17C4C" w:rsidRDefault="00C17C4C" w:rsidP="00F4606C">
      <w:pPr>
        <w:jc w:val="both"/>
        <w:rPr>
          <w:rFonts w:ascii="Arial" w:hAnsi="Arial" w:cs="Arial"/>
          <w:sz w:val="24"/>
          <w:szCs w:val="24"/>
        </w:rPr>
      </w:pPr>
      <w:r>
        <w:rPr>
          <w:rFonts w:ascii="Arial" w:hAnsi="Arial" w:cs="Arial"/>
          <w:sz w:val="24"/>
          <w:szCs w:val="24"/>
        </w:rPr>
        <w:t>En la actualidad el ambiente que envuelve a las organizaciones está en continuo movimiento y este es dinámico, exige una elevada capacidad de adaptación de supervivencia, por lo que deben enfrentarse a un entorno inestable de cambios constantes. Por lo que, para sobrevivir y competir hay que adaptarse al cambio de manera rápida y eficazmente.</w:t>
      </w:r>
    </w:p>
    <w:p w:rsidR="00BF49B3" w:rsidRDefault="00BF49B3" w:rsidP="00F4606C">
      <w:pPr>
        <w:jc w:val="both"/>
        <w:rPr>
          <w:rFonts w:ascii="Arial" w:hAnsi="Arial" w:cs="Arial"/>
          <w:sz w:val="24"/>
          <w:szCs w:val="24"/>
        </w:rPr>
      </w:pPr>
      <w:r>
        <w:rPr>
          <w:rFonts w:ascii="Arial" w:hAnsi="Arial" w:cs="Arial"/>
          <w:sz w:val="24"/>
          <w:szCs w:val="24"/>
        </w:rPr>
        <w:t xml:space="preserve">Hoy en día el cambio organizacional es la piedra angular del mejoramiento continuo de las organizaciones. </w:t>
      </w:r>
    </w:p>
    <w:p w:rsidR="00BF49B3" w:rsidRDefault="00BF49B3" w:rsidP="00F4606C">
      <w:pPr>
        <w:jc w:val="both"/>
        <w:rPr>
          <w:rFonts w:ascii="Arial" w:hAnsi="Arial" w:cs="Arial"/>
          <w:sz w:val="24"/>
          <w:szCs w:val="24"/>
        </w:rPr>
      </w:pPr>
      <w:r>
        <w:rPr>
          <w:rFonts w:ascii="Arial" w:hAnsi="Arial" w:cs="Arial"/>
          <w:sz w:val="24"/>
          <w:szCs w:val="24"/>
        </w:rPr>
        <w:t xml:space="preserve">Así mismo los empleados de la organización podemos asumir el rol de </w:t>
      </w:r>
      <w:r w:rsidR="00A04225">
        <w:rPr>
          <w:rFonts w:ascii="Arial" w:hAnsi="Arial" w:cs="Arial"/>
          <w:sz w:val="24"/>
          <w:szCs w:val="24"/>
        </w:rPr>
        <w:t>líderes</w:t>
      </w:r>
      <w:r>
        <w:rPr>
          <w:rFonts w:ascii="Arial" w:hAnsi="Arial" w:cs="Arial"/>
          <w:sz w:val="24"/>
          <w:szCs w:val="24"/>
        </w:rPr>
        <w:t xml:space="preserve"> dentro de un proceso de cambio y crear una visión compartida que movilice a la organización y a su recurso humano en el proceso del cambio. La misión de generar la capacidad de cambio, parte de la autoeducación permanente, para aprender y desaprender y para ayudar a los otros a aprender, pues el aprendizaje es cambio y su punto de partida es la educación.</w:t>
      </w:r>
    </w:p>
    <w:p w:rsidR="00BF49B3" w:rsidRDefault="00BF49B3" w:rsidP="00F4606C">
      <w:pPr>
        <w:jc w:val="both"/>
        <w:rPr>
          <w:rFonts w:ascii="Arial" w:hAnsi="Arial" w:cs="Arial"/>
          <w:sz w:val="24"/>
          <w:szCs w:val="24"/>
        </w:rPr>
      </w:pPr>
      <w:r>
        <w:rPr>
          <w:rFonts w:ascii="Arial" w:hAnsi="Arial" w:cs="Arial"/>
          <w:sz w:val="24"/>
          <w:szCs w:val="24"/>
        </w:rPr>
        <w:t>El conocimiento es la clave para ser competitivos, pues hoy más que nunca, las organizaciones deben desarrollar capacidades de aprendizaje que les permita capitalizar el conocimiento.</w:t>
      </w:r>
    </w:p>
    <w:p w:rsidR="00A04225" w:rsidRDefault="00A04225" w:rsidP="00F4606C">
      <w:pPr>
        <w:jc w:val="both"/>
        <w:rPr>
          <w:rFonts w:ascii="Arial" w:hAnsi="Arial" w:cs="Arial"/>
          <w:sz w:val="24"/>
          <w:szCs w:val="24"/>
        </w:rPr>
      </w:pPr>
      <w:r>
        <w:rPr>
          <w:rFonts w:ascii="Arial" w:hAnsi="Arial" w:cs="Arial"/>
          <w:sz w:val="24"/>
          <w:szCs w:val="24"/>
        </w:rPr>
        <w:t>Una buena forma de aumentar la efectividad, es haciendo las cosas de manera diferente a la forma tradicional, incorporando así el cambio como una constante en el funcionamiento organizacional. Trabajar por trabajar hoy en día es signo de improductividad, pues lo que se requiere para ser más competitivo es dinamismo, es decir energía orientada al logro de los objetivo.</w:t>
      </w:r>
    </w:p>
    <w:p w:rsidR="00B969C8" w:rsidRPr="009C64C4" w:rsidRDefault="00A04225" w:rsidP="00A04225">
      <w:pPr>
        <w:jc w:val="both"/>
        <w:rPr>
          <w:rFonts w:ascii="Arial" w:hAnsi="Arial" w:cs="Arial"/>
          <w:sz w:val="24"/>
          <w:szCs w:val="24"/>
        </w:rPr>
      </w:pPr>
      <w:r>
        <w:rPr>
          <w:rFonts w:ascii="Arial" w:hAnsi="Arial" w:cs="Arial"/>
          <w:sz w:val="24"/>
          <w:szCs w:val="24"/>
        </w:rPr>
        <w:t xml:space="preserve">El entorno cambia y las organizaciones se van ajustando a nuevas reglas como la integración de esfuerzos, el beneficio compartido, el trabajo en equipo, la permanente </w:t>
      </w:r>
      <w:r>
        <w:rPr>
          <w:rFonts w:ascii="Arial" w:hAnsi="Arial" w:cs="Arial"/>
          <w:sz w:val="24"/>
          <w:szCs w:val="24"/>
        </w:rPr>
        <w:lastRenderedPageBreak/>
        <w:t>disposición de aprender y cambiar, la ruptura de barreras, la necesidad de comunicación, la autogestión y el autodesarrollo como pilares del cambio.</w:t>
      </w:r>
    </w:p>
    <w:sectPr w:rsidR="00B969C8" w:rsidRPr="009C64C4" w:rsidSect="009C64C4">
      <w:footerReference w:type="default" r:id="rId10"/>
      <w:pgSz w:w="12240" w:h="15840"/>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0B30" w:rsidRDefault="001A0B30" w:rsidP="00144263">
      <w:pPr>
        <w:spacing w:after="0" w:line="240" w:lineRule="auto"/>
      </w:pPr>
      <w:r>
        <w:separator/>
      </w:r>
    </w:p>
  </w:endnote>
  <w:endnote w:type="continuationSeparator" w:id="0">
    <w:p w:rsidR="001A0B30" w:rsidRDefault="001A0B30" w:rsidP="00144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0991503"/>
      <w:docPartObj>
        <w:docPartGallery w:val="Page Numbers (Bottom of Page)"/>
        <w:docPartUnique/>
      </w:docPartObj>
    </w:sdtPr>
    <w:sdtEndPr/>
    <w:sdtContent>
      <w:p w:rsidR="00AC62A2" w:rsidRDefault="001A056B">
        <w:pPr>
          <w:pStyle w:val="Piedepgina"/>
        </w:pPr>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2" o:spid="_x0000_s8194"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FYNQ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kpw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alMdLx&#10;OBAjm4kvjTNZL97LqZ+ifn0g1k8A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CwchWDUCAABoBAAADgAAAAAAAAAAAAAA&#10;AAAuAgAAZHJzL2Uyb0RvYy54bWxQSwECLQAUAAYACAAAACEA/y8q6t4AAAADAQAADwAAAAAAAAAA&#10;AAAAAACPBAAAZHJzL2Rvd25yZXYueG1sUEsFBgAAAAAEAAQA8wAAAJoFAAAAAA==&#10;" filled="t" strokecolor="gray" strokeweight="2.25pt">
              <v:textbox inset=",0,,0">
                <w:txbxContent>
                  <w:p w:rsidR="00AC62A2" w:rsidRDefault="00AC62A2">
                    <w:pPr>
                      <w:jc w:val="center"/>
                    </w:pPr>
                    <w:r>
                      <w:fldChar w:fldCharType="begin"/>
                    </w:r>
                    <w:r>
                      <w:instrText>PAGE    \* MERGEFORMAT</w:instrText>
                    </w:r>
                    <w:r>
                      <w:fldChar w:fldCharType="separate"/>
                    </w:r>
                    <w:r w:rsidR="001A056B" w:rsidRPr="001A056B">
                      <w:rPr>
                        <w:noProof/>
                        <w:lang w:val="es-ES"/>
                      </w:rPr>
                      <w:t>2</w:t>
                    </w:r>
                    <w:r>
                      <w:fldChar w:fldCharType="end"/>
                    </w:r>
                  </w:p>
                </w:txbxContent>
              </v:textbox>
              <w10:wrap anchorx="margin" anchory="margin"/>
            </v:shape>
          </w:pict>
        </w:r>
        <w:r>
          <w:rPr>
            <w:noProof/>
          </w:rPr>
          <w:pict>
            <v:shapetype id="_x0000_t32" coordsize="21600,21600" o:spt="32" o:oned="t" path="m,l21600,21600e" filled="f">
              <v:path arrowok="t" fillok="f" o:connecttype="none"/>
              <o:lock v:ext="edit" shapetype="t"/>
            </v:shapetype>
            <v:shape id="Autoforma 21" o:spid="_x0000_s8193"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KpXdKVoCAADaBAAADgAAAAAAAAAAAAAAAAAuAgAAZHJzL2Uyb0RvYy54bWxQSwECLQAU&#10;AAYACAAAACEA9aZN19cAAAACAQAADwAAAAAAAAAAAAAAAAC0BAAAZHJzL2Rvd25yZXYueG1sUEsF&#10;BgAAAAAEAAQA8wAAALgFAAAAAA==&#10;" strokecolor="gray" strokeweight="1pt">
              <w10:wrap anchorx="margin" anchory="margin"/>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0B30" w:rsidRDefault="001A0B30" w:rsidP="00144263">
      <w:pPr>
        <w:spacing w:after="0" w:line="240" w:lineRule="auto"/>
      </w:pPr>
      <w:r>
        <w:separator/>
      </w:r>
    </w:p>
  </w:footnote>
  <w:footnote w:type="continuationSeparator" w:id="0">
    <w:p w:rsidR="001A0B30" w:rsidRDefault="001A0B30" w:rsidP="001442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90319"/>
    <w:multiLevelType w:val="hybridMultilevel"/>
    <w:tmpl w:val="165C1C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D742252"/>
    <w:multiLevelType w:val="hybridMultilevel"/>
    <w:tmpl w:val="72E2D1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0597EC2"/>
    <w:multiLevelType w:val="hybridMultilevel"/>
    <w:tmpl w:val="9AFC2A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75319F1"/>
    <w:multiLevelType w:val="multilevel"/>
    <w:tmpl w:val="AFF8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CA3C5F"/>
    <w:multiLevelType w:val="hybridMultilevel"/>
    <w:tmpl w:val="7A2682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06E0D60"/>
    <w:multiLevelType w:val="hybridMultilevel"/>
    <w:tmpl w:val="B55C18D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oNotTrackMoves/>
  <w:defaultTabStop w:val="708"/>
  <w:hyphenationZone w:val="425"/>
  <w:characterSpacingControl w:val="doNotCompress"/>
  <w:hdrShapeDefaults>
    <o:shapedefaults v:ext="edit" spidmax="8196">
      <o:colormenu v:ext="edit" strokecolor="none [3212]"/>
    </o:shapedefaults>
    <o:shapelayout v:ext="edit">
      <o:idmap v:ext="edit" data="8"/>
      <o:rules v:ext="edit">
        <o:r id="V:Rule2" type="connector" idref="#Autoforma 21"/>
      </o:rules>
    </o:shapelayout>
  </w:hdrShapeDefaults>
  <w:footnotePr>
    <w:footnote w:id="-1"/>
    <w:footnote w:id="0"/>
  </w:footnotePr>
  <w:endnotePr>
    <w:endnote w:id="-1"/>
    <w:endnote w:id="0"/>
  </w:endnotePr>
  <w:compat>
    <w:compatSetting w:name="compatibilityMode" w:uri="http://schemas.microsoft.com/office/word" w:val="12"/>
  </w:compat>
  <w:rsids>
    <w:rsidRoot w:val="00615DC8"/>
    <w:rsid w:val="00021ED5"/>
    <w:rsid w:val="00026F34"/>
    <w:rsid w:val="00040C4B"/>
    <w:rsid w:val="00063F8D"/>
    <w:rsid w:val="000A4DE5"/>
    <w:rsid w:val="000C3F3D"/>
    <w:rsid w:val="000D53F4"/>
    <w:rsid w:val="000F7614"/>
    <w:rsid w:val="00110838"/>
    <w:rsid w:val="00116DE7"/>
    <w:rsid w:val="00144263"/>
    <w:rsid w:val="001611B4"/>
    <w:rsid w:val="001A056B"/>
    <w:rsid w:val="001A0B30"/>
    <w:rsid w:val="001B07E0"/>
    <w:rsid w:val="001D1D77"/>
    <w:rsid w:val="001D33DD"/>
    <w:rsid w:val="001D6C18"/>
    <w:rsid w:val="00225871"/>
    <w:rsid w:val="00231CA3"/>
    <w:rsid w:val="00240123"/>
    <w:rsid w:val="00265582"/>
    <w:rsid w:val="00282856"/>
    <w:rsid w:val="002948D7"/>
    <w:rsid w:val="002A07FB"/>
    <w:rsid w:val="002A60BC"/>
    <w:rsid w:val="002E4732"/>
    <w:rsid w:val="00307092"/>
    <w:rsid w:val="00322B59"/>
    <w:rsid w:val="003430D9"/>
    <w:rsid w:val="003450FA"/>
    <w:rsid w:val="00346D18"/>
    <w:rsid w:val="00360C53"/>
    <w:rsid w:val="00391A39"/>
    <w:rsid w:val="003D11BE"/>
    <w:rsid w:val="00407C77"/>
    <w:rsid w:val="004406BB"/>
    <w:rsid w:val="004641AE"/>
    <w:rsid w:val="00473F9D"/>
    <w:rsid w:val="004F0A67"/>
    <w:rsid w:val="004F7549"/>
    <w:rsid w:val="00533BBD"/>
    <w:rsid w:val="00557D4B"/>
    <w:rsid w:val="00594EA6"/>
    <w:rsid w:val="005A1433"/>
    <w:rsid w:val="005E5F2C"/>
    <w:rsid w:val="006052F8"/>
    <w:rsid w:val="00615DC8"/>
    <w:rsid w:val="00632E49"/>
    <w:rsid w:val="00657C67"/>
    <w:rsid w:val="006A0579"/>
    <w:rsid w:val="006A0DF5"/>
    <w:rsid w:val="006B6394"/>
    <w:rsid w:val="006E7BE2"/>
    <w:rsid w:val="006F250A"/>
    <w:rsid w:val="00754623"/>
    <w:rsid w:val="00765DE7"/>
    <w:rsid w:val="007865D0"/>
    <w:rsid w:val="00791A7D"/>
    <w:rsid w:val="007A2980"/>
    <w:rsid w:val="007A7DD9"/>
    <w:rsid w:val="007C1B11"/>
    <w:rsid w:val="007C3C34"/>
    <w:rsid w:val="007D4DA1"/>
    <w:rsid w:val="00827366"/>
    <w:rsid w:val="00860343"/>
    <w:rsid w:val="00865530"/>
    <w:rsid w:val="008758BB"/>
    <w:rsid w:val="00890097"/>
    <w:rsid w:val="008B5CAD"/>
    <w:rsid w:val="008B755E"/>
    <w:rsid w:val="008C49FB"/>
    <w:rsid w:val="008F38E2"/>
    <w:rsid w:val="00900A32"/>
    <w:rsid w:val="00902FAD"/>
    <w:rsid w:val="00934E99"/>
    <w:rsid w:val="00936BC6"/>
    <w:rsid w:val="00940553"/>
    <w:rsid w:val="0095136C"/>
    <w:rsid w:val="0096362F"/>
    <w:rsid w:val="00990F50"/>
    <w:rsid w:val="009C00AB"/>
    <w:rsid w:val="009C64C4"/>
    <w:rsid w:val="00A04225"/>
    <w:rsid w:val="00A13049"/>
    <w:rsid w:val="00A50803"/>
    <w:rsid w:val="00A61656"/>
    <w:rsid w:val="00A95E9B"/>
    <w:rsid w:val="00AA4A8C"/>
    <w:rsid w:val="00AB50DE"/>
    <w:rsid w:val="00AC23F0"/>
    <w:rsid w:val="00AC37E2"/>
    <w:rsid w:val="00AC62A2"/>
    <w:rsid w:val="00AD1D09"/>
    <w:rsid w:val="00AF24D6"/>
    <w:rsid w:val="00B9470C"/>
    <w:rsid w:val="00B969C8"/>
    <w:rsid w:val="00BF49B3"/>
    <w:rsid w:val="00C17C4C"/>
    <w:rsid w:val="00C236A4"/>
    <w:rsid w:val="00C30C34"/>
    <w:rsid w:val="00C46A27"/>
    <w:rsid w:val="00C86E20"/>
    <w:rsid w:val="00C921E8"/>
    <w:rsid w:val="00C9333B"/>
    <w:rsid w:val="00D06D73"/>
    <w:rsid w:val="00D366D8"/>
    <w:rsid w:val="00D67AF3"/>
    <w:rsid w:val="00DC1F81"/>
    <w:rsid w:val="00E10D4D"/>
    <w:rsid w:val="00E13175"/>
    <w:rsid w:val="00E277B7"/>
    <w:rsid w:val="00E6684F"/>
    <w:rsid w:val="00E917A1"/>
    <w:rsid w:val="00EA0C23"/>
    <w:rsid w:val="00EC3AA4"/>
    <w:rsid w:val="00EE11B7"/>
    <w:rsid w:val="00EF2907"/>
    <w:rsid w:val="00EF6DA8"/>
    <w:rsid w:val="00F072C5"/>
    <w:rsid w:val="00F16AEF"/>
    <w:rsid w:val="00F255CD"/>
    <w:rsid w:val="00F4606C"/>
    <w:rsid w:val="00F47DE0"/>
    <w:rsid w:val="00F564C9"/>
    <w:rsid w:val="00F63452"/>
    <w:rsid w:val="00F7169C"/>
    <w:rsid w:val="00FB50F3"/>
    <w:rsid w:val="00FC1A2D"/>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8196">
      <o:colormenu v:ext="edit" strokecolor="none [321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D7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F564C9"/>
  </w:style>
  <w:style w:type="paragraph" w:styleId="Sinespaciado">
    <w:name w:val="No Spacing"/>
    <w:link w:val="SinespaciadoCar"/>
    <w:uiPriority w:val="1"/>
    <w:qFormat/>
    <w:rsid w:val="00F6345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63452"/>
    <w:rPr>
      <w:rFonts w:eastAsiaTheme="minorEastAsia"/>
      <w:lang w:eastAsia="es-MX"/>
    </w:rPr>
  </w:style>
  <w:style w:type="paragraph" w:styleId="Textodeglobo">
    <w:name w:val="Balloon Text"/>
    <w:basedOn w:val="Normal"/>
    <w:link w:val="TextodegloboCar"/>
    <w:uiPriority w:val="99"/>
    <w:semiHidden/>
    <w:unhideWhenUsed/>
    <w:rsid w:val="00F634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3452"/>
    <w:rPr>
      <w:rFonts w:ascii="Tahoma" w:hAnsi="Tahoma" w:cs="Tahoma"/>
      <w:sz w:val="16"/>
      <w:szCs w:val="16"/>
    </w:rPr>
  </w:style>
  <w:style w:type="paragraph" w:styleId="Encabezado">
    <w:name w:val="header"/>
    <w:basedOn w:val="Normal"/>
    <w:link w:val="EncabezadoCar"/>
    <w:uiPriority w:val="99"/>
    <w:unhideWhenUsed/>
    <w:rsid w:val="001442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4263"/>
  </w:style>
  <w:style w:type="paragraph" w:styleId="Piedepgina">
    <w:name w:val="footer"/>
    <w:basedOn w:val="Normal"/>
    <w:link w:val="PiedepginaCar"/>
    <w:uiPriority w:val="99"/>
    <w:unhideWhenUsed/>
    <w:rsid w:val="001442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4263"/>
  </w:style>
  <w:style w:type="character" w:styleId="Hipervnculo">
    <w:name w:val="Hyperlink"/>
    <w:basedOn w:val="Fuentedeprrafopredeter"/>
    <w:uiPriority w:val="99"/>
    <w:unhideWhenUsed/>
    <w:rsid w:val="00225871"/>
    <w:rPr>
      <w:color w:val="0000FF"/>
      <w:u w:val="single"/>
    </w:rPr>
  </w:style>
  <w:style w:type="paragraph" w:styleId="Prrafodelista">
    <w:name w:val="List Paragraph"/>
    <w:basedOn w:val="Normal"/>
    <w:uiPriority w:val="34"/>
    <w:qFormat/>
    <w:rsid w:val="00110838"/>
    <w:pPr>
      <w:ind w:left="720"/>
      <w:contextualSpacing/>
    </w:pPr>
  </w:style>
  <w:style w:type="paragraph" w:styleId="NormalWeb">
    <w:name w:val="Normal (Web)"/>
    <w:basedOn w:val="Normal"/>
    <w:uiPriority w:val="99"/>
    <w:semiHidden/>
    <w:unhideWhenUsed/>
    <w:rsid w:val="002A07FB"/>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F564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988193">
      <w:bodyDiv w:val="1"/>
      <w:marLeft w:val="0"/>
      <w:marRight w:val="0"/>
      <w:marTop w:val="0"/>
      <w:marBottom w:val="0"/>
      <w:divBdr>
        <w:top w:val="none" w:sz="0" w:space="0" w:color="auto"/>
        <w:left w:val="none" w:sz="0" w:space="0" w:color="auto"/>
        <w:bottom w:val="none" w:sz="0" w:space="0" w:color="auto"/>
        <w:right w:val="none" w:sz="0" w:space="0" w:color="auto"/>
      </w:divBdr>
    </w:div>
    <w:div w:id="695737522">
      <w:bodyDiv w:val="1"/>
      <w:marLeft w:val="0"/>
      <w:marRight w:val="0"/>
      <w:marTop w:val="0"/>
      <w:marBottom w:val="0"/>
      <w:divBdr>
        <w:top w:val="none" w:sz="0" w:space="0" w:color="auto"/>
        <w:left w:val="none" w:sz="0" w:space="0" w:color="auto"/>
        <w:bottom w:val="none" w:sz="0" w:space="0" w:color="auto"/>
        <w:right w:val="none" w:sz="0" w:space="0" w:color="auto"/>
      </w:divBdr>
    </w:div>
    <w:div w:id="881097734">
      <w:bodyDiv w:val="1"/>
      <w:marLeft w:val="0"/>
      <w:marRight w:val="0"/>
      <w:marTop w:val="0"/>
      <w:marBottom w:val="0"/>
      <w:divBdr>
        <w:top w:val="none" w:sz="0" w:space="0" w:color="auto"/>
        <w:left w:val="none" w:sz="0" w:space="0" w:color="auto"/>
        <w:bottom w:val="none" w:sz="0" w:space="0" w:color="auto"/>
        <w:right w:val="none" w:sz="0" w:space="0" w:color="auto"/>
      </w:divBdr>
    </w:div>
    <w:div w:id="983393860">
      <w:bodyDiv w:val="1"/>
      <w:marLeft w:val="0"/>
      <w:marRight w:val="0"/>
      <w:marTop w:val="0"/>
      <w:marBottom w:val="0"/>
      <w:divBdr>
        <w:top w:val="none" w:sz="0" w:space="0" w:color="auto"/>
        <w:left w:val="none" w:sz="0" w:space="0" w:color="auto"/>
        <w:bottom w:val="none" w:sz="0" w:space="0" w:color="auto"/>
        <w:right w:val="none" w:sz="0" w:space="0" w:color="auto"/>
      </w:divBdr>
    </w:div>
    <w:div w:id="1155268709">
      <w:bodyDiv w:val="1"/>
      <w:marLeft w:val="0"/>
      <w:marRight w:val="0"/>
      <w:marTop w:val="0"/>
      <w:marBottom w:val="0"/>
      <w:divBdr>
        <w:top w:val="none" w:sz="0" w:space="0" w:color="auto"/>
        <w:left w:val="none" w:sz="0" w:space="0" w:color="auto"/>
        <w:bottom w:val="none" w:sz="0" w:space="0" w:color="auto"/>
        <w:right w:val="none" w:sz="0" w:space="0" w:color="auto"/>
      </w:divBdr>
    </w:div>
    <w:div w:id="1650592355">
      <w:bodyDiv w:val="1"/>
      <w:marLeft w:val="0"/>
      <w:marRight w:val="0"/>
      <w:marTop w:val="0"/>
      <w:marBottom w:val="0"/>
      <w:divBdr>
        <w:top w:val="none" w:sz="0" w:space="0" w:color="auto"/>
        <w:left w:val="none" w:sz="0" w:space="0" w:color="auto"/>
        <w:bottom w:val="none" w:sz="0" w:space="0" w:color="auto"/>
        <w:right w:val="none" w:sz="0" w:space="0" w:color="auto"/>
      </w:divBdr>
    </w:div>
    <w:div w:id="169325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5B83AB-7F15-436F-A265-1C79890C0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6458</TotalTime>
  <Pages>4</Pages>
  <Words>889</Words>
  <Characters>4890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INSTITUTO DE ADMINISTRACIÓN PÚBLICA DEL ESTADO DE CHIAPAS, A.C.</vt:lpstr>
    </vt:vector>
  </TitlesOfParts>
  <Company/>
  <LinksUpToDate>false</LinksUpToDate>
  <CharactersWithSpaces>5768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DE ADMINISTRACIÓN PÚBLICA DEL ESTADO DE CHIAPAS, A.C.</dc:title>
  <dc:subject>ASIGNATURA:</dc:subject>
  <dc:creator>Delegación Admtiva</dc:creator>
  <cp:lastModifiedBy>Delegación Admtiva</cp:lastModifiedBy>
  <cp:revision>43</cp:revision>
  <dcterms:created xsi:type="dcterms:W3CDTF">2015-10-21T14:40:00Z</dcterms:created>
  <dcterms:modified xsi:type="dcterms:W3CDTF">2016-01-19T21:08:00Z</dcterms:modified>
</cp:coreProperties>
</file>