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21C" w:rsidRDefault="00DD421C" w:rsidP="00DD421C">
      <w:pPr>
        <w:spacing w:after="0" w:line="360" w:lineRule="auto"/>
        <w:jc w:val="both"/>
        <w:rPr>
          <w:rFonts w:ascii="Arial" w:hAnsi="Arial" w:cs="Arial"/>
          <w:bCs/>
        </w:rPr>
      </w:pPr>
    </w:p>
    <w:p w:rsidR="00DD421C" w:rsidRDefault="00DD421C" w:rsidP="00DD421C">
      <w:pPr>
        <w:spacing w:after="0" w:line="360" w:lineRule="auto"/>
        <w:jc w:val="both"/>
        <w:rPr>
          <w:rFonts w:ascii="Arial" w:hAnsi="Arial" w:cs="Arial"/>
          <w:b/>
        </w:rPr>
      </w:pPr>
      <w:r>
        <w:rPr>
          <w:rFonts w:ascii="Arial" w:hAnsi="Arial" w:cs="Arial"/>
          <w:b/>
        </w:rPr>
        <w:t xml:space="preserve">Actividad </w:t>
      </w:r>
      <w:r w:rsidR="00DF1634">
        <w:rPr>
          <w:rFonts w:ascii="Arial" w:hAnsi="Arial" w:cs="Arial"/>
          <w:b/>
        </w:rPr>
        <w:t>7</w:t>
      </w:r>
      <w:r w:rsidRPr="00A30120">
        <w:rPr>
          <w:rFonts w:ascii="Arial" w:hAnsi="Arial" w:cs="Arial"/>
          <w:b/>
        </w:rPr>
        <w:t xml:space="preserve">: </w:t>
      </w:r>
      <w:r w:rsidR="00DF1634">
        <w:rPr>
          <w:rFonts w:ascii="Arial" w:hAnsi="Arial" w:cs="Arial"/>
          <w:b/>
        </w:rPr>
        <w:t>Resumen de Lectura, Capítulo 6 “Toma de decisiones”.</w:t>
      </w:r>
    </w:p>
    <w:p w:rsidR="00DF1634" w:rsidRDefault="00DF1634" w:rsidP="00DD421C">
      <w:pPr>
        <w:spacing w:after="0" w:line="360" w:lineRule="auto"/>
        <w:jc w:val="both"/>
        <w:rPr>
          <w:rFonts w:ascii="Arial" w:hAnsi="Arial" w:cs="Arial"/>
          <w:b/>
        </w:rPr>
      </w:pPr>
    </w:p>
    <w:p w:rsidR="00DF1634" w:rsidRDefault="00DF1634" w:rsidP="00DD421C">
      <w:pPr>
        <w:spacing w:after="0" w:line="360" w:lineRule="auto"/>
        <w:jc w:val="both"/>
        <w:rPr>
          <w:rFonts w:ascii="Arial" w:hAnsi="Arial" w:cs="Arial"/>
        </w:rPr>
      </w:pPr>
      <w:r>
        <w:rPr>
          <w:rFonts w:ascii="Arial" w:hAnsi="Arial" w:cs="Arial"/>
        </w:rPr>
        <w:t>Después de</w:t>
      </w:r>
      <w:r w:rsidR="00924AD3">
        <w:rPr>
          <w:rFonts w:ascii="Arial" w:hAnsi="Arial" w:cs="Arial"/>
        </w:rPr>
        <w:t xml:space="preserve">l análisis y diagnóstico de la organización y </w:t>
      </w:r>
      <w:r>
        <w:rPr>
          <w:rFonts w:ascii="Arial" w:hAnsi="Arial" w:cs="Arial"/>
        </w:rPr>
        <w:t xml:space="preserve">haber identificado </w:t>
      </w:r>
      <w:r w:rsidR="00CA477E">
        <w:rPr>
          <w:rFonts w:ascii="Arial" w:hAnsi="Arial" w:cs="Arial"/>
        </w:rPr>
        <w:t>l</w:t>
      </w:r>
      <w:r>
        <w:rPr>
          <w:rFonts w:ascii="Arial" w:hAnsi="Arial" w:cs="Arial"/>
        </w:rPr>
        <w:t>as</w:t>
      </w:r>
      <w:r w:rsidR="009C63D5">
        <w:rPr>
          <w:rFonts w:ascii="Arial" w:hAnsi="Arial" w:cs="Arial"/>
        </w:rPr>
        <w:t xml:space="preserve"> situacion</w:t>
      </w:r>
      <w:r w:rsidR="002B3D13">
        <w:rPr>
          <w:rFonts w:ascii="Arial" w:hAnsi="Arial" w:cs="Arial"/>
        </w:rPr>
        <w:t>es de oportunidad o de problema</w:t>
      </w:r>
      <w:r w:rsidR="009C63D5">
        <w:rPr>
          <w:rFonts w:ascii="Arial" w:hAnsi="Arial" w:cs="Arial"/>
        </w:rPr>
        <w:t xml:space="preserve"> y esbozar las soluciones posibles,</w:t>
      </w:r>
      <w:r w:rsidR="002B3D13">
        <w:rPr>
          <w:rFonts w:ascii="Arial" w:hAnsi="Arial" w:cs="Arial"/>
        </w:rPr>
        <w:t xml:space="preserve"> </w:t>
      </w:r>
      <w:r w:rsidR="009C63D5">
        <w:rPr>
          <w:rFonts w:ascii="Arial" w:hAnsi="Arial" w:cs="Arial"/>
        </w:rPr>
        <w:t>e</w:t>
      </w:r>
      <w:r>
        <w:rPr>
          <w:rFonts w:ascii="Arial" w:hAnsi="Arial" w:cs="Arial"/>
        </w:rPr>
        <w:t xml:space="preserve">l </w:t>
      </w:r>
      <w:r w:rsidR="009C63D5">
        <w:rPr>
          <w:rFonts w:ascii="Arial" w:hAnsi="Arial" w:cs="Arial"/>
        </w:rPr>
        <w:t xml:space="preserve">principal </w:t>
      </w:r>
      <w:r>
        <w:rPr>
          <w:rFonts w:ascii="Arial" w:hAnsi="Arial" w:cs="Arial"/>
        </w:rPr>
        <w:t>factor que se examina al principio de la formulación y selección de alternativas estratégicas</w:t>
      </w:r>
      <w:r w:rsidR="009C63D5">
        <w:rPr>
          <w:rFonts w:ascii="Arial" w:hAnsi="Arial" w:cs="Arial"/>
        </w:rPr>
        <w:t>,</w:t>
      </w:r>
      <w:r>
        <w:rPr>
          <w:rFonts w:ascii="Arial" w:hAnsi="Arial" w:cs="Arial"/>
        </w:rPr>
        <w:t xml:space="preserve"> es definir el giro en donde se encuentra la organización y </w:t>
      </w:r>
      <w:r w:rsidR="002B3D13">
        <w:rPr>
          <w:rFonts w:ascii="Arial" w:hAnsi="Arial" w:cs="Arial"/>
        </w:rPr>
        <w:t xml:space="preserve">a </w:t>
      </w:r>
      <w:r>
        <w:rPr>
          <w:rFonts w:ascii="Arial" w:hAnsi="Arial" w:cs="Arial"/>
        </w:rPr>
        <w:t xml:space="preserve">donde </w:t>
      </w:r>
      <w:r w:rsidR="002B3D13">
        <w:rPr>
          <w:rFonts w:ascii="Arial" w:hAnsi="Arial" w:cs="Arial"/>
        </w:rPr>
        <w:t>se pretende llegar, el cual, involucra los objetivos corporativos y metas.</w:t>
      </w:r>
    </w:p>
    <w:p w:rsidR="002B3D13" w:rsidRDefault="002B3D13" w:rsidP="00DD421C">
      <w:pPr>
        <w:spacing w:after="0" w:line="360" w:lineRule="auto"/>
        <w:jc w:val="both"/>
        <w:rPr>
          <w:rFonts w:ascii="Arial" w:hAnsi="Arial" w:cs="Arial"/>
        </w:rPr>
      </w:pPr>
      <w:r>
        <w:rPr>
          <w:rFonts w:ascii="Arial" w:hAnsi="Arial" w:cs="Arial"/>
        </w:rPr>
        <w:t>Posteriormente, al haber definido el giro</w:t>
      </w:r>
      <w:r w:rsidR="0036447E">
        <w:rPr>
          <w:rFonts w:ascii="Arial" w:hAnsi="Arial" w:cs="Arial"/>
        </w:rPr>
        <w:t xml:space="preserve"> de la organización</w:t>
      </w:r>
      <w:r>
        <w:rPr>
          <w:rFonts w:ascii="Arial" w:hAnsi="Arial" w:cs="Arial"/>
        </w:rPr>
        <w:t xml:space="preserve">, se establecen las alternativas más viales, se decide por la mejor y se implementa. </w:t>
      </w:r>
    </w:p>
    <w:p w:rsidR="0036447E" w:rsidRDefault="0036447E" w:rsidP="00DD421C">
      <w:pPr>
        <w:spacing w:after="0" w:line="360" w:lineRule="auto"/>
        <w:jc w:val="both"/>
        <w:rPr>
          <w:rFonts w:ascii="Arial" w:hAnsi="Arial" w:cs="Arial"/>
        </w:rPr>
      </w:pPr>
      <w:r>
        <w:rPr>
          <w:rFonts w:ascii="Arial" w:hAnsi="Arial" w:cs="Arial"/>
        </w:rPr>
        <w:t xml:space="preserve">El proceso de toma de decisiones, inicia ante el diagnóstico de un problema, el cual es la situación que entorpece el logro de los objetivos. Por otro lado la oportunidad, es una situación que además de ayudar en el logro de los objetivos, permite a la organización rebasar dichos objetivos. </w:t>
      </w:r>
    </w:p>
    <w:p w:rsidR="0036447E" w:rsidRDefault="0036447E" w:rsidP="00DD421C">
      <w:pPr>
        <w:spacing w:after="0" w:line="360" w:lineRule="auto"/>
        <w:jc w:val="both"/>
        <w:rPr>
          <w:rFonts w:ascii="Arial" w:hAnsi="Arial" w:cs="Arial"/>
        </w:rPr>
      </w:pPr>
      <w:r>
        <w:rPr>
          <w:rFonts w:ascii="Arial" w:hAnsi="Arial" w:cs="Arial"/>
        </w:rPr>
        <w:t>Existen indicadores que el estratega puede y debe considerar  para adelantarse a situaciones que le puedan impe</w:t>
      </w:r>
      <w:r w:rsidR="00B73F09">
        <w:rPr>
          <w:rFonts w:ascii="Arial" w:hAnsi="Arial" w:cs="Arial"/>
        </w:rPr>
        <w:t xml:space="preserve">dir el alcance de los objetivos, como la desviación respecto a experiencias pasadas, desviación respecto al plan original, por otras personas y por el desempeño de los competidores. </w:t>
      </w:r>
    </w:p>
    <w:p w:rsidR="00B73F09" w:rsidRDefault="00B73F09" w:rsidP="00DD421C">
      <w:pPr>
        <w:spacing w:after="0" w:line="360" w:lineRule="auto"/>
        <w:jc w:val="both"/>
        <w:rPr>
          <w:rFonts w:ascii="Arial" w:hAnsi="Arial" w:cs="Arial"/>
        </w:rPr>
      </w:pPr>
      <w:r>
        <w:rPr>
          <w:rFonts w:ascii="Arial" w:hAnsi="Arial" w:cs="Arial"/>
        </w:rPr>
        <w:t>En ocasiones el decisor cae en situaciones que indican que éste está tomando decisiones que no le corresponde.</w:t>
      </w:r>
    </w:p>
    <w:p w:rsidR="00B73F09" w:rsidRDefault="00B73F09" w:rsidP="00DD421C">
      <w:pPr>
        <w:spacing w:after="0" w:line="360" w:lineRule="auto"/>
        <w:jc w:val="both"/>
        <w:rPr>
          <w:rFonts w:ascii="Arial" w:hAnsi="Arial" w:cs="Arial"/>
        </w:rPr>
      </w:pPr>
      <w:r>
        <w:rPr>
          <w:rFonts w:ascii="Arial" w:hAnsi="Arial" w:cs="Arial"/>
        </w:rPr>
        <w:t>La solución de problemas conlleva un proceso de 4 pasos que permite al decisor tener pautas para lograr una mayor calidad en sus decisiones. El primero es el de investigación de la situación, en el cual se define el problema, se identifican los objetivos de la decisión y se diagnostican las causas. El segundo paso es el desarrollo de alternativas, en el que se enfatiza la búsqueda de alternativas creativas, sin necesidad de evaluación. Posteriormente se procede a la evaluación y selección de la mejor decisión, se desechan las que no sean factibles, se analizan los pros y contras, consecuencias y efectos. Y para finalizar se pone en práctica y se da el seguimiento, se ejecuta el plan propuesto, monitoreando el avance de la implementación y se realizan los ajustes necesarios.</w:t>
      </w:r>
    </w:p>
    <w:p w:rsidR="00556465" w:rsidRDefault="00556465" w:rsidP="00DD421C">
      <w:pPr>
        <w:spacing w:after="0" w:line="360" w:lineRule="auto"/>
        <w:jc w:val="both"/>
        <w:rPr>
          <w:rFonts w:ascii="Arial" w:hAnsi="Arial" w:cs="Arial"/>
        </w:rPr>
      </w:pPr>
      <w:r>
        <w:rPr>
          <w:rFonts w:ascii="Arial" w:hAnsi="Arial" w:cs="Arial"/>
        </w:rPr>
        <w:t>Las decisiones pueden ser programadas y no programadas. Las programadas son aquellas que constantemente se realizan en el trabajo cotidiano, en este caso, las decisiones siguen procedimientos plenamente conocidos por las partes involucradas, de tal forma que la organización simplemente desarrolla dichos procesos para manejarlos. En cambio las no programadas son decisiones de una sola vez, generalmente sin antecedentes directos.</w:t>
      </w:r>
    </w:p>
    <w:p w:rsidR="00556465" w:rsidRDefault="00556465" w:rsidP="00DD421C">
      <w:pPr>
        <w:spacing w:after="0" w:line="360" w:lineRule="auto"/>
        <w:jc w:val="both"/>
        <w:rPr>
          <w:rFonts w:ascii="Arial" w:hAnsi="Arial" w:cs="Arial"/>
        </w:rPr>
      </w:pPr>
      <w:r>
        <w:rPr>
          <w:rFonts w:ascii="Arial" w:hAnsi="Arial" w:cs="Arial"/>
        </w:rPr>
        <w:lastRenderedPageBreak/>
        <w:t>A causa de la naturaleza de las decisiones, existen 2 técnicas desarrolladas para la toma de decisiones: tradicionales, que son habituales, basadas en procedimientos y estándares de operación, y estructurales; y las modernas, que se han desarrollado gracias a la generalización en el uso de la tecnología.</w:t>
      </w:r>
    </w:p>
    <w:p w:rsidR="00556465" w:rsidRDefault="00556465" w:rsidP="00DD421C">
      <w:pPr>
        <w:spacing w:after="0" w:line="360" w:lineRule="auto"/>
        <w:jc w:val="both"/>
        <w:rPr>
          <w:rFonts w:ascii="Arial" w:hAnsi="Arial" w:cs="Arial"/>
        </w:rPr>
      </w:pPr>
      <w:r>
        <w:rPr>
          <w:rFonts w:ascii="Arial" w:hAnsi="Arial" w:cs="Arial"/>
        </w:rPr>
        <w:t>Para comprender mejor la naturaleza de la toma de decisiones se deben de puntualizar los conceptos como certeza, incertidumbre y riesgo.</w:t>
      </w:r>
    </w:p>
    <w:p w:rsidR="00556465" w:rsidRDefault="00556465" w:rsidP="00DD421C">
      <w:pPr>
        <w:spacing w:after="0" w:line="360" w:lineRule="auto"/>
        <w:jc w:val="both"/>
        <w:rPr>
          <w:rFonts w:ascii="Arial" w:hAnsi="Arial" w:cs="Arial"/>
        </w:rPr>
      </w:pPr>
      <w:r>
        <w:rPr>
          <w:rFonts w:ascii="Arial" w:hAnsi="Arial" w:cs="Arial"/>
        </w:rPr>
        <w:t xml:space="preserve">En caso de existir barreras para para que el decisor tome una decisión efectiva primeramente se deben de establecer prioridades, precedido de </w:t>
      </w:r>
      <w:r>
        <w:rPr>
          <w:rFonts w:ascii="Arial" w:hAnsi="Arial" w:cs="Arial"/>
        </w:rPr>
        <w:tab/>
        <w:t>la administración de los tiempos, para luego proceder en forma metódica y cuidadosa minimizando la probabilidad de un error.</w:t>
      </w:r>
      <w:bookmarkStart w:id="0" w:name="_GoBack"/>
      <w:bookmarkEnd w:id="0"/>
    </w:p>
    <w:p w:rsidR="0036447E" w:rsidRDefault="0036447E" w:rsidP="00DD421C">
      <w:pPr>
        <w:spacing w:after="0" w:line="360" w:lineRule="auto"/>
        <w:jc w:val="both"/>
        <w:rPr>
          <w:rFonts w:ascii="Arial" w:hAnsi="Arial" w:cs="Arial"/>
        </w:rPr>
      </w:pPr>
      <w:r>
        <w:rPr>
          <w:rFonts w:ascii="Arial" w:hAnsi="Arial" w:cs="Arial"/>
        </w:rPr>
        <w:t>No es novedad la toma de decisiones, se conoce desde hace siglos, y siempre involucrará reflexión y entereza, por parte de los tomadores de decisiones.</w:t>
      </w:r>
    </w:p>
    <w:p w:rsidR="00DF1634" w:rsidRPr="00DF1634" w:rsidRDefault="00DF1634" w:rsidP="00DD421C">
      <w:pPr>
        <w:spacing w:after="0" w:line="360" w:lineRule="auto"/>
        <w:jc w:val="both"/>
        <w:rPr>
          <w:rFonts w:ascii="Arial" w:hAnsi="Arial" w:cs="Arial"/>
        </w:rPr>
      </w:pPr>
    </w:p>
    <w:p w:rsidR="00DF1634" w:rsidRPr="00DF1634" w:rsidRDefault="00DF1634" w:rsidP="00DD421C">
      <w:pPr>
        <w:spacing w:after="0" w:line="360" w:lineRule="auto"/>
        <w:jc w:val="both"/>
        <w:rPr>
          <w:rFonts w:ascii="Arial" w:hAnsi="Arial" w:cs="Arial"/>
        </w:rPr>
      </w:pPr>
    </w:p>
    <w:sectPr w:rsidR="00DF1634" w:rsidRPr="00DF1634" w:rsidSect="00936B34">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otham">
    <w:altName w:val="Gotham"/>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35458"/>
    <w:multiLevelType w:val="hybridMultilevel"/>
    <w:tmpl w:val="12B29A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D2A4362"/>
    <w:multiLevelType w:val="hybridMultilevel"/>
    <w:tmpl w:val="928439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BC64BAD"/>
    <w:multiLevelType w:val="hybridMultilevel"/>
    <w:tmpl w:val="F740003A"/>
    <w:lvl w:ilvl="0" w:tplc="080A000F">
      <w:start w:val="1"/>
      <w:numFmt w:val="decimal"/>
      <w:lvlText w:val="%1."/>
      <w:lvlJc w:val="left"/>
      <w:pPr>
        <w:ind w:left="764" w:hanging="360"/>
      </w:pPr>
    </w:lvl>
    <w:lvl w:ilvl="1" w:tplc="080A0019" w:tentative="1">
      <w:start w:val="1"/>
      <w:numFmt w:val="lowerLetter"/>
      <w:lvlText w:val="%2."/>
      <w:lvlJc w:val="left"/>
      <w:pPr>
        <w:ind w:left="1484" w:hanging="360"/>
      </w:pPr>
    </w:lvl>
    <w:lvl w:ilvl="2" w:tplc="080A001B" w:tentative="1">
      <w:start w:val="1"/>
      <w:numFmt w:val="lowerRoman"/>
      <w:lvlText w:val="%3."/>
      <w:lvlJc w:val="right"/>
      <w:pPr>
        <w:ind w:left="2204" w:hanging="180"/>
      </w:pPr>
    </w:lvl>
    <w:lvl w:ilvl="3" w:tplc="080A000F" w:tentative="1">
      <w:start w:val="1"/>
      <w:numFmt w:val="decimal"/>
      <w:lvlText w:val="%4."/>
      <w:lvlJc w:val="left"/>
      <w:pPr>
        <w:ind w:left="2924" w:hanging="360"/>
      </w:pPr>
    </w:lvl>
    <w:lvl w:ilvl="4" w:tplc="080A0019" w:tentative="1">
      <w:start w:val="1"/>
      <w:numFmt w:val="lowerLetter"/>
      <w:lvlText w:val="%5."/>
      <w:lvlJc w:val="left"/>
      <w:pPr>
        <w:ind w:left="3644" w:hanging="360"/>
      </w:pPr>
    </w:lvl>
    <w:lvl w:ilvl="5" w:tplc="080A001B" w:tentative="1">
      <w:start w:val="1"/>
      <w:numFmt w:val="lowerRoman"/>
      <w:lvlText w:val="%6."/>
      <w:lvlJc w:val="right"/>
      <w:pPr>
        <w:ind w:left="4364" w:hanging="180"/>
      </w:pPr>
    </w:lvl>
    <w:lvl w:ilvl="6" w:tplc="080A000F" w:tentative="1">
      <w:start w:val="1"/>
      <w:numFmt w:val="decimal"/>
      <w:lvlText w:val="%7."/>
      <w:lvlJc w:val="left"/>
      <w:pPr>
        <w:ind w:left="5084" w:hanging="360"/>
      </w:pPr>
    </w:lvl>
    <w:lvl w:ilvl="7" w:tplc="080A0019" w:tentative="1">
      <w:start w:val="1"/>
      <w:numFmt w:val="lowerLetter"/>
      <w:lvlText w:val="%8."/>
      <w:lvlJc w:val="left"/>
      <w:pPr>
        <w:ind w:left="5804" w:hanging="360"/>
      </w:pPr>
    </w:lvl>
    <w:lvl w:ilvl="8" w:tplc="080A001B" w:tentative="1">
      <w:start w:val="1"/>
      <w:numFmt w:val="lowerRoman"/>
      <w:lvlText w:val="%9."/>
      <w:lvlJc w:val="right"/>
      <w:pPr>
        <w:ind w:left="6524"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1C"/>
    <w:rsid w:val="0000109E"/>
    <w:rsid w:val="000022B3"/>
    <w:rsid w:val="00003EFA"/>
    <w:rsid w:val="00006A71"/>
    <w:rsid w:val="0000704B"/>
    <w:rsid w:val="00013D83"/>
    <w:rsid w:val="000147AC"/>
    <w:rsid w:val="000151F0"/>
    <w:rsid w:val="0001521D"/>
    <w:rsid w:val="00015384"/>
    <w:rsid w:val="00020436"/>
    <w:rsid w:val="000247F1"/>
    <w:rsid w:val="00025E79"/>
    <w:rsid w:val="00026672"/>
    <w:rsid w:val="00026C5A"/>
    <w:rsid w:val="000331F1"/>
    <w:rsid w:val="00037888"/>
    <w:rsid w:val="00040F9B"/>
    <w:rsid w:val="00041DEB"/>
    <w:rsid w:val="00042226"/>
    <w:rsid w:val="00042272"/>
    <w:rsid w:val="0004307D"/>
    <w:rsid w:val="00044763"/>
    <w:rsid w:val="0004504C"/>
    <w:rsid w:val="00051DC3"/>
    <w:rsid w:val="00055594"/>
    <w:rsid w:val="00060D07"/>
    <w:rsid w:val="000614F3"/>
    <w:rsid w:val="00063374"/>
    <w:rsid w:val="00065692"/>
    <w:rsid w:val="00067891"/>
    <w:rsid w:val="00070133"/>
    <w:rsid w:val="000745E6"/>
    <w:rsid w:val="00077FD9"/>
    <w:rsid w:val="00080F30"/>
    <w:rsid w:val="00081531"/>
    <w:rsid w:val="0008184D"/>
    <w:rsid w:val="0008313B"/>
    <w:rsid w:val="00084AB3"/>
    <w:rsid w:val="000852CA"/>
    <w:rsid w:val="00094D6C"/>
    <w:rsid w:val="0009597A"/>
    <w:rsid w:val="0009774B"/>
    <w:rsid w:val="000A092D"/>
    <w:rsid w:val="000A3309"/>
    <w:rsid w:val="000A7AAA"/>
    <w:rsid w:val="000B00F5"/>
    <w:rsid w:val="000B07F0"/>
    <w:rsid w:val="000B1E22"/>
    <w:rsid w:val="000B6365"/>
    <w:rsid w:val="000B6865"/>
    <w:rsid w:val="000B7C33"/>
    <w:rsid w:val="000C0EB9"/>
    <w:rsid w:val="000C10A8"/>
    <w:rsid w:val="000C4B6A"/>
    <w:rsid w:val="000D1500"/>
    <w:rsid w:val="000D3E0D"/>
    <w:rsid w:val="000D45DF"/>
    <w:rsid w:val="000E08D7"/>
    <w:rsid w:val="000E0C4B"/>
    <w:rsid w:val="000E2821"/>
    <w:rsid w:val="000E64B6"/>
    <w:rsid w:val="000E6749"/>
    <w:rsid w:val="000F1027"/>
    <w:rsid w:val="000F3028"/>
    <w:rsid w:val="000F34DA"/>
    <w:rsid w:val="000F54B8"/>
    <w:rsid w:val="000F6A63"/>
    <w:rsid w:val="000F7484"/>
    <w:rsid w:val="000F7722"/>
    <w:rsid w:val="00105651"/>
    <w:rsid w:val="0010607C"/>
    <w:rsid w:val="00107E51"/>
    <w:rsid w:val="0011049F"/>
    <w:rsid w:val="001114C1"/>
    <w:rsid w:val="001144E1"/>
    <w:rsid w:val="001161CD"/>
    <w:rsid w:val="00116249"/>
    <w:rsid w:val="001245C4"/>
    <w:rsid w:val="0012732E"/>
    <w:rsid w:val="001317D0"/>
    <w:rsid w:val="00132A62"/>
    <w:rsid w:val="001345C0"/>
    <w:rsid w:val="00136AD4"/>
    <w:rsid w:val="00137F8C"/>
    <w:rsid w:val="00141346"/>
    <w:rsid w:val="001441D0"/>
    <w:rsid w:val="001504AE"/>
    <w:rsid w:val="00150A29"/>
    <w:rsid w:val="00153517"/>
    <w:rsid w:val="00154693"/>
    <w:rsid w:val="00155FD7"/>
    <w:rsid w:val="0016685A"/>
    <w:rsid w:val="0017255C"/>
    <w:rsid w:val="00175905"/>
    <w:rsid w:val="0017682B"/>
    <w:rsid w:val="001779AC"/>
    <w:rsid w:val="00180E66"/>
    <w:rsid w:val="00183DC4"/>
    <w:rsid w:val="001877FB"/>
    <w:rsid w:val="00190E16"/>
    <w:rsid w:val="0019550D"/>
    <w:rsid w:val="001A350B"/>
    <w:rsid w:val="001A3747"/>
    <w:rsid w:val="001A7AAF"/>
    <w:rsid w:val="001B57B6"/>
    <w:rsid w:val="001B650A"/>
    <w:rsid w:val="001B7E96"/>
    <w:rsid w:val="001C4AD7"/>
    <w:rsid w:val="001C4E1D"/>
    <w:rsid w:val="001C7D05"/>
    <w:rsid w:val="001D0D99"/>
    <w:rsid w:val="001D129A"/>
    <w:rsid w:val="001D3646"/>
    <w:rsid w:val="001D380F"/>
    <w:rsid w:val="001E097E"/>
    <w:rsid w:val="001E16A8"/>
    <w:rsid w:val="001E58F2"/>
    <w:rsid w:val="001F0954"/>
    <w:rsid w:val="001F15B9"/>
    <w:rsid w:val="001F2D65"/>
    <w:rsid w:val="002016E1"/>
    <w:rsid w:val="00203E98"/>
    <w:rsid w:val="002049D0"/>
    <w:rsid w:val="00210BAE"/>
    <w:rsid w:val="002147B5"/>
    <w:rsid w:val="002149F2"/>
    <w:rsid w:val="00222507"/>
    <w:rsid w:val="00223844"/>
    <w:rsid w:val="00227281"/>
    <w:rsid w:val="00230500"/>
    <w:rsid w:val="002356BB"/>
    <w:rsid w:val="00242350"/>
    <w:rsid w:val="002432CE"/>
    <w:rsid w:val="002435AD"/>
    <w:rsid w:val="00245176"/>
    <w:rsid w:val="00253C27"/>
    <w:rsid w:val="00253E04"/>
    <w:rsid w:val="00255F8B"/>
    <w:rsid w:val="0026138F"/>
    <w:rsid w:val="002649E6"/>
    <w:rsid w:val="00266F83"/>
    <w:rsid w:val="00273585"/>
    <w:rsid w:val="00274F5B"/>
    <w:rsid w:val="002752E7"/>
    <w:rsid w:val="00280515"/>
    <w:rsid w:val="00284CE3"/>
    <w:rsid w:val="00291F01"/>
    <w:rsid w:val="00292E52"/>
    <w:rsid w:val="002A2462"/>
    <w:rsid w:val="002A2E48"/>
    <w:rsid w:val="002A4D95"/>
    <w:rsid w:val="002A535A"/>
    <w:rsid w:val="002A5D1D"/>
    <w:rsid w:val="002B3D13"/>
    <w:rsid w:val="002B4426"/>
    <w:rsid w:val="002B5C70"/>
    <w:rsid w:val="002C3C21"/>
    <w:rsid w:val="002C3D3A"/>
    <w:rsid w:val="002C5219"/>
    <w:rsid w:val="002D1531"/>
    <w:rsid w:val="002D2B2A"/>
    <w:rsid w:val="002D57BB"/>
    <w:rsid w:val="002D6B16"/>
    <w:rsid w:val="002D7B29"/>
    <w:rsid w:val="002E4C20"/>
    <w:rsid w:val="002E5F47"/>
    <w:rsid w:val="002F266D"/>
    <w:rsid w:val="002F27CF"/>
    <w:rsid w:val="003016CA"/>
    <w:rsid w:val="00303EDC"/>
    <w:rsid w:val="00305401"/>
    <w:rsid w:val="0031191D"/>
    <w:rsid w:val="00313051"/>
    <w:rsid w:val="00316D88"/>
    <w:rsid w:val="00317AC8"/>
    <w:rsid w:val="0032423E"/>
    <w:rsid w:val="003341CE"/>
    <w:rsid w:val="003342B4"/>
    <w:rsid w:val="003441DD"/>
    <w:rsid w:val="0034576E"/>
    <w:rsid w:val="00346C2A"/>
    <w:rsid w:val="00347542"/>
    <w:rsid w:val="0035012C"/>
    <w:rsid w:val="00351CFD"/>
    <w:rsid w:val="00352E10"/>
    <w:rsid w:val="00356D70"/>
    <w:rsid w:val="00361561"/>
    <w:rsid w:val="00362E32"/>
    <w:rsid w:val="0036370B"/>
    <w:rsid w:val="0036447E"/>
    <w:rsid w:val="00364F41"/>
    <w:rsid w:val="00365BD0"/>
    <w:rsid w:val="00370B8E"/>
    <w:rsid w:val="003719CD"/>
    <w:rsid w:val="0038725F"/>
    <w:rsid w:val="0038735E"/>
    <w:rsid w:val="00390CB5"/>
    <w:rsid w:val="00391341"/>
    <w:rsid w:val="00393B11"/>
    <w:rsid w:val="00394040"/>
    <w:rsid w:val="003953AB"/>
    <w:rsid w:val="003A0C7E"/>
    <w:rsid w:val="003A3C35"/>
    <w:rsid w:val="003A3F8B"/>
    <w:rsid w:val="003A41BC"/>
    <w:rsid w:val="003A480B"/>
    <w:rsid w:val="003A4883"/>
    <w:rsid w:val="003A5DB0"/>
    <w:rsid w:val="003A68E9"/>
    <w:rsid w:val="003B2BD7"/>
    <w:rsid w:val="003B5D9C"/>
    <w:rsid w:val="003C012D"/>
    <w:rsid w:val="003C215F"/>
    <w:rsid w:val="003C31D4"/>
    <w:rsid w:val="003C3C96"/>
    <w:rsid w:val="003C4C29"/>
    <w:rsid w:val="003D02B6"/>
    <w:rsid w:val="003D2E65"/>
    <w:rsid w:val="003D3706"/>
    <w:rsid w:val="003D3823"/>
    <w:rsid w:val="003D7005"/>
    <w:rsid w:val="003D72CE"/>
    <w:rsid w:val="003E1BD5"/>
    <w:rsid w:val="003E57E9"/>
    <w:rsid w:val="003E5BE4"/>
    <w:rsid w:val="003E72E9"/>
    <w:rsid w:val="003E730F"/>
    <w:rsid w:val="003F23A8"/>
    <w:rsid w:val="003F33EF"/>
    <w:rsid w:val="004020FA"/>
    <w:rsid w:val="0040477F"/>
    <w:rsid w:val="00410611"/>
    <w:rsid w:val="00410E2B"/>
    <w:rsid w:val="00411510"/>
    <w:rsid w:val="00426CD1"/>
    <w:rsid w:val="00427F3E"/>
    <w:rsid w:val="00433E2D"/>
    <w:rsid w:val="00434649"/>
    <w:rsid w:val="00435CBF"/>
    <w:rsid w:val="004376CE"/>
    <w:rsid w:val="0044226F"/>
    <w:rsid w:val="00445279"/>
    <w:rsid w:val="00445C92"/>
    <w:rsid w:val="00446C00"/>
    <w:rsid w:val="00454759"/>
    <w:rsid w:val="00457C0E"/>
    <w:rsid w:val="004622D3"/>
    <w:rsid w:val="00463C2D"/>
    <w:rsid w:val="004676BF"/>
    <w:rsid w:val="00470E5C"/>
    <w:rsid w:val="00473FC2"/>
    <w:rsid w:val="0048026B"/>
    <w:rsid w:val="004819C6"/>
    <w:rsid w:val="00482248"/>
    <w:rsid w:val="0048224F"/>
    <w:rsid w:val="004870BC"/>
    <w:rsid w:val="00494E9E"/>
    <w:rsid w:val="004A4E20"/>
    <w:rsid w:val="004A6EA1"/>
    <w:rsid w:val="004B245D"/>
    <w:rsid w:val="004B35C1"/>
    <w:rsid w:val="004B7B01"/>
    <w:rsid w:val="004C39C4"/>
    <w:rsid w:val="004D23B8"/>
    <w:rsid w:val="004D2D96"/>
    <w:rsid w:val="004D58AA"/>
    <w:rsid w:val="004D65D3"/>
    <w:rsid w:val="004D7232"/>
    <w:rsid w:val="004E0289"/>
    <w:rsid w:val="004E157B"/>
    <w:rsid w:val="004F01E4"/>
    <w:rsid w:val="004F0873"/>
    <w:rsid w:val="004F47C8"/>
    <w:rsid w:val="004F5F11"/>
    <w:rsid w:val="00501E2C"/>
    <w:rsid w:val="00503722"/>
    <w:rsid w:val="00503FFB"/>
    <w:rsid w:val="00507F72"/>
    <w:rsid w:val="005114E1"/>
    <w:rsid w:val="00514367"/>
    <w:rsid w:val="00515727"/>
    <w:rsid w:val="005161F3"/>
    <w:rsid w:val="00516302"/>
    <w:rsid w:val="005163A4"/>
    <w:rsid w:val="00520B03"/>
    <w:rsid w:val="00522EDD"/>
    <w:rsid w:val="0052478C"/>
    <w:rsid w:val="0052592D"/>
    <w:rsid w:val="00526B2F"/>
    <w:rsid w:val="00532645"/>
    <w:rsid w:val="00534B7D"/>
    <w:rsid w:val="00540FE7"/>
    <w:rsid w:val="005433A7"/>
    <w:rsid w:val="005449B4"/>
    <w:rsid w:val="005503BD"/>
    <w:rsid w:val="0055196E"/>
    <w:rsid w:val="00554AFC"/>
    <w:rsid w:val="00556465"/>
    <w:rsid w:val="00560546"/>
    <w:rsid w:val="005609D0"/>
    <w:rsid w:val="00561DAE"/>
    <w:rsid w:val="005641D3"/>
    <w:rsid w:val="00565191"/>
    <w:rsid w:val="0056527A"/>
    <w:rsid w:val="005703B8"/>
    <w:rsid w:val="00570BD6"/>
    <w:rsid w:val="005746E8"/>
    <w:rsid w:val="0058127A"/>
    <w:rsid w:val="005814C1"/>
    <w:rsid w:val="00583034"/>
    <w:rsid w:val="00584AF8"/>
    <w:rsid w:val="00587BBB"/>
    <w:rsid w:val="00591105"/>
    <w:rsid w:val="00592160"/>
    <w:rsid w:val="005A0A60"/>
    <w:rsid w:val="005A2BCF"/>
    <w:rsid w:val="005A3A20"/>
    <w:rsid w:val="005A6718"/>
    <w:rsid w:val="005B2D46"/>
    <w:rsid w:val="005B5CE9"/>
    <w:rsid w:val="005C2A2A"/>
    <w:rsid w:val="005C30DF"/>
    <w:rsid w:val="005C3A8E"/>
    <w:rsid w:val="005C4840"/>
    <w:rsid w:val="005C74B2"/>
    <w:rsid w:val="005D0E94"/>
    <w:rsid w:val="005E562A"/>
    <w:rsid w:val="005E6329"/>
    <w:rsid w:val="005E6B94"/>
    <w:rsid w:val="005E6CA3"/>
    <w:rsid w:val="005E7CB5"/>
    <w:rsid w:val="005F1024"/>
    <w:rsid w:val="005F1A96"/>
    <w:rsid w:val="005F1C77"/>
    <w:rsid w:val="005F601F"/>
    <w:rsid w:val="005F6833"/>
    <w:rsid w:val="006008D1"/>
    <w:rsid w:val="006113E2"/>
    <w:rsid w:val="006115EE"/>
    <w:rsid w:val="00612026"/>
    <w:rsid w:val="0061388C"/>
    <w:rsid w:val="006159CD"/>
    <w:rsid w:val="0061762A"/>
    <w:rsid w:val="00625BEB"/>
    <w:rsid w:val="0063625D"/>
    <w:rsid w:val="006423B9"/>
    <w:rsid w:val="006432DF"/>
    <w:rsid w:val="00644B93"/>
    <w:rsid w:val="00645CE7"/>
    <w:rsid w:val="00646D64"/>
    <w:rsid w:val="00652A6F"/>
    <w:rsid w:val="00652E3E"/>
    <w:rsid w:val="00653F2E"/>
    <w:rsid w:val="0065652C"/>
    <w:rsid w:val="00657EFA"/>
    <w:rsid w:val="0066113B"/>
    <w:rsid w:val="0066434F"/>
    <w:rsid w:val="00665CB3"/>
    <w:rsid w:val="00666591"/>
    <w:rsid w:val="0067677C"/>
    <w:rsid w:val="00682656"/>
    <w:rsid w:val="0068448E"/>
    <w:rsid w:val="00690594"/>
    <w:rsid w:val="00691CB3"/>
    <w:rsid w:val="00693419"/>
    <w:rsid w:val="0069350A"/>
    <w:rsid w:val="006949BB"/>
    <w:rsid w:val="006977D8"/>
    <w:rsid w:val="006A01FC"/>
    <w:rsid w:val="006A20CA"/>
    <w:rsid w:val="006A4634"/>
    <w:rsid w:val="006A49A9"/>
    <w:rsid w:val="006B075C"/>
    <w:rsid w:val="006B3F41"/>
    <w:rsid w:val="006B44E7"/>
    <w:rsid w:val="006B7285"/>
    <w:rsid w:val="006B73AB"/>
    <w:rsid w:val="006C1624"/>
    <w:rsid w:val="006C214D"/>
    <w:rsid w:val="006C273A"/>
    <w:rsid w:val="006C3D7E"/>
    <w:rsid w:val="006D44D9"/>
    <w:rsid w:val="006D7156"/>
    <w:rsid w:val="006E5C53"/>
    <w:rsid w:val="006E6774"/>
    <w:rsid w:val="006E7B39"/>
    <w:rsid w:val="006F48B0"/>
    <w:rsid w:val="006F7440"/>
    <w:rsid w:val="00700042"/>
    <w:rsid w:val="007038C2"/>
    <w:rsid w:val="00705C4C"/>
    <w:rsid w:val="00707641"/>
    <w:rsid w:val="00710F2C"/>
    <w:rsid w:val="00711BB3"/>
    <w:rsid w:val="0071366D"/>
    <w:rsid w:val="00714F8F"/>
    <w:rsid w:val="0072144E"/>
    <w:rsid w:val="0072273D"/>
    <w:rsid w:val="00724AED"/>
    <w:rsid w:val="0072586B"/>
    <w:rsid w:val="00732999"/>
    <w:rsid w:val="00733B2A"/>
    <w:rsid w:val="00737209"/>
    <w:rsid w:val="00740B76"/>
    <w:rsid w:val="00745C55"/>
    <w:rsid w:val="00745FD3"/>
    <w:rsid w:val="00747526"/>
    <w:rsid w:val="00760D7F"/>
    <w:rsid w:val="0076102B"/>
    <w:rsid w:val="0076633D"/>
    <w:rsid w:val="007666A4"/>
    <w:rsid w:val="00771283"/>
    <w:rsid w:val="00773B14"/>
    <w:rsid w:val="00774B04"/>
    <w:rsid w:val="00777CC8"/>
    <w:rsid w:val="00790D20"/>
    <w:rsid w:val="00791F72"/>
    <w:rsid w:val="007932E2"/>
    <w:rsid w:val="0079527E"/>
    <w:rsid w:val="0079578A"/>
    <w:rsid w:val="007A1CA8"/>
    <w:rsid w:val="007A6FE9"/>
    <w:rsid w:val="007A7D81"/>
    <w:rsid w:val="007B0D5E"/>
    <w:rsid w:val="007C0A5A"/>
    <w:rsid w:val="007C5ED0"/>
    <w:rsid w:val="007C6F1B"/>
    <w:rsid w:val="007D11F4"/>
    <w:rsid w:val="007D13AA"/>
    <w:rsid w:val="007D55D0"/>
    <w:rsid w:val="007D6A3F"/>
    <w:rsid w:val="007E03F1"/>
    <w:rsid w:val="007E2D26"/>
    <w:rsid w:val="007E568E"/>
    <w:rsid w:val="007E69D8"/>
    <w:rsid w:val="007F66E1"/>
    <w:rsid w:val="007F6A4F"/>
    <w:rsid w:val="007F6C48"/>
    <w:rsid w:val="00811468"/>
    <w:rsid w:val="008136BD"/>
    <w:rsid w:val="008210D6"/>
    <w:rsid w:val="00823899"/>
    <w:rsid w:val="0082541A"/>
    <w:rsid w:val="0082672F"/>
    <w:rsid w:val="008321F8"/>
    <w:rsid w:val="008348FB"/>
    <w:rsid w:val="008373B6"/>
    <w:rsid w:val="00846E8D"/>
    <w:rsid w:val="00851B25"/>
    <w:rsid w:val="0085217B"/>
    <w:rsid w:val="00854C51"/>
    <w:rsid w:val="00856C9A"/>
    <w:rsid w:val="00865E11"/>
    <w:rsid w:val="00867618"/>
    <w:rsid w:val="0087122F"/>
    <w:rsid w:val="00872253"/>
    <w:rsid w:val="00874E3D"/>
    <w:rsid w:val="0087603E"/>
    <w:rsid w:val="008818AA"/>
    <w:rsid w:val="00882F0E"/>
    <w:rsid w:val="008830A8"/>
    <w:rsid w:val="008845EF"/>
    <w:rsid w:val="00885F16"/>
    <w:rsid w:val="008865A4"/>
    <w:rsid w:val="0089280F"/>
    <w:rsid w:val="00894299"/>
    <w:rsid w:val="00896E1E"/>
    <w:rsid w:val="00897C38"/>
    <w:rsid w:val="008A562B"/>
    <w:rsid w:val="008A7710"/>
    <w:rsid w:val="008B0E0C"/>
    <w:rsid w:val="008B3992"/>
    <w:rsid w:val="008B462F"/>
    <w:rsid w:val="008B7F07"/>
    <w:rsid w:val="008C5991"/>
    <w:rsid w:val="008C673C"/>
    <w:rsid w:val="008C6FB0"/>
    <w:rsid w:val="008C711B"/>
    <w:rsid w:val="008D35C9"/>
    <w:rsid w:val="008D5B0A"/>
    <w:rsid w:val="008D64B2"/>
    <w:rsid w:val="008D7CFA"/>
    <w:rsid w:val="008E4B97"/>
    <w:rsid w:val="008F179B"/>
    <w:rsid w:val="008F2C23"/>
    <w:rsid w:val="008F67BA"/>
    <w:rsid w:val="00900FC3"/>
    <w:rsid w:val="00901E04"/>
    <w:rsid w:val="00902B2C"/>
    <w:rsid w:val="00910ED5"/>
    <w:rsid w:val="0091130E"/>
    <w:rsid w:val="00911408"/>
    <w:rsid w:val="00920965"/>
    <w:rsid w:val="00920F31"/>
    <w:rsid w:val="00924AD3"/>
    <w:rsid w:val="00925A40"/>
    <w:rsid w:val="00926BAB"/>
    <w:rsid w:val="00927FE9"/>
    <w:rsid w:val="00930A02"/>
    <w:rsid w:val="00931BA0"/>
    <w:rsid w:val="00933349"/>
    <w:rsid w:val="0093373D"/>
    <w:rsid w:val="009353B5"/>
    <w:rsid w:val="00935E05"/>
    <w:rsid w:val="00936B34"/>
    <w:rsid w:val="00936D0D"/>
    <w:rsid w:val="009379C9"/>
    <w:rsid w:val="009400F4"/>
    <w:rsid w:val="009414EA"/>
    <w:rsid w:val="00941BFD"/>
    <w:rsid w:val="00941E5A"/>
    <w:rsid w:val="009422FB"/>
    <w:rsid w:val="009520FB"/>
    <w:rsid w:val="0095631D"/>
    <w:rsid w:val="0095708E"/>
    <w:rsid w:val="009575F7"/>
    <w:rsid w:val="00957F30"/>
    <w:rsid w:val="00960C63"/>
    <w:rsid w:val="00970078"/>
    <w:rsid w:val="00975490"/>
    <w:rsid w:val="00975D38"/>
    <w:rsid w:val="00976821"/>
    <w:rsid w:val="009770FA"/>
    <w:rsid w:val="00980FD8"/>
    <w:rsid w:val="00983287"/>
    <w:rsid w:val="009878AA"/>
    <w:rsid w:val="00987E6F"/>
    <w:rsid w:val="00991ADE"/>
    <w:rsid w:val="009923AE"/>
    <w:rsid w:val="00996E12"/>
    <w:rsid w:val="009975C6"/>
    <w:rsid w:val="009A1E19"/>
    <w:rsid w:val="009A29E2"/>
    <w:rsid w:val="009A4DDA"/>
    <w:rsid w:val="009A7424"/>
    <w:rsid w:val="009B0FE4"/>
    <w:rsid w:val="009B37FE"/>
    <w:rsid w:val="009B4EDE"/>
    <w:rsid w:val="009B77D3"/>
    <w:rsid w:val="009C5AD0"/>
    <w:rsid w:val="009C5DAA"/>
    <w:rsid w:val="009C6210"/>
    <w:rsid w:val="009C63D5"/>
    <w:rsid w:val="009C6FC5"/>
    <w:rsid w:val="009C770A"/>
    <w:rsid w:val="009D1DE7"/>
    <w:rsid w:val="009D1F16"/>
    <w:rsid w:val="009D2B13"/>
    <w:rsid w:val="009D37A6"/>
    <w:rsid w:val="009D3ED4"/>
    <w:rsid w:val="009D4BA4"/>
    <w:rsid w:val="009E3E79"/>
    <w:rsid w:val="009E4B85"/>
    <w:rsid w:val="009E6C19"/>
    <w:rsid w:val="009F23D2"/>
    <w:rsid w:val="009F4F09"/>
    <w:rsid w:val="009F60CD"/>
    <w:rsid w:val="009F7AB2"/>
    <w:rsid w:val="00A0131E"/>
    <w:rsid w:val="00A02AFE"/>
    <w:rsid w:val="00A05201"/>
    <w:rsid w:val="00A106DD"/>
    <w:rsid w:val="00A11114"/>
    <w:rsid w:val="00A11739"/>
    <w:rsid w:val="00A124E1"/>
    <w:rsid w:val="00A1483E"/>
    <w:rsid w:val="00A154CF"/>
    <w:rsid w:val="00A15DE0"/>
    <w:rsid w:val="00A168BC"/>
    <w:rsid w:val="00A206C6"/>
    <w:rsid w:val="00A266E3"/>
    <w:rsid w:val="00A27358"/>
    <w:rsid w:val="00A30802"/>
    <w:rsid w:val="00A333F4"/>
    <w:rsid w:val="00A34619"/>
    <w:rsid w:val="00A348B5"/>
    <w:rsid w:val="00A37EDF"/>
    <w:rsid w:val="00A41814"/>
    <w:rsid w:val="00A41B50"/>
    <w:rsid w:val="00A47901"/>
    <w:rsid w:val="00A51614"/>
    <w:rsid w:val="00A563D2"/>
    <w:rsid w:val="00A565F2"/>
    <w:rsid w:val="00A6046A"/>
    <w:rsid w:val="00A63177"/>
    <w:rsid w:val="00A65AD0"/>
    <w:rsid w:val="00A7388B"/>
    <w:rsid w:val="00A75EAF"/>
    <w:rsid w:val="00A76E35"/>
    <w:rsid w:val="00A80D5A"/>
    <w:rsid w:val="00A82242"/>
    <w:rsid w:val="00A850AD"/>
    <w:rsid w:val="00A856DC"/>
    <w:rsid w:val="00A92573"/>
    <w:rsid w:val="00A93961"/>
    <w:rsid w:val="00A93FBC"/>
    <w:rsid w:val="00A959CF"/>
    <w:rsid w:val="00A97419"/>
    <w:rsid w:val="00A97FE3"/>
    <w:rsid w:val="00AA4656"/>
    <w:rsid w:val="00AB5071"/>
    <w:rsid w:val="00AB5B29"/>
    <w:rsid w:val="00AB6955"/>
    <w:rsid w:val="00AC3321"/>
    <w:rsid w:val="00AC52E2"/>
    <w:rsid w:val="00AC741D"/>
    <w:rsid w:val="00AD014D"/>
    <w:rsid w:val="00AD5747"/>
    <w:rsid w:val="00AD7195"/>
    <w:rsid w:val="00AE0C90"/>
    <w:rsid w:val="00AE4122"/>
    <w:rsid w:val="00AF134E"/>
    <w:rsid w:val="00AF2B86"/>
    <w:rsid w:val="00AF66F0"/>
    <w:rsid w:val="00B00F31"/>
    <w:rsid w:val="00B0129C"/>
    <w:rsid w:val="00B024B6"/>
    <w:rsid w:val="00B04E29"/>
    <w:rsid w:val="00B06528"/>
    <w:rsid w:val="00B11204"/>
    <w:rsid w:val="00B12805"/>
    <w:rsid w:val="00B132E9"/>
    <w:rsid w:val="00B136C8"/>
    <w:rsid w:val="00B144F2"/>
    <w:rsid w:val="00B156F7"/>
    <w:rsid w:val="00B34F86"/>
    <w:rsid w:val="00B3652A"/>
    <w:rsid w:val="00B36EC2"/>
    <w:rsid w:val="00B40443"/>
    <w:rsid w:val="00B40603"/>
    <w:rsid w:val="00B408B6"/>
    <w:rsid w:val="00B4558E"/>
    <w:rsid w:val="00B51B5C"/>
    <w:rsid w:val="00B56477"/>
    <w:rsid w:val="00B56ECF"/>
    <w:rsid w:val="00B63CA7"/>
    <w:rsid w:val="00B6452E"/>
    <w:rsid w:val="00B66EB4"/>
    <w:rsid w:val="00B70BB9"/>
    <w:rsid w:val="00B70D8A"/>
    <w:rsid w:val="00B73F09"/>
    <w:rsid w:val="00B761EC"/>
    <w:rsid w:val="00B82592"/>
    <w:rsid w:val="00B913EB"/>
    <w:rsid w:val="00B915E3"/>
    <w:rsid w:val="00BA10F4"/>
    <w:rsid w:val="00BA434A"/>
    <w:rsid w:val="00BA7DA3"/>
    <w:rsid w:val="00BB0170"/>
    <w:rsid w:val="00BB050A"/>
    <w:rsid w:val="00BB53E9"/>
    <w:rsid w:val="00BB724D"/>
    <w:rsid w:val="00BC011D"/>
    <w:rsid w:val="00BC1EDC"/>
    <w:rsid w:val="00BC424E"/>
    <w:rsid w:val="00BC5DF0"/>
    <w:rsid w:val="00BD0D28"/>
    <w:rsid w:val="00BD3B2D"/>
    <w:rsid w:val="00BD43B3"/>
    <w:rsid w:val="00BD5614"/>
    <w:rsid w:val="00BD7856"/>
    <w:rsid w:val="00BD7F49"/>
    <w:rsid w:val="00BE52C3"/>
    <w:rsid w:val="00BE6866"/>
    <w:rsid w:val="00BF0747"/>
    <w:rsid w:val="00BF0C78"/>
    <w:rsid w:val="00BF0CBF"/>
    <w:rsid w:val="00BF251F"/>
    <w:rsid w:val="00BF60FB"/>
    <w:rsid w:val="00C05B24"/>
    <w:rsid w:val="00C12222"/>
    <w:rsid w:val="00C16927"/>
    <w:rsid w:val="00C2298E"/>
    <w:rsid w:val="00C23E51"/>
    <w:rsid w:val="00C32E05"/>
    <w:rsid w:val="00C331D3"/>
    <w:rsid w:val="00C34EBE"/>
    <w:rsid w:val="00C35532"/>
    <w:rsid w:val="00C35D54"/>
    <w:rsid w:val="00C43002"/>
    <w:rsid w:val="00C45260"/>
    <w:rsid w:val="00C5240B"/>
    <w:rsid w:val="00C5301A"/>
    <w:rsid w:val="00C56454"/>
    <w:rsid w:val="00C56927"/>
    <w:rsid w:val="00C574D7"/>
    <w:rsid w:val="00C577DF"/>
    <w:rsid w:val="00C63678"/>
    <w:rsid w:val="00C6599B"/>
    <w:rsid w:val="00C72858"/>
    <w:rsid w:val="00C7595D"/>
    <w:rsid w:val="00C767A1"/>
    <w:rsid w:val="00C77A77"/>
    <w:rsid w:val="00C800B3"/>
    <w:rsid w:val="00C84271"/>
    <w:rsid w:val="00C84276"/>
    <w:rsid w:val="00C868A9"/>
    <w:rsid w:val="00C9119D"/>
    <w:rsid w:val="00C911EE"/>
    <w:rsid w:val="00C92270"/>
    <w:rsid w:val="00C959C8"/>
    <w:rsid w:val="00CA1E79"/>
    <w:rsid w:val="00CA313D"/>
    <w:rsid w:val="00CA477E"/>
    <w:rsid w:val="00CA608F"/>
    <w:rsid w:val="00CA68FB"/>
    <w:rsid w:val="00CB011F"/>
    <w:rsid w:val="00CB4699"/>
    <w:rsid w:val="00CB6218"/>
    <w:rsid w:val="00CC59CA"/>
    <w:rsid w:val="00CD6348"/>
    <w:rsid w:val="00CD663E"/>
    <w:rsid w:val="00CD6B3D"/>
    <w:rsid w:val="00CD70BA"/>
    <w:rsid w:val="00CE110F"/>
    <w:rsid w:val="00CE2CC3"/>
    <w:rsid w:val="00CE2CE4"/>
    <w:rsid w:val="00CE44C8"/>
    <w:rsid w:val="00CE4588"/>
    <w:rsid w:val="00CE71F3"/>
    <w:rsid w:val="00CF21DC"/>
    <w:rsid w:val="00CF2290"/>
    <w:rsid w:val="00CF597A"/>
    <w:rsid w:val="00D0115B"/>
    <w:rsid w:val="00D012A1"/>
    <w:rsid w:val="00D032C6"/>
    <w:rsid w:val="00D0533B"/>
    <w:rsid w:val="00D0610B"/>
    <w:rsid w:val="00D10822"/>
    <w:rsid w:val="00D121C3"/>
    <w:rsid w:val="00D142DB"/>
    <w:rsid w:val="00D15A9D"/>
    <w:rsid w:val="00D17784"/>
    <w:rsid w:val="00D2010C"/>
    <w:rsid w:val="00D20193"/>
    <w:rsid w:val="00D20C36"/>
    <w:rsid w:val="00D20D29"/>
    <w:rsid w:val="00D2204C"/>
    <w:rsid w:val="00D222F2"/>
    <w:rsid w:val="00D2524E"/>
    <w:rsid w:val="00D25D53"/>
    <w:rsid w:val="00D27CB4"/>
    <w:rsid w:val="00D31849"/>
    <w:rsid w:val="00D31A36"/>
    <w:rsid w:val="00D34C0E"/>
    <w:rsid w:val="00D365B0"/>
    <w:rsid w:val="00D4282D"/>
    <w:rsid w:val="00D43067"/>
    <w:rsid w:val="00D44427"/>
    <w:rsid w:val="00D44D55"/>
    <w:rsid w:val="00D4577B"/>
    <w:rsid w:val="00D469CC"/>
    <w:rsid w:val="00D60A9F"/>
    <w:rsid w:val="00D61D56"/>
    <w:rsid w:val="00D62533"/>
    <w:rsid w:val="00D62B98"/>
    <w:rsid w:val="00D6461E"/>
    <w:rsid w:val="00D65417"/>
    <w:rsid w:val="00D6721D"/>
    <w:rsid w:val="00D7146E"/>
    <w:rsid w:val="00D753C9"/>
    <w:rsid w:val="00D77DB4"/>
    <w:rsid w:val="00D81FA2"/>
    <w:rsid w:val="00D863B6"/>
    <w:rsid w:val="00D92FD5"/>
    <w:rsid w:val="00D9356E"/>
    <w:rsid w:val="00D94705"/>
    <w:rsid w:val="00D95052"/>
    <w:rsid w:val="00D97A10"/>
    <w:rsid w:val="00D97BAB"/>
    <w:rsid w:val="00DA31EF"/>
    <w:rsid w:val="00DA42C5"/>
    <w:rsid w:val="00DA61EA"/>
    <w:rsid w:val="00DB047A"/>
    <w:rsid w:val="00DB0F4D"/>
    <w:rsid w:val="00DB1272"/>
    <w:rsid w:val="00DB14DC"/>
    <w:rsid w:val="00DB2A99"/>
    <w:rsid w:val="00DB5FCB"/>
    <w:rsid w:val="00DB6081"/>
    <w:rsid w:val="00DB7005"/>
    <w:rsid w:val="00DC1459"/>
    <w:rsid w:val="00DC1879"/>
    <w:rsid w:val="00DC2F2A"/>
    <w:rsid w:val="00DC4717"/>
    <w:rsid w:val="00DC4ACA"/>
    <w:rsid w:val="00DC599D"/>
    <w:rsid w:val="00DC682C"/>
    <w:rsid w:val="00DC70F5"/>
    <w:rsid w:val="00DD421C"/>
    <w:rsid w:val="00DD4B16"/>
    <w:rsid w:val="00DD67EA"/>
    <w:rsid w:val="00DD7994"/>
    <w:rsid w:val="00DE536F"/>
    <w:rsid w:val="00DE7812"/>
    <w:rsid w:val="00DE7FA4"/>
    <w:rsid w:val="00DF1634"/>
    <w:rsid w:val="00DF734D"/>
    <w:rsid w:val="00E03C84"/>
    <w:rsid w:val="00E05AF8"/>
    <w:rsid w:val="00E1093E"/>
    <w:rsid w:val="00E1543D"/>
    <w:rsid w:val="00E17FC0"/>
    <w:rsid w:val="00E22CCF"/>
    <w:rsid w:val="00E23D46"/>
    <w:rsid w:val="00E25FC1"/>
    <w:rsid w:val="00E329D5"/>
    <w:rsid w:val="00E357A7"/>
    <w:rsid w:val="00E358E3"/>
    <w:rsid w:val="00E36E37"/>
    <w:rsid w:val="00E42F4B"/>
    <w:rsid w:val="00E50880"/>
    <w:rsid w:val="00E52423"/>
    <w:rsid w:val="00E5541B"/>
    <w:rsid w:val="00E55C3C"/>
    <w:rsid w:val="00E6026E"/>
    <w:rsid w:val="00E612DF"/>
    <w:rsid w:val="00E72026"/>
    <w:rsid w:val="00E723AB"/>
    <w:rsid w:val="00E75188"/>
    <w:rsid w:val="00E752C2"/>
    <w:rsid w:val="00E75F98"/>
    <w:rsid w:val="00E76299"/>
    <w:rsid w:val="00E776F0"/>
    <w:rsid w:val="00E80EA8"/>
    <w:rsid w:val="00E928F9"/>
    <w:rsid w:val="00E92DA9"/>
    <w:rsid w:val="00E9516B"/>
    <w:rsid w:val="00E95D84"/>
    <w:rsid w:val="00E97A03"/>
    <w:rsid w:val="00EA300B"/>
    <w:rsid w:val="00EA340A"/>
    <w:rsid w:val="00EA72F3"/>
    <w:rsid w:val="00EB5EEA"/>
    <w:rsid w:val="00EB6374"/>
    <w:rsid w:val="00EC306E"/>
    <w:rsid w:val="00EC4339"/>
    <w:rsid w:val="00EC7093"/>
    <w:rsid w:val="00EC7098"/>
    <w:rsid w:val="00ED21F7"/>
    <w:rsid w:val="00ED4122"/>
    <w:rsid w:val="00ED46AE"/>
    <w:rsid w:val="00ED612E"/>
    <w:rsid w:val="00ED6346"/>
    <w:rsid w:val="00EE0174"/>
    <w:rsid w:val="00EE0915"/>
    <w:rsid w:val="00EE1B03"/>
    <w:rsid w:val="00EE245A"/>
    <w:rsid w:val="00EE7E2A"/>
    <w:rsid w:val="00EF3809"/>
    <w:rsid w:val="00EF70FD"/>
    <w:rsid w:val="00F064D8"/>
    <w:rsid w:val="00F06FA5"/>
    <w:rsid w:val="00F07AB6"/>
    <w:rsid w:val="00F101D9"/>
    <w:rsid w:val="00F14342"/>
    <w:rsid w:val="00F156B7"/>
    <w:rsid w:val="00F2243D"/>
    <w:rsid w:val="00F26322"/>
    <w:rsid w:val="00F26877"/>
    <w:rsid w:val="00F278F9"/>
    <w:rsid w:val="00F36214"/>
    <w:rsid w:val="00F41138"/>
    <w:rsid w:val="00F4406F"/>
    <w:rsid w:val="00F441AD"/>
    <w:rsid w:val="00F44B62"/>
    <w:rsid w:val="00F46E70"/>
    <w:rsid w:val="00F50248"/>
    <w:rsid w:val="00F528DE"/>
    <w:rsid w:val="00F60839"/>
    <w:rsid w:val="00F617F0"/>
    <w:rsid w:val="00F61F66"/>
    <w:rsid w:val="00F64016"/>
    <w:rsid w:val="00F64963"/>
    <w:rsid w:val="00F64F0A"/>
    <w:rsid w:val="00F65915"/>
    <w:rsid w:val="00F71779"/>
    <w:rsid w:val="00F72FF0"/>
    <w:rsid w:val="00F75741"/>
    <w:rsid w:val="00F7648F"/>
    <w:rsid w:val="00F804AC"/>
    <w:rsid w:val="00F8468B"/>
    <w:rsid w:val="00F867D8"/>
    <w:rsid w:val="00F94BAC"/>
    <w:rsid w:val="00FA5F63"/>
    <w:rsid w:val="00FB2D5F"/>
    <w:rsid w:val="00FC3C72"/>
    <w:rsid w:val="00FC6E3B"/>
    <w:rsid w:val="00FD5AE0"/>
    <w:rsid w:val="00FD70A0"/>
    <w:rsid w:val="00FE04FC"/>
    <w:rsid w:val="00FE24AB"/>
    <w:rsid w:val="00FE2BE6"/>
    <w:rsid w:val="00FF58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21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421C"/>
    <w:pPr>
      <w:ind w:left="720"/>
      <w:contextualSpacing/>
    </w:pPr>
  </w:style>
  <w:style w:type="paragraph" w:customStyle="1" w:styleId="Pa31">
    <w:name w:val="Pa3+1"/>
    <w:basedOn w:val="Normal"/>
    <w:next w:val="Normal"/>
    <w:uiPriority w:val="99"/>
    <w:rsid w:val="009D2B13"/>
    <w:pPr>
      <w:autoSpaceDE w:val="0"/>
      <w:autoSpaceDN w:val="0"/>
      <w:adjustRightInd w:val="0"/>
      <w:spacing w:after="0" w:line="221" w:lineRule="atLeast"/>
    </w:pPr>
    <w:rPr>
      <w:rFonts w:ascii="Gotham" w:hAnsi="Gotham"/>
      <w:sz w:val="24"/>
      <w:szCs w:val="24"/>
    </w:rPr>
  </w:style>
  <w:style w:type="character" w:customStyle="1" w:styleId="A32">
    <w:name w:val="A3+2"/>
    <w:uiPriority w:val="99"/>
    <w:rsid w:val="009D2B13"/>
    <w:rPr>
      <w:rFonts w:cs="Gotham"/>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21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421C"/>
    <w:pPr>
      <w:ind w:left="720"/>
      <w:contextualSpacing/>
    </w:pPr>
  </w:style>
  <w:style w:type="paragraph" w:customStyle="1" w:styleId="Pa31">
    <w:name w:val="Pa3+1"/>
    <w:basedOn w:val="Normal"/>
    <w:next w:val="Normal"/>
    <w:uiPriority w:val="99"/>
    <w:rsid w:val="009D2B13"/>
    <w:pPr>
      <w:autoSpaceDE w:val="0"/>
      <w:autoSpaceDN w:val="0"/>
      <w:adjustRightInd w:val="0"/>
      <w:spacing w:after="0" w:line="221" w:lineRule="atLeast"/>
    </w:pPr>
    <w:rPr>
      <w:rFonts w:ascii="Gotham" w:hAnsi="Gotham"/>
      <w:sz w:val="24"/>
      <w:szCs w:val="24"/>
    </w:rPr>
  </w:style>
  <w:style w:type="character" w:customStyle="1" w:styleId="A32">
    <w:name w:val="A3+2"/>
    <w:uiPriority w:val="99"/>
    <w:rsid w:val="009D2B13"/>
    <w:rPr>
      <w:rFonts w:cs="Gotham"/>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90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Pages>
  <Words>522</Words>
  <Characters>2877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Enoch</dc:creator>
  <cp:lastModifiedBy>Enoch</cp:lastModifiedBy>
  <cp:revision>3</cp:revision>
  <dcterms:created xsi:type="dcterms:W3CDTF">2015-11-09T03:48:00Z</dcterms:created>
  <dcterms:modified xsi:type="dcterms:W3CDTF">2015-11-09T05:52:00Z</dcterms:modified>
</cp:coreProperties>
</file>