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B3" w:rsidRDefault="00A80BB3" w:rsidP="00A80BB3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560C579D" wp14:editId="3289F462">
            <wp:simplePos x="0" y="0"/>
            <wp:positionH relativeFrom="column">
              <wp:posOffset>-282078</wp:posOffset>
            </wp:positionH>
            <wp:positionV relativeFrom="paragraph">
              <wp:posOffset>21590</wp:posOffset>
            </wp:positionV>
            <wp:extent cx="1142365" cy="1080770"/>
            <wp:effectExtent l="0" t="0" r="635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08087_454351534670316_1477332742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11EFA" wp14:editId="1BBE52AF">
                <wp:simplePos x="0" y="0"/>
                <wp:positionH relativeFrom="margin">
                  <wp:posOffset>577214</wp:posOffset>
                </wp:positionH>
                <wp:positionV relativeFrom="paragraph">
                  <wp:posOffset>-4445</wp:posOffset>
                </wp:positionV>
                <wp:extent cx="5648325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0BB3" w:rsidRPr="00DF7EF1" w:rsidRDefault="00A80BB3" w:rsidP="00A80BB3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7EF1">
                              <w:rPr>
                                <w:b/>
                                <w:i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INSTITUTO DE ADMINISTRACIÓN PÚBLICA DEL ESTADO DE CHIAPAS A.C.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711EF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5.45pt;margin-top:-.35pt;width:444.75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" filled="f" stroked="f">
                <v:textbox style="mso-fit-shape-to-text:t">
                  <w:txbxContent>
                    <w:p w:rsidR="00A80BB3" w:rsidRPr="00DF7EF1" w:rsidRDefault="00A80BB3" w:rsidP="00A80BB3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F7EF1">
                        <w:rPr>
                          <w:b/>
                          <w:i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INSTITUTO DE ADMINISTRACIÓN PÚBLICA DEL ESTADO DE CHIAPAS A.C.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80BB3" w:rsidRPr="00DF7EF1" w:rsidRDefault="00A80BB3" w:rsidP="00A80BB3"/>
    <w:p w:rsidR="00A80BB3" w:rsidRPr="00DF7EF1" w:rsidRDefault="00A80BB3" w:rsidP="00A80BB3"/>
    <w:p w:rsidR="00A80BB3" w:rsidRPr="00DF7EF1" w:rsidRDefault="00A80BB3" w:rsidP="00A80BB3"/>
    <w:p w:rsidR="00A80BB3" w:rsidRPr="00DF7EF1" w:rsidRDefault="00A80BB3" w:rsidP="00A80BB3"/>
    <w:p w:rsidR="00A80BB3" w:rsidRPr="00DF7EF1" w:rsidRDefault="00A80BB3" w:rsidP="00A80BB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4FD72" wp14:editId="036BDA94">
                <wp:simplePos x="0" y="0"/>
                <wp:positionH relativeFrom="column">
                  <wp:posOffset>-605155</wp:posOffset>
                </wp:positionH>
                <wp:positionV relativeFrom="paragraph">
                  <wp:posOffset>147955</wp:posOffset>
                </wp:positionV>
                <wp:extent cx="19050" cy="6372225"/>
                <wp:effectExtent l="19050" t="0" r="38100" b="4762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722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149C4B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6C84A" id="Conector recto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65pt,11.65pt" to="-46.15pt,5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" strokecolor="#149c4b" strokeweight="4.5pt">
                <v:stroke joinstyle="miter"/>
              </v:line>
            </w:pict>
          </mc:Fallback>
        </mc:AlternateContent>
      </w:r>
    </w:p>
    <w:p w:rsidR="00A80BB3" w:rsidRPr="00991C26" w:rsidRDefault="00A80BB3" w:rsidP="00A80BB3">
      <w:pPr>
        <w:jc w:val="center"/>
        <w:rPr>
          <w:rFonts w:ascii="Arial" w:hAnsi="Arial" w:cs="Arial"/>
          <w:u w:val="single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A07095" wp14:editId="7D0BCF34">
                <wp:simplePos x="0" y="0"/>
                <wp:positionH relativeFrom="column">
                  <wp:posOffset>-386080</wp:posOffset>
                </wp:positionH>
                <wp:positionV relativeFrom="paragraph">
                  <wp:posOffset>186055</wp:posOffset>
                </wp:positionV>
                <wp:extent cx="19050" cy="6372225"/>
                <wp:effectExtent l="19050" t="0" r="38100" b="4762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722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149C4B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9C160" id="Conector recto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4pt,14.65pt" to="-28.9pt,5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" strokecolor="#149c4b" strokeweight="4.5pt">
                <v:stroke joinstyle="miter"/>
              </v:line>
            </w:pict>
          </mc:Fallback>
        </mc:AlternateContent>
      </w:r>
      <w:r w:rsidRPr="00991C26">
        <w:rPr>
          <w:rFonts w:ascii="Arial" w:hAnsi="Arial" w:cs="Arial"/>
          <w:sz w:val="28"/>
          <w:u w:val="single"/>
        </w:rPr>
        <w:t>MAESTRÍA EN ADMINISTRACIÓN Y POLÍTICAS PÚBLICAS</w:t>
      </w:r>
    </w:p>
    <w:p w:rsidR="00A80BB3" w:rsidRDefault="00A80BB3" w:rsidP="00A80BB3"/>
    <w:p w:rsidR="00A80BB3" w:rsidRPr="00DF7EF1" w:rsidRDefault="00A80BB3" w:rsidP="00A80BB3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GESTIÓN PÚBLICA PARA RESULTADOS</w:t>
      </w:r>
    </w:p>
    <w:p w:rsidR="00A80BB3" w:rsidRDefault="00A80BB3" w:rsidP="00A80BB3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 w:rsidRPr="00DF7EF1">
        <w:rPr>
          <w:rFonts w:ascii="Arial" w:hAnsi="Arial" w:cs="Arial"/>
          <w:b/>
          <w:i/>
          <w:sz w:val="28"/>
        </w:rPr>
        <w:t>ASIGNATURA:</w:t>
      </w:r>
    </w:p>
    <w:p w:rsidR="00A80BB3" w:rsidRDefault="00A80BB3" w:rsidP="00A80BB3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A80BB3" w:rsidRPr="00DF7EF1" w:rsidRDefault="00A80BB3" w:rsidP="00A80BB3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 xml:space="preserve">DRA. MAGDA E. JAN ARGÜELLO </w:t>
      </w:r>
    </w:p>
    <w:p w:rsidR="00A80BB3" w:rsidRDefault="00A80BB3" w:rsidP="00A80BB3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 w:rsidRPr="00DF7EF1">
        <w:rPr>
          <w:rFonts w:ascii="Arial" w:hAnsi="Arial" w:cs="Arial"/>
          <w:b/>
          <w:i/>
          <w:sz w:val="28"/>
        </w:rPr>
        <w:t>CATEDRATICO:</w:t>
      </w:r>
    </w:p>
    <w:p w:rsidR="00A80BB3" w:rsidRDefault="00A80BB3" w:rsidP="00A80BB3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A80BB3" w:rsidRDefault="00A80BB3" w:rsidP="00A80BB3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A80BB3" w:rsidRDefault="00A80BB3" w:rsidP="00A80BB3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PRESUPUESTO BASADO EN RESULTADOS, TRANSPARENCIA Y RENDICIÓN DE CUENTAS</w:t>
      </w:r>
    </w:p>
    <w:p w:rsidR="00A80BB3" w:rsidRDefault="00A80BB3" w:rsidP="00A80BB3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ACTIVIDAD 3</w:t>
      </w:r>
    </w:p>
    <w:p w:rsidR="00A80BB3" w:rsidRDefault="00A80BB3" w:rsidP="00A80BB3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A80BB3" w:rsidRDefault="00A80BB3" w:rsidP="00A80BB3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ARMANDO BOLAÑOS GARCIA</w:t>
      </w:r>
    </w:p>
    <w:p w:rsidR="00A80BB3" w:rsidRDefault="00A80BB3" w:rsidP="00A80BB3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ALUMNO:</w:t>
      </w:r>
    </w:p>
    <w:p w:rsidR="00A80BB3" w:rsidRDefault="00A80BB3" w:rsidP="00A80BB3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A80BB3" w:rsidRDefault="00A80BB3" w:rsidP="00A80BB3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20150802</w:t>
      </w:r>
    </w:p>
    <w:p w:rsidR="00A80BB3" w:rsidRDefault="00A80BB3" w:rsidP="00A80BB3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MATRICULA:</w:t>
      </w:r>
    </w:p>
    <w:p w:rsidR="00A80BB3" w:rsidRPr="00DF7EF1" w:rsidRDefault="00A80BB3" w:rsidP="00A80BB3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</w:p>
    <w:p w:rsidR="00A80BB3" w:rsidRDefault="00A80BB3" w:rsidP="00A80BB3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A80BB3" w:rsidRDefault="00A80BB3" w:rsidP="00A80BB3">
      <w:pPr>
        <w:tabs>
          <w:tab w:val="left" w:pos="2250"/>
        </w:tabs>
        <w:jc w:val="right"/>
        <w:rPr>
          <w:rFonts w:ascii="Arial" w:hAnsi="Arial" w:cs="Arial"/>
          <w:i/>
          <w:sz w:val="24"/>
        </w:rPr>
      </w:pPr>
      <w:r w:rsidRPr="00DF7EF1">
        <w:rPr>
          <w:rFonts w:ascii="Arial" w:hAnsi="Arial" w:cs="Arial"/>
          <w:i/>
          <w:sz w:val="24"/>
        </w:rPr>
        <w:t xml:space="preserve">TUXTLA GUTIERREZ, CHIAPAS; </w:t>
      </w:r>
      <w:r>
        <w:rPr>
          <w:rFonts w:ascii="Arial" w:hAnsi="Arial" w:cs="Arial"/>
          <w:i/>
          <w:sz w:val="24"/>
        </w:rPr>
        <w:t xml:space="preserve">29 </w:t>
      </w:r>
      <w:r w:rsidRPr="00DF7EF1">
        <w:rPr>
          <w:rFonts w:ascii="Arial" w:hAnsi="Arial" w:cs="Arial"/>
          <w:i/>
          <w:sz w:val="24"/>
        </w:rPr>
        <w:t>DE</w:t>
      </w:r>
      <w:r>
        <w:rPr>
          <w:rFonts w:ascii="Arial" w:hAnsi="Arial" w:cs="Arial"/>
          <w:i/>
          <w:sz w:val="24"/>
        </w:rPr>
        <w:t xml:space="preserve"> FEBRERO</w:t>
      </w:r>
      <w:r w:rsidRPr="00DF7EF1">
        <w:rPr>
          <w:rFonts w:ascii="Arial" w:hAnsi="Arial" w:cs="Arial"/>
          <w:i/>
          <w:sz w:val="24"/>
        </w:rPr>
        <w:t xml:space="preserve"> DE 201</w:t>
      </w:r>
      <w:r>
        <w:rPr>
          <w:rFonts w:ascii="Arial" w:hAnsi="Arial" w:cs="Arial"/>
          <w:i/>
          <w:sz w:val="24"/>
        </w:rPr>
        <w:t>6</w:t>
      </w:r>
    </w:p>
    <w:p w:rsidR="00E1244E" w:rsidRDefault="00A80BB3" w:rsidP="00A80BB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PRESUPUESTO BASADO EN RESULTADOS, TRANSPERENCIA Y RENDICIÓN DE CUENTAS</w:t>
      </w:r>
    </w:p>
    <w:p w:rsidR="00A80BB3" w:rsidRDefault="008E6E98" w:rsidP="00A80BB3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A63AA">
        <w:rPr>
          <w:rFonts w:ascii="Arial" w:hAnsi="Arial" w:cs="Arial"/>
          <w:sz w:val="24"/>
          <w:szCs w:val="24"/>
          <w:shd w:val="clear" w:color="auto" w:fill="FFFFFF"/>
        </w:rPr>
        <w:t>El Presupuesto basado en Resultados (PbR) es una metodología que</w:t>
      </w:r>
      <w:r w:rsidRPr="007A63AA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7A63AA">
        <w:rPr>
          <w:rStyle w:val="textosbold"/>
          <w:rFonts w:ascii="Arial" w:hAnsi="Arial" w:cs="Arial"/>
          <w:b/>
          <w:bCs/>
          <w:sz w:val="24"/>
          <w:szCs w:val="24"/>
          <w:shd w:val="clear" w:color="auto" w:fill="FFFFFF"/>
        </w:rPr>
        <w:t>permite mejorar la calidad del gasto público y promover una adecuada rendición de cuentas</w:t>
      </w:r>
      <w:r w:rsidR="00014227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7A63A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014227">
        <w:rPr>
          <w:rFonts w:ascii="Arial" w:hAnsi="Arial" w:cs="Arial"/>
          <w:sz w:val="24"/>
          <w:szCs w:val="24"/>
          <w:shd w:val="clear" w:color="auto" w:fill="FFFFFF"/>
        </w:rPr>
        <w:t>e</w:t>
      </w:r>
      <w:r w:rsidRPr="007A63AA">
        <w:rPr>
          <w:rFonts w:ascii="Arial" w:hAnsi="Arial" w:cs="Arial"/>
          <w:sz w:val="24"/>
          <w:szCs w:val="24"/>
          <w:shd w:val="clear" w:color="auto" w:fill="FFFFFF"/>
        </w:rPr>
        <w:t>l PbR se basa en la orientación de las acciones del gobierno hacia los</w:t>
      </w:r>
      <w:r w:rsidR="007A63A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7A63AA">
        <w:rPr>
          <w:rStyle w:val="textosbold"/>
          <w:rFonts w:ascii="Arial" w:hAnsi="Arial" w:cs="Arial"/>
          <w:b/>
          <w:bCs/>
          <w:sz w:val="24"/>
          <w:szCs w:val="24"/>
          <w:shd w:val="clear" w:color="auto" w:fill="FFFFFF"/>
        </w:rPr>
        <w:t>resultados que la ciudadanía espera obtener</w:t>
      </w:r>
      <w:r w:rsidRPr="007A63AA">
        <w:rPr>
          <w:rStyle w:val="apple-converted-space"/>
          <w:rFonts w:ascii="Arial" w:hAnsi="Arial" w:cs="Arial"/>
          <w:b/>
          <w:bCs/>
          <w:sz w:val="24"/>
          <w:szCs w:val="24"/>
          <w:shd w:val="clear" w:color="auto" w:fill="FFFFFF"/>
        </w:rPr>
        <w:t> </w:t>
      </w:r>
      <w:r w:rsidRPr="007A63AA">
        <w:rPr>
          <w:rFonts w:ascii="Arial" w:hAnsi="Arial" w:cs="Arial"/>
          <w:sz w:val="24"/>
          <w:szCs w:val="24"/>
          <w:shd w:val="clear" w:color="auto" w:fill="FFFFFF"/>
        </w:rPr>
        <w:t>y no en los insumos o actividades que los servidores públicos realizan cotidianamente pa</w:t>
      </w:r>
      <w:r w:rsidR="00014227">
        <w:rPr>
          <w:rFonts w:ascii="Arial" w:hAnsi="Arial" w:cs="Arial"/>
          <w:sz w:val="24"/>
          <w:szCs w:val="24"/>
          <w:shd w:val="clear" w:color="auto" w:fill="FFFFFF"/>
        </w:rPr>
        <w:t>ra cumplir con sus obligaciones, é</w:t>
      </w:r>
      <w:r w:rsidRPr="007A63AA">
        <w:rPr>
          <w:rFonts w:ascii="Arial" w:hAnsi="Arial" w:cs="Arial"/>
          <w:sz w:val="24"/>
          <w:szCs w:val="24"/>
          <w:shd w:val="clear" w:color="auto" w:fill="FFFFFF"/>
        </w:rPr>
        <w:t>sta es una diferencia significativa con los métodos tradicionales de presupuestar, ya que el enfoque se centra en la generación del “valor público” y en la atención a las demandas de los individuos</w:t>
      </w:r>
      <w:r w:rsidR="00014227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7A63A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014227">
        <w:rPr>
          <w:rFonts w:ascii="Arial" w:hAnsi="Arial" w:cs="Arial"/>
          <w:sz w:val="24"/>
          <w:szCs w:val="24"/>
          <w:shd w:val="clear" w:color="auto" w:fill="FFFFFF"/>
        </w:rPr>
        <w:t>c</w:t>
      </w:r>
      <w:r w:rsidRPr="007A63AA">
        <w:rPr>
          <w:rFonts w:ascii="Arial" w:hAnsi="Arial" w:cs="Arial"/>
          <w:sz w:val="24"/>
          <w:szCs w:val="24"/>
          <w:shd w:val="clear" w:color="auto" w:fill="FFFFFF"/>
        </w:rPr>
        <w:t>on este método (PbR) se incrementa la cantidad y calidad de los bienes y servicios públicos, reduce el gasto administrativo y de operación gubernamental, promueve las condiciones para el desarrollo e</w:t>
      </w:r>
      <w:r w:rsidR="00014227">
        <w:rPr>
          <w:rFonts w:ascii="Arial" w:hAnsi="Arial" w:cs="Arial"/>
          <w:sz w:val="24"/>
          <w:szCs w:val="24"/>
          <w:shd w:val="clear" w:color="auto" w:fill="FFFFFF"/>
        </w:rPr>
        <w:t>conómico y social, y sobre todo;</w:t>
      </w:r>
      <w:r w:rsidRPr="007A63AA">
        <w:rPr>
          <w:rFonts w:ascii="Arial" w:hAnsi="Arial" w:cs="Arial"/>
          <w:sz w:val="24"/>
          <w:szCs w:val="24"/>
          <w:shd w:val="clear" w:color="auto" w:fill="FFFFFF"/>
        </w:rPr>
        <w:t xml:space="preserve"> genera un mayor impacto de la acción del gobierno en el bienestar de la población.</w:t>
      </w:r>
      <w:sdt>
        <w:sdtPr>
          <w:rPr>
            <w:rFonts w:ascii="Arial" w:hAnsi="Arial" w:cs="Arial"/>
            <w:sz w:val="24"/>
            <w:szCs w:val="24"/>
            <w:shd w:val="clear" w:color="auto" w:fill="FFFFFF"/>
          </w:rPr>
          <w:id w:val="-1975506449"/>
          <w:citation/>
        </w:sdtPr>
        <w:sdtContent>
          <w:r w:rsidR="00B8363F">
            <w:rPr>
              <w:rFonts w:ascii="Arial" w:hAnsi="Arial" w:cs="Arial"/>
              <w:sz w:val="24"/>
              <w:szCs w:val="24"/>
              <w:shd w:val="clear" w:color="auto" w:fill="FFFFFF"/>
            </w:rPr>
            <w:fldChar w:fldCharType="begin"/>
          </w:r>
          <w:r w:rsidR="00B8363F">
            <w:rPr>
              <w:rFonts w:ascii="Arial" w:hAnsi="Arial" w:cs="Arial"/>
              <w:sz w:val="24"/>
              <w:szCs w:val="24"/>
              <w:shd w:val="clear" w:color="auto" w:fill="FFFFFF"/>
            </w:rPr>
            <w:instrText xml:space="preserve"> CITATION JOS \l 2058 </w:instrText>
          </w:r>
          <w:r w:rsidR="00B8363F">
            <w:rPr>
              <w:rFonts w:ascii="Arial" w:hAnsi="Arial" w:cs="Arial"/>
              <w:sz w:val="24"/>
              <w:szCs w:val="24"/>
              <w:shd w:val="clear" w:color="auto" w:fill="FFFFFF"/>
            </w:rPr>
            <w:fldChar w:fldCharType="separate"/>
          </w:r>
          <w:r w:rsidR="00B8363F">
            <w:rPr>
              <w:rFonts w:ascii="Arial" w:hAnsi="Arial" w:cs="Arial"/>
              <w:noProof/>
              <w:sz w:val="24"/>
              <w:szCs w:val="24"/>
              <w:shd w:val="clear" w:color="auto" w:fill="FFFFFF"/>
            </w:rPr>
            <w:t xml:space="preserve"> </w:t>
          </w:r>
          <w:r w:rsidR="00B8363F" w:rsidRPr="00B8363F">
            <w:rPr>
              <w:rFonts w:ascii="Arial" w:hAnsi="Arial" w:cs="Arial"/>
              <w:noProof/>
              <w:sz w:val="24"/>
              <w:szCs w:val="24"/>
              <w:shd w:val="clear" w:color="auto" w:fill="FFFFFF"/>
            </w:rPr>
            <w:t>(DIEZ)</w:t>
          </w:r>
          <w:r w:rsidR="00B8363F">
            <w:rPr>
              <w:rFonts w:ascii="Arial" w:hAnsi="Arial" w:cs="Arial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:rsidR="007A63AA" w:rsidRPr="007A63AA" w:rsidRDefault="007A63AA" w:rsidP="007A63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63AA">
        <w:rPr>
          <w:rFonts w:ascii="Arial" w:hAnsi="Arial" w:cs="Arial"/>
          <w:sz w:val="24"/>
          <w:szCs w:val="24"/>
        </w:rPr>
        <w:t>La Gestión para Resultados (</w:t>
      </w:r>
      <w:proofErr w:type="spellStart"/>
      <w:r w:rsidRPr="007A63AA">
        <w:rPr>
          <w:rFonts w:ascii="Arial" w:hAnsi="Arial" w:cs="Arial"/>
          <w:sz w:val="24"/>
          <w:szCs w:val="24"/>
        </w:rPr>
        <w:t>GpR</w:t>
      </w:r>
      <w:proofErr w:type="spellEnd"/>
      <w:r w:rsidRPr="007A63AA">
        <w:rPr>
          <w:rFonts w:ascii="Arial" w:hAnsi="Arial" w:cs="Arial"/>
          <w:sz w:val="24"/>
          <w:szCs w:val="24"/>
        </w:rPr>
        <w:t>) es un modelo de cultura organizacional, directiva y de</w:t>
      </w:r>
      <w:r>
        <w:rPr>
          <w:rFonts w:ascii="Arial" w:hAnsi="Arial" w:cs="Arial"/>
          <w:sz w:val="24"/>
          <w:szCs w:val="24"/>
        </w:rPr>
        <w:t xml:space="preserve"> </w:t>
      </w:r>
      <w:r w:rsidRPr="007A63AA">
        <w:rPr>
          <w:rFonts w:ascii="Arial" w:hAnsi="Arial" w:cs="Arial"/>
          <w:sz w:val="24"/>
          <w:szCs w:val="24"/>
        </w:rPr>
        <w:t>desempeño institucional que pone énfasis en los resultados más que en los procedimientos, una</w:t>
      </w:r>
      <w:r>
        <w:rPr>
          <w:rFonts w:ascii="Arial" w:hAnsi="Arial" w:cs="Arial"/>
          <w:sz w:val="24"/>
          <w:szCs w:val="24"/>
        </w:rPr>
        <w:t xml:space="preserve"> </w:t>
      </w:r>
      <w:r w:rsidRPr="007A63AA">
        <w:rPr>
          <w:rFonts w:ascii="Arial" w:hAnsi="Arial" w:cs="Arial"/>
          <w:sz w:val="24"/>
          <w:szCs w:val="24"/>
        </w:rPr>
        <w:t>iniciativa orientada al cumplimiento de lo que establece el artículo 134 de la Constitución Política</w:t>
      </w:r>
      <w:r>
        <w:rPr>
          <w:rFonts w:ascii="Arial" w:hAnsi="Arial" w:cs="Arial"/>
          <w:sz w:val="24"/>
          <w:szCs w:val="24"/>
        </w:rPr>
        <w:t xml:space="preserve"> </w:t>
      </w:r>
      <w:r w:rsidRPr="007A63AA">
        <w:rPr>
          <w:rFonts w:ascii="Arial" w:hAnsi="Arial" w:cs="Arial"/>
          <w:sz w:val="24"/>
          <w:szCs w:val="24"/>
        </w:rPr>
        <w:t>de los Estados Unidos Mexicanos, mandato que busca que los recursos que disponga la</w:t>
      </w:r>
      <w:r>
        <w:rPr>
          <w:rFonts w:ascii="Arial" w:hAnsi="Arial" w:cs="Arial"/>
          <w:sz w:val="24"/>
          <w:szCs w:val="24"/>
        </w:rPr>
        <w:t xml:space="preserve"> </w:t>
      </w:r>
      <w:r w:rsidRPr="007A63AA">
        <w:rPr>
          <w:rFonts w:ascii="Arial" w:hAnsi="Arial" w:cs="Arial"/>
          <w:sz w:val="24"/>
          <w:szCs w:val="24"/>
        </w:rPr>
        <w:t>federación, los estados y los municipios se administren con eficiencia, eficacia, economía</w:t>
      </w:r>
      <w:r w:rsidR="00014227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Pr="007A63AA">
        <w:rPr>
          <w:rFonts w:ascii="Arial" w:hAnsi="Arial" w:cs="Arial"/>
          <w:sz w:val="24"/>
          <w:szCs w:val="24"/>
        </w:rPr>
        <w:t>transparencia y honradez.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205334048"/>
          <w:citation/>
        </w:sdtPr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CITATION GOB14 \l 2058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 w:rsidR="00B8363F" w:rsidRPr="00B8363F">
            <w:rPr>
              <w:rFonts w:ascii="Arial" w:hAnsi="Arial" w:cs="Arial"/>
              <w:noProof/>
              <w:sz w:val="24"/>
              <w:szCs w:val="24"/>
            </w:rPr>
            <w:t>(CHIAPAS, 2014)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7A63AA" w:rsidRDefault="007A63AA" w:rsidP="007A63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63AA">
        <w:rPr>
          <w:rFonts w:ascii="Arial" w:hAnsi="Arial" w:cs="Arial"/>
          <w:sz w:val="24"/>
          <w:szCs w:val="24"/>
        </w:rPr>
        <w:t xml:space="preserve">En el marco de la </w:t>
      </w:r>
      <w:proofErr w:type="spellStart"/>
      <w:r w:rsidRPr="007A63AA">
        <w:rPr>
          <w:rFonts w:ascii="Arial" w:hAnsi="Arial" w:cs="Arial"/>
          <w:sz w:val="24"/>
          <w:szCs w:val="24"/>
        </w:rPr>
        <w:t>GpR</w:t>
      </w:r>
      <w:proofErr w:type="spellEnd"/>
      <w:r w:rsidRPr="007A63AA">
        <w:rPr>
          <w:rFonts w:ascii="Arial" w:hAnsi="Arial" w:cs="Arial"/>
          <w:sz w:val="24"/>
          <w:szCs w:val="24"/>
        </w:rPr>
        <w:t xml:space="preserve"> el Presupuesto basado en Resultados (PbR) es el instrumento</w:t>
      </w:r>
      <w:r>
        <w:rPr>
          <w:rFonts w:ascii="Arial" w:hAnsi="Arial" w:cs="Arial"/>
          <w:sz w:val="24"/>
          <w:szCs w:val="24"/>
        </w:rPr>
        <w:t xml:space="preserve"> </w:t>
      </w:r>
      <w:r w:rsidRPr="007A63AA">
        <w:rPr>
          <w:rFonts w:ascii="Arial" w:hAnsi="Arial" w:cs="Arial"/>
          <w:sz w:val="24"/>
          <w:szCs w:val="24"/>
        </w:rPr>
        <w:t>metodológico que lleva como principio vincular los procesos de planeación hasta la evaluación y</w:t>
      </w:r>
      <w:r>
        <w:rPr>
          <w:rFonts w:ascii="Arial" w:hAnsi="Arial" w:cs="Arial"/>
          <w:sz w:val="24"/>
          <w:szCs w:val="24"/>
        </w:rPr>
        <w:t xml:space="preserve"> </w:t>
      </w:r>
      <w:r w:rsidRPr="007A63AA">
        <w:rPr>
          <w:rFonts w:ascii="Arial" w:hAnsi="Arial" w:cs="Arial"/>
          <w:sz w:val="24"/>
          <w:szCs w:val="24"/>
        </w:rPr>
        <w:t>que en todas las etapas se consideren indicadores, el objetivo del modelo es que los recursos</w:t>
      </w:r>
      <w:r>
        <w:rPr>
          <w:rFonts w:ascii="Arial" w:hAnsi="Arial" w:cs="Arial"/>
          <w:sz w:val="24"/>
          <w:szCs w:val="24"/>
        </w:rPr>
        <w:t xml:space="preserve"> </w:t>
      </w:r>
      <w:r w:rsidRPr="007A63AA">
        <w:rPr>
          <w:rFonts w:ascii="Arial" w:hAnsi="Arial" w:cs="Arial"/>
          <w:sz w:val="24"/>
          <w:szCs w:val="24"/>
        </w:rPr>
        <w:t>públicos sean asignados estratégicamente a programas que generan más beneficios a la</w:t>
      </w:r>
      <w:r>
        <w:rPr>
          <w:rFonts w:ascii="Arial" w:hAnsi="Arial" w:cs="Arial"/>
          <w:sz w:val="24"/>
          <w:szCs w:val="24"/>
        </w:rPr>
        <w:t xml:space="preserve"> </w:t>
      </w:r>
      <w:r w:rsidRPr="007A63AA">
        <w:rPr>
          <w:rFonts w:ascii="Arial" w:hAnsi="Arial" w:cs="Arial"/>
          <w:sz w:val="24"/>
          <w:szCs w:val="24"/>
        </w:rPr>
        <w:t>población; es decir, el enfoque del PbR se centra en la generación del “valor público” y en la</w:t>
      </w:r>
      <w:r>
        <w:rPr>
          <w:rFonts w:ascii="Arial" w:hAnsi="Arial" w:cs="Arial"/>
          <w:sz w:val="24"/>
          <w:szCs w:val="24"/>
        </w:rPr>
        <w:t xml:space="preserve"> </w:t>
      </w:r>
      <w:r w:rsidRPr="007A63AA">
        <w:rPr>
          <w:rFonts w:ascii="Arial" w:hAnsi="Arial" w:cs="Arial"/>
          <w:sz w:val="24"/>
          <w:szCs w:val="24"/>
        </w:rPr>
        <w:t>atención inmediata de las demandas de la ciudadanía.</w:t>
      </w:r>
      <w:sdt>
        <w:sdtPr>
          <w:rPr>
            <w:rFonts w:ascii="Arial" w:hAnsi="Arial" w:cs="Arial"/>
            <w:sz w:val="24"/>
            <w:szCs w:val="24"/>
          </w:rPr>
          <w:id w:val="2063598891"/>
          <w:citation/>
        </w:sdtPr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CITATION GOB14 \l 2058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 w:rsidR="00B8363F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B8363F" w:rsidRPr="00B8363F">
            <w:rPr>
              <w:rFonts w:ascii="Arial" w:hAnsi="Arial" w:cs="Arial"/>
              <w:noProof/>
              <w:sz w:val="24"/>
              <w:szCs w:val="24"/>
            </w:rPr>
            <w:t>(CHIAPAS, 2014)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B8363F" w:rsidRDefault="00B8363F" w:rsidP="00B8363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B8363F">
        <w:rPr>
          <w:rFonts w:ascii="Arial" w:hAnsi="Arial" w:cs="Arial"/>
          <w:sz w:val="24"/>
          <w:szCs w:val="24"/>
        </w:rPr>
        <w:t>a transparencia y la rendición de cuentas</w:t>
      </w:r>
      <w:r>
        <w:rPr>
          <w:rFonts w:ascii="Arial" w:hAnsi="Arial" w:cs="Arial"/>
          <w:sz w:val="24"/>
          <w:szCs w:val="24"/>
        </w:rPr>
        <w:t xml:space="preserve"> </w:t>
      </w:r>
      <w:r w:rsidRPr="00B8363F">
        <w:rPr>
          <w:rFonts w:ascii="Arial" w:hAnsi="Arial" w:cs="Arial"/>
          <w:sz w:val="24"/>
          <w:szCs w:val="24"/>
        </w:rPr>
        <w:t>no sólo son materia de la moral y el derecho sino también, como lo ha</w:t>
      </w:r>
      <w:r>
        <w:rPr>
          <w:rFonts w:ascii="Arial" w:hAnsi="Arial" w:cs="Arial"/>
          <w:sz w:val="24"/>
          <w:szCs w:val="24"/>
        </w:rPr>
        <w:t xml:space="preserve"> argumentado Trejo, d</w:t>
      </w:r>
      <w:r w:rsidRPr="00B8363F">
        <w:rPr>
          <w:rFonts w:ascii="Arial" w:hAnsi="Arial" w:cs="Arial"/>
          <w:sz w:val="24"/>
          <w:szCs w:val="24"/>
        </w:rPr>
        <w:t xml:space="preserve">e la política: </w:t>
      </w:r>
      <w:r w:rsidRPr="00B8363F">
        <w:rPr>
          <w:rFonts w:ascii="Arial" w:hAnsi="Arial" w:cs="Arial"/>
          <w:i/>
          <w:sz w:val="24"/>
          <w:szCs w:val="24"/>
        </w:rPr>
        <w:t>“La rendición de cuentas es, en esencia, un</w:t>
      </w:r>
      <w:r w:rsidRPr="00B8363F">
        <w:rPr>
          <w:rFonts w:ascii="Arial" w:hAnsi="Arial" w:cs="Arial"/>
          <w:i/>
          <w:sz w:val="24"/>
          <w:szCs w:val="24"/>
        </w:rPr>
        <w:t xml:space="preserve"> </w:t>
      </w:r>
      <w:r w:rsidRPr="00B8363F">
        <w:rPr>
          <w:rFonts w:ascii="Arial" w:hAnsi="Arial" w:cs="Arial"/>
          <w:i/>
          <w:sz w:val="24"/>
          <w:szCs w:val="24"/>
        </w:rPr>
        <w:t>acto de estrategia política y de comunicación</w:t>
      </w:r>
      <w:r w:rsidRPr="00B8363F">
        <w:rPr>
          <w:rFonts w:ascii="Arial" w:hAnsi="Arial" w:cs="Arial"/>
          <w:sz w:val="24"/>
          <w:szCs w:val="24"/>
        </w:rPr>
        <w:t>” que tiene sus resortes en la</w:t>
      </w:r>
      <w:r>
        <w:rPr>
          <w:rFonts w:ascii="Arial" w:hAnsi="Arial" w:cs="Arial"/>
          <w:sz w:val="24"/>
          <w:szCs w:val="24"/>
        </w:rPr>
        <w:t xml:space="preserve"> </w:t>
      </w:r>
      <w:r w:rsidR="00014227">
        <w:rPr>
          <w:rFonts w:ascii="Arial" w:hAnsi="Arial" w:cs="Arial"/>
          <w:sz w:val="24"/>
          <w:szCs w:val="24"/>
        </w:rPr>
        <w:t>competencia interpartidista,</w:t>
      </w:r>
      <w:r w:rsidRPr="00B8363F">
        <w:rPr>
          <w:rFonts w:ascii="Arial" w:hAnsi="Arial" w:cs="Arial"/>
          <w:sz w:val="24"/>
          <w:szCs w:val="24"/>
        </w:rPr>
        <w:t xml:space="preserve"> Para él, un elemento central en tal competencia es</w:t>
      </w:r>
      <w:r>
        <w:rPr>
          <w:rFonts w:ascii="Arial" w:hAnsi="Arial" w:cs="Arial"/>
          <w:sz w:val="24"/>
          <w:szCs w:val="24"/>
        </w:rPr>
        <w:t xml:space="preserve"> </w:t>
      </w:r>
      <w:r w:rsidRPr="00B8363F">
        <w:rPr>
          <w:rFonts w:ascii="Arial" w:hAnsi="Arial" w:cs="Arial"/>
          <w:sz w:val="24"/>
          <w:szCs w:val="24"/>
        </w:rPr>
        <w:lastRenderedPageBreak/>
        <w:t>determinar el nivel óptimo de crítica que la oposición le hará al partido en el</w:t>
      </w:r>
      <w:r>
        <w:rPr>
          <w:rFonts w:ascii="Arial" w:hAnsi="Arial" w:cs="Arial"/>
          <w:sz w:val="24"/>
          <w:szCs w:val="24"/>
        </w:rPr>
        <w:t xml:space="preserve"> </w:t>
      </w:r>
      <w:r w:rsidRPr="00B8363F">
        <w:rPr>
          <w:rFonts w:ascii="Arial" w:hAnsi="Arial" w:cs="Arial"/>
          <w:sz w:val="24"/>
          <w:szCs w:val="24"/>
        </w:rPr>
        <w:t>gobierno</w:t>
      </w:r>
      <w:r>
        <w:rPr>
          <w:rFonts w:ascii="Arial" w:hAnsi="Arial" w:cs="Arial"/>
          <w:sz w:val="24"/>
          <w:szCs w:val="24"/>
        </w:rPr>
        <w:t>.</w:t>
      </w:r>
      <w:sdt>
        <w:sdtPr>
          <w:rPr>
            <w:rFonts w:ascii="Arial" w:hAnsi="Arial" w:cs="Arial"/>
            <w:sz w:val="24"/>
            <w:szCs w:val="24"/>
          </w:rPr>
          <w:id w:val="1181554275"/>
          <w:citation/>
        </w:sdtPr>
        <w:sdtContent>
          <w:r w:rsidR="005209A5">
            <w:rPr>
              <w:rFonts w:ascii="Arial" w:hAnsi="Arial" w:cs="Arial"/>
              <w:sz w:val="24"/>
              <w:szCs w:val="24"/>
            </w:rPr>
            <w:fldChar w:fldCharType="begin"/>
          </w:r>
          <w:r w:rsidR="005209A5">
            <w:rPr>
              <w:rFonts w:ascii="Arial" w:hAnsi="Arial" w:cs="Arial"/>
              <w:sz w:val="24"/>
              <w:szCs w:val="24"/>
            </w:rPr>
            <w:instrText xml:space="preserve"> CITATION TRE01 \l 2058 </w:instrText>
          </w:r>
          <w:r w:rsidR="005209A5">
            <w:rPr>
              <w:rFonts w:ascii="Arial" w:hAnsi="Arial" w:cs="Arial"/>
              <w:sz w:val="24"/>
              <w:szCs w:val="24"/>
            </w:rPr>
            <w:fldChar w:fldCharType="separate"/>
          </w:r>
          <w:r w:rsidR="005209A5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5209A5" w:rsidRPr="005209A5">
            <w:rPr>
              <w:rFonts w:ascii="Arial" w:hAnsi="Arial" w:cs="Arial"/>
              <w:noProof/>
              <w:sz w:val="24"/>
              <w:szCs w:val="24"/>
            </w:rPr>
            <w:t>(TREJO, 2001)</w:t>
          </w:r>
          <w:r w:rsidR="005209A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B8363F" w:rsidRDefault="00B8363F" w:rsidP="00B8363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363F">
        <w:rPr>
          <w:rFonts w:ascii="Arial" w:hAnsi="Arial" w:cs="Arial"/>
          <w:sz w:val="24"/>
          <w:szCs w:val="24"/>
        </w:rPr>
        <w:t>Con la transparencia los gobernantes se com</w:t>
      </w:r>
      <w:r>
        <w:rPr>
          <w:rFonts w:ascii="Arial" w:hAnsi="Arial" w:cs="Arial"/>
          <w:sz w:val="24"/>
          <w:szCs w:val="24"/>
        </w:rPr>
        <w:t>prometen a la discusión abierta, c</w:t>
      </w:r>
      <w:r w:rsidRPr="00B8363F">
        <w:rPr>
          <w:rFonts w:ascii="Arial" w:hAnsi="Arial" w:cs="Arial"/>
          <w:sz w:val="24"/>
          <w:szCs w:val="24"/>
        </w:rPr>
        <w:t>on la rendición de cuentas nuestros representantes se comprometen a</w:t>
      </w:r>
      <w:r>
        <w:rPr>
          <w:rFonts w:ascii="Arial" w:hAnsi="Arial" w:cs="Arial"/>
          <w:sz w:val="24"/>
          <w:szCs w:val="24"/>
        </w:rPr>
        <w:t xml:space="preserve"> </w:t>
      </w:r>
      <w:r w:rsidRPr="00B8363F">
        <w:rPr>
          <w:rFonts w:ascii="Arial" w:hAnsi="Arial" w:cs="Arial"/>
          <w:sz w:val="24"/>
          <w:szCs w:val="24"/>
        </w:rPr>
        <w:t xml:space="preserve">comunicarnos </w:t>
      </w:r>
      <w:r w:rsidRPr="00014227">
        <w:rPr>
          <w:rFonts w:ascii="Arial" w:hAnsi="Arial" w:cs="Arial"/>
          <w:i/>
          <w:sz w:val="24"/>
          <w:szCs w:val="24"/>
        </w:rPr>
        <w:t>“por qué sí” o “por qué no”</w:t>
      </w:r>
      <w:r w:rsidRPr="00B8363F">
        <w:rPr>
          <w:rFonts w:ascii="Arial" w:hAnsi="Arial" w:cs="Arial"/>
          <w:sz w:val="24"/>
          <w:szCs w:val="24"/>
        </w:rPr>
        <w:t xml:space="preserve"> cumplieron sus promesas o atendieron</w:t>
      </w:r>
      <w:r>
        <w:rPr>
          <w:rFonts w:ascii="Arial" w:hAnsi="Arial" w:cs="Arial"/>
          <w:sz w:val="24"/>
          <w:szCs w:val="24"/>
        </w:rPr>
        <w:t xml:space="preserve"> </w:t>
      </w:r>
      <w:r w:rsidRPr="00B8363F">
        <w:rPr>
          <w:rFonts w:ascii="Arial" w:hAnsi="Arial" w:cs="Arial"/>
          <w:sz w:val="24"/>
          <w:szCs w:val="24"/>
        </w:rPr>
        <w:t>nuestras demandas</w:t>
      </w:r>
      <w:r>
        <w:rPr>
          <w:rFonts w:ascii="Arial" w:hAnsi="Arial" w:cs="Arial"/>
          <w:sz w:val="24"/>
          <w:szCs w:val="24"/>
        </w:rPr>
        <w:t>,</w:t>
      </w:r>
      <w:r w:rsidRPr="00B836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 w:rsidRPr="00B8363F">
        <w:rPr>
          <w:rFonts w:ascii="Arial" w:hAnsi="Arial" w:cs="Arial"/>
          <w:sz w:val="24"/>
          <w:szCs w:val="24"/>
        </w:rPr>
        <w:t>a transparencia ataca la d</w:t>
      </w:r>
      <w:r>
        <w:rPr>
          <w:rFonts w:ascii="Arial" w:hAnsi="Arial" w:cs="Arial"/>
          <w:sz w:val="24"/>
          <w:szCs w:val="24"/>
        </w:rPr>
        <w:t>iscrecionalidad y la corrupción, l</w:t>
      </w:r>
      <w:r w:rsidRPr="00B8363F">
        <w:rPr>
          <w:rFonts w:ascii="Arial" w:hAnsi="Arial" w:cs="Arial"/>
          <w:sz w:val="24"/>
          <w:szCs w:val="24"/>
        </w:rPr>
        <w:t>a rendición de cuentas es una herramienta útil para castigar a gobernantes</w:t>
      </w:r>
      <w:r>
        <w:rPr>
          <w:rFonts w:ascii="Arial" w:hAnsi="Arial" w:cs="Arial"/>
          <w:sz w:val="24"/>
          <w:szCs w:val="24"/>
        </w:rPr>
        <w:t xml:space="preserve"> </w:t>
      </w:r>
      <w:r w:rsidRPr="00B8363F">
        <w:rPr>
          <w:rFonts w:ascii="Arial" w:hAnsi="Arial" w:cs="Arial"/>
          <w:sz w:val="24"/>
          <w:szCs w:val="24"/>
        </w:rPr>
        <w:t>ineficaces o deshonestos y premiar a quienes muestran pericia para atender los</w:t>
      </w:r>
      <w:r>
        <w:rPr>
          <w:rFonts w:ascii="Arial" w:hAnsi="Arial" w:cs="Arial"/>
          <w:sz w:val="24"/>
          <w:szCs w:val="24"/>
        </w:rPr>
        <w:t xml:space="preserve"> </w:t>
      </w:r>
      <w:r w:rsidRPr="00B8363F">
        <w:rPr>
          <w:rFonts w:ascii="Arial" w:hAnsi="Arial" w:cs="Arial"/>
          <w:sz w:val="24"/>
          <w:szCs w:val="24"/>
        </w:rPr>
        <w:t>intereses de sus electores dentro del marco de la ley</w:t>
      </w:r>
      <w:r>
        <w:rPr>
          <w:rFonts w:ascii="Arial" w:hAnsi="Arial" w:cs="Arial"/>
          <w:sz w:val="24"/>
          <w:szCs w:val="24"/>
        </w:rPr>
        <w:t>,</w:t>
      </w:r>
      <w:r w:rsidRPr="00B836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Pr="00B8363F">
        <w:rPr>
          <w:rFonts w:ascii="Arial" w:hAnsi="Arial" w:cs="Arial"/>
          <w:sz w:val="24"/>
          <w:szCs w:val="24"/>
        </w:rPr>
        <w:t>or estas razones</w:t>
      </w:r>
      <w:r w:rsidR="00014227">
        <w:rPr>
          <w:rFonts w:ascii="Arial" w:hAnsi="Arial" w:cs="Arial"/>
          <w:sz w:val="24"/>
          <w:szCs w:val="24"/>
        </w:rPr>
        <w:t>;</w:t>
      </w:r>
      <w:r w:rsidRPr="00B8363F">
        <w:rPr>
          <w:rFonts w:ascii="Arial" w:hAnsi="Arial" w:cs="Arial"/>
          <w:sz w:val="24"/>
          <w:szCs w:val="24"/>
        </w:rPr>
        <w:t xml:space="preserve"> con la</w:t>
      </w:r>
      <w:r>
        <w:rPr>
          <w:rFonts w:ascii="Arial" w:hAnsi="Arial" w:cs="Arial"/>
          <w:sz w:val="24"/>
          <w:szCs w:val="24"/>
        </w:rPr>
        <w:t xml:space="preserve"> </w:t>
      </w:r>
      <w:r w:rsidRPr="00B8363F">
        <w:rPr>
          <w:rFonts w:ascii="Arial" w:hAnsi="Arial" w:cs="Arial"/>
          <w:sz w:val="24"/>
          <w:szCs w:val="24"/>
        </w:rPr>
        <w:t>transparencia y la rendición de cuentas la ciudadanía recupera su potestad</w:t>
      </w:r>
      <w:r>
        <w:rPr>
          <w:rFonts w:ascii="Arial" w:hAnsi="Arial" w:cs="Arial"/>
          <w:sz w:val="24"/>
          <w:szCs w:val="24"/>
        </w:rPr>
        <w:t xml:space="preserve"> </w:t>
      </w:r>
      <w:r w:rsidRPr="00B8363F">
        <w:rPr>
          <w:rFonts w:ascii="Arial" w:hAnsi="Arial" w:cs="Arial"/>
          <w:sz w:val="24"/>
          <w:szCs w:val="24"/>
        </w:rPr>
        <w:t>sobre los actos de gobierno.</w:t>
      </w:r>
      <w:sdt>
        <w:sdtPr>
          <w:rPr>
            <w:rFonts w:ascii="Arial" w:hAnsi="Arial" w:cs="Arial"/>
            <w:sz w:val="24"/>
            <w:szCs w:val="24"/>
          </w:rPr>
          <w:id w:val="-105498389"/>
          <w:citation/>
        </w:sdtPr>
        <w:sdtContent>
          <w:r w:rsidR="005209A5">
            <w:rPr>
              <w:rFonts w:ascii="Arial" w:hAnsi="Arial" w:cs="Arial"/>
              <w:sz w:val="24"/>
              <w:szCs w:val="24"/>
            </w:rPr>
            <w:fldChar w:fldCharType="begin"/>
          </w:r>
          <w:r w:rsidR="005209A5">
            <w:rPr>
              <w:rFonts w:ascii="Arial" w:hAnsi="Arial" w:cs="Arial"/>
              <w:sz w:val="24"/>
              <w:szCs w:val="24"/>
            </w:rPr>
            <w:instrText xml:space="preserve"> CITATION LUI02 \l 2058 </w:instrText>
          </w:r>
          <w:r w:rsidR="005209A5">
            <w:rPr>
              <w:rFonts w:ascii="Arial" w:hAnsi="Arial" w:cs="Arial"/>
              <w:sz w:val="24"/>
              <w:szCs w:val="24"/>
            </w:rPr>
            <w:fldChar w:fldCharType="separate"/>
          </w:r>
          <w:r w:rsidR="005209A5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5209A5" w:rsidRPr="005209A5">
            <w:rPr>
              <w:rFonts w:ascii="Arial" w:hAnsi="Arial" w:cs="Arial"/>
              <w:noProof/>
              <w:sz w:val="24"/>
              <w:szCs w:val="24"/>
            </w:rPr>
            <w:t>(UGALDE, 2002)</w:t>
          </w:r>
          <w:r w:rsidR="005209A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5209A5" w:rsidRPr="005209A5" w:rsidRDefault="005209A5" w:rsidP="005209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09A5">
        <w:rPr>
          <w:rFonts w:ascii="Arial" w:hAnsi="Arial" w:cs="Arial"/>
          <w:sz w:val="24"/>
          <w:szCs w:val="24"/>
        </w:rPr>
        <w:t>La rendición de cuentas es fundamental en una democracia consolidada, ya que es una forma de vincular</w:t>
      </w:r>
      <w:r>
        <w:rPr>
          <w:rFonts w:ascii="Arial" w:hAnsi="Arial" w:cs="Arial"/>
          <w:sz w:val="24"/>
          <w:szCs w:val="24"/>
        </w:rPr>
        <w:t xml:space="preserve"> </w:t>
      </w:r>
      <w:r w:rsidRPr="005209A5">
        <w:rPr>
          <w:rFonts w:ascii="Arial" w:hAnsi="Arial" w:cs="Arial"/>
          <w:sz w:val="24"/>
          <w:szCs w:val="24"/>
        </w:rPr>
        <w:t>permanentem</w:t>
      </w:r>
      <w:r w:rsidR="00014227">
        <w:rPr>
          <w:rFonts w:ascii="Arial" w:hAnsi="Arial" w:cs="Arial"/>
          <w:sz w:val="24"/>
          <w:szCs w:val="24"/>
        </w:rPr>
        <w:t>ente a gobernados y gobernantes,</w:t>
      </w:r>
      <w:r w:rsidRPr="005209A5">
        <w:rPr>
          <w:rFonts w:ascii="Arial" w:hAnsi="Arial" w:cs="Arial"/>
          <w:sz w:val="24"/>
          <w:szCs w:val="24"/>
        </w:rPr>
        <w:t xml:space="preserve"> </w:t>
      </w:r>
      <w:r w:rsidR="00014227">
        <w:rPr>
          <w:rFonts w:ascii="Arial" w:hAnsi="Arial" w:cs="Arial"/>
          <w:sz w:val="24"/>
          <w:szCs w:val="24"/>
        </w:rPr>
        <w:t>l</w:t>
      </w:r>
      <w:r w:rsidRPr="005209A5">
        <w:rPr>
          <w:rFonts w:ascii="Arial" w:hAnsi="Arial" w:cs="Arial"/>
          <w:sz w:val="24"/>
          <w:szCs w:val="24"/>
        </w:rPr>
        <w:t>a rendición de cuentas implica informar, explicar y justificar sobre</w:t>
      </w:r>
      <w:r>
        <w:rPr>
          <w:rFonts w:ascii="Arial" w:hAnsi="Arial" w:cs="Arial"/>
          <w:sz w:val="24"/>
          <w:szCs w:val="24"/>
        </w:rPr>
        <w:t xml:space="preserve"> </w:t>
      </w:r>
      <w:r w:rsidRPr="005209A5">
        <w:rPr>
          <w:rFonts w:ascii="Arial" w:hAnsi="Arial" w:cs="Arial"/>
          <w:sz w:val="24"/>
          <w:szCs w:val="24"/>
        </w:rPr>
        <w:t>las acciones de los servidores públicos en el cumplimiento de sus obligaciones y en el manejo de recursos, así</w:t>
      </w:r>
      <w:r>
        <w:rPr>
          <w:rFonts w:ascii="Arial" w:hAnsi="Arial" w:cs="Arial"/>
          <w:sz w:val="24"/>
          <w:szCs w:val="24"/>
        </w:rPr>
        <w:t xml:space="preserve"> </w:t>
      </w:r>
      <w:r w:rsidRPr="005209A5">
        <w:rPr>
          <w:rFonts w:ascii="Arial" w:hAnsi="Arial" w:cs="Arial"/>
          <w:sz w:val="24"/>
          <w:szCs w:val="24"/>
        </w:rPr>
        <w:t>como determinar las sanciones que se deriven de su ejercicio</w:t>
      </w:r>
      <w:r w:rsidR="00014227">
        <w:rPr>
          <w:rFonts w:ascii="Arial" w:hAnsi="Arial" w:cs="Arial"/>
          <w:sz w:val="24"/>
          <w:szCs w:val="24"/>
        </w:rPr>
        <w:t>;</w:t>
      </w:r>
      <w:r w:rsidRPr="005209A5">
        <w:rPr>
          <w:rFonts w:ascii="Arial" w:hAnsi="Arial" w:cs="Arial"/>
          <w:sz w:val="24"/>
          <w:szCs w:val="24"/>
        </w:rPr>
        <w:t xml:space="preserve"> </w:t>
      </w:r>
      <w:r w:rsidR="00014227">
        <w:rPr>
          <w:rFonts w:ascii="Arial" w:hAnsi="Arial" w:cs="Arial"/>
          <w:sz w:val="24"/>
          <w:szCs w:val="24"/>
        </w:rPr>
        <w:t>t</w:t>
      </w:r>
      <w:r w:rsidRPr="005209A5">
        <w:rPr>
          <w:rFonts w:ascii="Arial" w:hAnsi="Arial" w:cs="Arial"/>
          <w:sz w:val="24"/>
          <w:szCs w:val="24"/>
        </w:rPr>
        <w:t>odo en un marco que permita la transparencia y la</w:t>
      </w:r>
      <w:r>
        <w:rPr>
          <w:rFonts w:ascii="Arial" w:hAnsi="Arial" w:cs="Arial"/>
          <w:sz w:val="24"/>
          <w:szCs w:val="24"/>
        </w:rPr>
        <w:t xml:space="preserve"> </w:t>
      </w:r>
      <w:r w:rsidRPr="005209A5">
        <w:rPr>
          <w:rFonts w:ascii="Arial" w:hAnsi="Arial" w:cs="Arial"/>
          <w:sz w:val="24"/>
          <w:szCs w:val="24"/>
        </w:rPr>
        <w:t>participación ciudadana.</w:t>
      </w:r>
      <w:sdt>
        <w:sdtPr>
          <w:rPr>
            <w:rFonts w:ascii="Arial" w:hAnsi="Arial" w:cs="Arial"/>
            <w:sz w:val="24"/>
            <w:szCs w:val="24"/>
          </w:rPr>
          <w:id w:val="-1103022255"/>
          <w:citation/>
        </w:sdtPr>
        <w:sdtContent>
          <w:r w:rsidR="0079066B">
            <w:rPr>
              <w:rFonts w:ascii="Arial" w:hAnsi="Arial" w:cs="Arial"/>
              <w:sz w:val="24"/>
              <w:szCs w:val="24"/>
            </w:rPr>
            <w:fldChar w:fldCharType="begin"/>
          </w:r>
          <w:r w:rsidR="0079066B">
            <w:rPr>
              <w:rFonts w:ascii="Arial" w:hAnsi="Arial" w:cs="Arial"/>
              <w:sz w:val="24"/>
              <w:szCs w:val="24"/>
            </w:rPr>
            <w:instrText xml:space="preserve"> CITATION LUI02 \l 2058 </w:instrText>
          </w:r>
          <w:r w:rsidR="0079066B">
            <w:rPr>
              <w:rFonts w:ascii="Arial" w:hAnsi="Arial" w:cs="Arial"/>
              <w:sz w:val="24"/>
              <w:szCs w:val="24"/>
            </w:rPr>
            <w:fldChar w:fldCharType="separate"/>
          </w:r>
          <w:r w:rsidR="0079066B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79066B" w:rsidRPr="0079066B">
            <w:rPr>
              <w:rFonts w:ascii="Arial" w:hAnsi="Arial" w:cs="Arial"/>
              <w:noProof/>
              <w:sz w:val="24"/>
              <w:szCs w:val="24"/>
            </w:rPr>
            <w:t>(UGALDE, 2002)</w:t>
          </w:r>
          <w:r w:rsidR="0079066B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5209A5" w:rsidRPr="005209A5" w:rsidRDefault="005209A5" w:rsidP="005209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09A5">
        <w:rPr>
          <w:rFonts w:ascii="Arial" w:hAnsi="Arial" w:cs="Arial"/>
          <w:sz w:val="24"/>
          <w:szCs w:val="24"/>
        </w:rPr>
        <w:t xml:space="preserve">La complejidad de sus alcances abarca </w:t>
      </w:r>
      <w:r w:rsidR="0079066B" w:rsidRPr="005209A5">
        <w:rPr>
          <w:rFonts w:ascii="Arial" w:hAnsi="Arial" w:cs="Arial"/>
          <w:sz w:val="24"/>
          <w:szCs w:val="24"/>
        </w:rPr>
        <w:t>auditorías</w:t>
      </w:r>
      <w:r w:rsidRPr="005209A5">
        <w:rPr>
          <w:rFonts w:ascii="Arial" w:hAnsi="Arial" w:cs="Arial"/>
          <w:sz w:val="24"/>
          <w:szCs w:val="24"/>
        </w:rPr>
        <w:t xml:space="preserve"> internas o externas, acciones de fiscalización, evaluación y control</w:t>
      </w:r>
      <w:r>
        <w:rPr>
          <w:rFonts w:ascii="Arial" w:hAnsi="Arial" w:cs="Arial"/>
          <w:sz w:val="24"/>
          <w:szCs w:val="24"/>
        </w:rPr>
        <w:t xml:space="preserve"> </w:t>
      </w:r>
      <w:r w:rsidRPr="005209A5">
        <w:rPr>
          <w:rFonts w:ascii="Arial" w:hAnsi="Arial" w:cs="Arial"/>
          <w:sz w:val="24"/>
          <w:szCs w:val="24"/>
        </w:rPr>
        <w:t>del gasto y ajustes en los diseños de las políticas públicas</w:t>
      </w:r>
      <w:r w:rsidR="00014227">
        <w:rPr>
          <w:rFonts w:ascii="Arial" w:hAnsi="Arial" w:cs="Arial"/>
          <w:sz w:val="24"/>
          <w:szCs w:val="24"/>
        </w:rPr>
        <w:t>,</w:t>
      </w:r>
      <w:r w:rsidRPr="005209A5">
        <w:rPr>
          <w:rFonts w:ascii="Arial" w:hAnsi="Arial" w:cs="Arial"/>
          <w:sz w:val="24"/>
          <w:szCs w:val="24"/>
        </w:rPr>
        <w:t xml:space="preserve"> Además, implica que el Estado en su conjunto disponga</w:t>
      </w:r>
      <w:r>
        <w:rPr>
          <w:rFonts w:ascii="Arial" w:hAnsi="Arial" w:cs="Arial"/>
          <w:sz w:val="24"/>
          <w:szCs w:val="24"/>
        </w:rPr>
        <w:t xml:space="preserve"> </w:t>
      </w:r>
      <w:r w:rsidRPr="005209A5">
        <w:rPr>
          <w:rFonts w:ascii="Arial" w:hAnsi="Arial" w:cs="Arial"/>
          <w:sz w:val="24"/>
          <w:szCs w:val="24"/>
        </w:rPr>
        <w:t>de esquemas que aseguren el acceso de información a los ciudadanos y dotarlos de derechos y herramientas para</w:t>
      </w:r>
      <w:r>
        <w:rPr>
          <w:rFonts w:ascii="Arial" w:hAnsi="Arial" w:cs="Arial"/>
          <w:sz w:val="24"/>
          <w:szCs w:val="24"/>
        </w:rPr>
        <w:t xml:space="preserve"> </w:t>
      </w:r>
      <w:r w:rsidRPr="005209A5">
        <w:rPr>
          <w:rFonts w:ascii="Arial" w:hAnsi="Arial" w:cs="Arial"/>
          <w:sz w:val="24"/>
          <w:szCs w:val="24"/>
        </w:rPr>
        <w:t>exigir cuentas.</w:t>
      </w:r>
      <w:sdt>
        <w:sdtPr>
          <w:rPr>
            <w:rFonts w:ascii="Arial" w:hAnsi="Arial" w:cs="Arial"/>
            <w:sz w:val="24"/>
            <w:szCs w:val="24"/>
          </w:rPr>
          <w:id w:val="-1471122022"/>
          <w:citation/>
        </w:sdtPr>
        <w:sdtContent>
          <w:r w:rsidR="0079066B">
            <w:rPr>
              <w:rFonts w:ascii="Arial" w:hAnsi="Arial" w:cs="Arial"/>
              <w:sz w:val="24"/>
              <w:szCs w:val="24"/>
            </w:rPr>
            <w:fldChar w:fldCharType="begin"/>
          </w:r>
          <w:r w:rsidR="0079066B">
            <w:rPr>
              <w:rFonts w:ascii="Arial" w:hAnsi="Arial" w:cs="Arial"/>
              <w:sz w:val="24"/>
              <w:szCs w:val="24"/>
            </w:rPr>
            <w:instrText xml:space="preserve"> CITATION ARR \l 2058 </w:instrText>
          </w:r>
          <w:r w:rsidR="0079066B">
            <w:rPr>
              <w:rFonts w:ascii="Arial" w:hAnsi="Arial" w:cs="Arial"/>
              <w:sz w:val="24"/>
              <w:szCs w:val="24"/>
            </w:rPr>
            <w:fldChar w:fldCharType="separate"/>
          </w:r>
          <w:r w:rsidR="0079066B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79066B" w:rsidRPr="0079066B">
            <w:rPr>
              <w:rFonts w:ascii="Arial" w:hAnsi="Arial" w:cs="Arial"/>
              <w:noProof/>
              <w:sz w:val="24"/>
              <w:szCs w:val="24"/>
            </w:rPr>
            <w:t>(ARREDONDO)</w:t>
          </w:r>
          <w:r w:rsidR="0079066B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79066B" w:rsidRDefault="005209A5" w:rsidP="005209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09A5">
        <w:rPr>
          <w:rFonts w:ascii="Arial" w:hAnsi="Arial" w:cs="Arial"/>
          <w:sz w:val="24"/>
          <w:szCs w:val="24"/>
        </w:rPr>
        <w:t>La rendición de cuentas y la transparencia presupuestaria van de la mano</w:t>
      </w:r>
      <w:r w:rsidR="00014227">
        <w:rPr>
          <w:rFonts w:ascii="Arial" w:hAnsi="Arial" w:cs="Arial"/>
          <w:sz w:val="24"/>
          <w:szCs w:val="24"/>
        </w:rPr>
        <w:t>,</w:t>
      </w:r>
      <w:r w:rsidRPr="005209A5">
        <w:rPr>
          <w:rFonts w:ascii="Arial" w:hAnsi="Arial" w:cs="Arial"/>
          <w:sz w:val="24"/>
          <w:szCs w:val="24"/>
        </w:rPr>
        <w:t xml:space="preserve"> </w:t>
      </w:r>
      <w:r w:rsidR="00014227">
        <w:rPr>
          <w:rFonts w:ascii="Arial" w:hAnsi="Arial" w:cs="Arial"/>
          <w:sz w:val="24"/>
          <w:szCs w:val="24"/>
        </w:rPr>
        <w:t>e</w:t>
      </w:r>
      <w:r w:rsidRPr="005209A5">
        <w:rPr>
          <w:rFonts w:ascii="Arial" w:hAnsi="Arial" w:cs="Arial"/>
          <w:sz w:val="24"/>
          <w:szCs w:val="24"/>
        </w:rPr>
        <w:t>sta última implica contar con normas</w:t>
      </w:r>
      <w:r>
        <w:rPr>
          <w:rFonts w:ascii="Arial" w:hAnsi="Arial" w:cs="Arial"/>
          <w:sz w:val="24"/>
          <w:szCs w:val="24"/>
        </w:rPr>
        <w:t xml:space="preserve"> </w:t>
      </w:r>
      <w:r w:rsidRPr="005209A5">
        <w:rPr>
          <w:rFonts w:ascii="Arial" w:hAnsi="Arial" w:cs="Arial"/>
          <w:sz w:val="24"/>
          <w:szCs w:val="24"/>
        </w:rPr>
        <w:t>y prácticas claras que guíen las diversas etapas del proceso del presupuesto</w:t>
      </w:r>
      <w:r w:rsidR="00014227">
        <w:rPr>
          <w:rFonts w:ascii="Arial" w:hAnsi="Arial" w:cs="Arial"/>
          <w:sz w:val="24"/>
          <w:szCs w:val="24"/>
        </w:rPr>
        <w:t>,</w:t>
      </w:r>
      <w:r w:rsidRPr="005209A5">
        <w:rPr>
          <w:rFonts w:ascii="Arial" w:hAnsi="Arial" w:cs="Arial"/>
          <w:sz w:val="24"/>
          <w:szCs w:val="24"/>
        </w:rPr>
        <w:t xml:space="preserve"> </w:t>
      </w:r>
      <w:r w:rsidR="00014227">
        <w:rPr>
          <w:rFonts w:ascii="Arial" w:hAnsi="Arial" w:cs="Arial"/>
          <w:sz w:val="24"/>
          <w:szCs w:val="24"/>
        </w:rPr>
        <w:t>a</w:t>
      </w:r>
      <w:r w:rsidRPr="005209A5">
        <w:rPr>
          <w:rFonts w:ascii="Arial" w:hAnsi="Arial" w:cs="Arial"/>
          <w:sz w:val="24"/>
          <w:szCs w:val="24"/>
        </w:rPr>
        <w:t>simismo, significa tener acceso a</w:t>
      </w:r>
      <w:r>
        <w:rPr>
          <w:rFonts w:ascii="Arial" w:hAnsi="Arial" w:cs="Arial"/>
          <w:sz w:val="24"/>
          <w:szCs w:val="24"/>
        </w:rPr>
        <w:t xml:space="preserve"> </w:t>
      </w:r>
      <w:r w:rsidRPr="005209A5">
        <w:rPr>
          <w:rFonts w:ascii="Arial" w:hAnsi="Arial" w:cs="Arial"/>
          <w:sz w:val="24"/>
          <w:szCs w:val="24"/>
        </w:rPr>
        <w:t>información oportuna, útil, clara y exhaustiva respecto a las finanzas públicas y sus diferentes componentes</w:t>
      </w:r>
      <w:r w:rsidR="00014227">
        <w:rPr>
          <w:rFonts w:ascii="Arial" w:hAnsi="Arial" w:cs="Arial"/>
          <w:sz w:val="24"/>
          <w:szCs w:val="24"/>
        </w:rPr>
        <w:t>,</w:t>
      </w:r>
      <w:r w:rsidRPr="005209A5">
        <w:rPr>
          <w:rFonts w:ascii="Arial" w:hAnsi="Arial" w:cs="Arial"/>
          <w:sz w:val="24"/>
          <w:szCs w:val="24"/>
        </w:rPr>
        <w:t xml:space="preserve"> </w:t>
      </w:r>
      <w:r w:rsidR="00014227">
        <w:rPr>
          <w:rFonts w:ascii="Arial" w:hAnsi="Arial" w:cs="Arial"/>
          <w:sz w:val="24"/>
          <w:szCs w:val="24"/>
        </w:rPr>
        <w:t>l</w:t>
      </w:r>
      <w:r w:rsidRPr="005209A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Pr="005209A5">
        <w:rPr>
          <w:rFonts w:ascii="Arial" w:hAnsi="Arial" w:cs="Arial"/>
          <w:sz w:val="24"/>
          <w:szCs w:val="24"/>
        </w:rPr>
        <w:t>rendición de cuentas y la transparencia en el presupuesto representan, cuando están bien coordinadas</w:t>
      </w:r>
      <w:r w:rsidR="00014227">
        <w:rPr>
          <w:rFonts w:ascii="Arial" w:hAnsi="Arial" w:cs="Arial"/>
          <w:sz w:val="24"/>
          <w:szCs w:val="24"/>
        </w:rPr>
        <w:t>;</w:t>
      </w:r>
      <w:r w:rsidRPr="005209A5">
        <w:rPr>
          <w:rFonts w:ascii="Arial" w:hAnsi="Arial" w:cs="Arial"/>
          <w:sz w:val="24"/>
          <w:szCs w:val="24"/>
        </w:rPr>
        <w:t xml:space="preserve"> una sinergia</w:t>
      </w:r>
      <w:r>
        <w:rPr>
          <w:rFonts w:ascii="Arial" w:hAnsi="Arial" w:cs="Arial"/>
          <w:sz w:val="24"/>
          <w:szCs w:val="24"/>
        </w:rPr>
        <w:t xml:space="preserve"> </w:t>
      </w:r>
      <w:r w:rsidRPr="005209A5">
        <w:rPr>
          <w:rFonts w:ascii="Arial" w:hAnsi="Arial" w:cs="Arial"/>
          <w:sz w:val="24"/>
          <w:szCs w:val="24"/>
        </w:rPr>
        <w:t>que contribuye a mejorar la eficiencia y la calidad del gasto público</w:t>
      </w:r>
      <w:r>
        <w:rPr>
          <w:rFonts w:ascii="Arial" w:hAnsi="Arial" w:cs="Arial"/>
          <w:sz w:val="24"/>
          <w:szCs w:val="24"/>
        </w:rPr>
        <w:t>.</w:t>
      </w:r>
      <w:sdt>
        <w:sdtPr>
          <w:rPr>
            <w:rFonts w:ascii="Arial" w:hAnsi="Arial" w:cs="Arial"/>
            <w:sz w:val="24"/>
            <w:szCs w:val="24"/>
          </w:rPr>
          <w:id w:val="622660919"/>
          <w:citation/>
        </w:sdtPr>
        <w:sdtContent>
          <w:r w:rsidR="0079066B">
            <w:rPr>
              <w:rFonts w:ascii="Arial" w:hAnsi="Arial" w:cs="Arial"/>
              <w:sz w:val="24"/>
              <w:szCs w:val="24"/>
            </w:rPr>
            <w:fldChar w:fldCharType="begin"/>
          </w:r>
          <w:r w:rsidR="0079066B">
            <w:rPr>
              <w:rFonts w:ascii="Arial" w:hAnsi="Arial" w:cs="Arial"/>
              <w:sz w:val="24"/>
              <w:szCs w:val="24"/>
            </w:rPr>
            <w:instrText xml:space="preserve"> CITATION ARR \l 2058 </w:instrText>
          </w:r>
          <w:r w:rsidR="0079066B">
            <w:rPr>
              <w:rFonts w:ascii="Arial" w:hAnsi="Arial" w:cs="Arial"/>
              <w:sz w:val="24"/>
              <w:szCs w:val="24"/>
            </w:rPr>
            <w:fldChar w:fldCharType="separate"/>
          </w:r>
          <w:r w:rsidR="0079066B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79066B" w:rsidRPr="0079066B">
            <w:rPr>
              <w:rFonts w:ascii="Arial" w:hAnsi="Arial" w:cs="Arial"/>
              <w:noProof/>
              <w:sz w:val="24"/>
              <w:szCs w:val="24"/>
            </w:rPr>
            <w:t>(ARREDONDO)</w:t>
          </w:r>
          <w:r w:rsidR="0079066B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5209A5" w:rsidRDefault="005209A5" w:rsidP="005209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09A5">
        <w:rPr>
          <w:rFonts w:ascii="Arial" w:hAnsi="Arial" w:cs="Arial"/>
          <w:sz w:val="24"/>
          <w:szCs w:val="24"/>
        </w:rPr>
        <w:lastRenderedPageBreak/>
        <w:t>Uno de los principales problemas del sistema actual de rendición de cuentas en México es que existen diversas</w:t>
      </w:r>
      <w:r>
        <w:rPr>
          <w:rFonts w:ascii="Arial" w:hAnsi="Arial" w:cs="Arial"/>
          <w:sz w:val="24"/>
          <w:szCs w:val="24"/>
        </w:rPr>
        <w:t xml:space="preserve"> </w:t>
      </w:r>
      <w:r w:rsidRPr="005209A5">
        <w:rPr>
          <w:rFonts w:ascii="Arial" w:hAnsi="Arial" w:cs="Arial"/>
          <w:sz w:val="24"/>
          <w:szCs w:val="24"/>
        </w:rPr>
        <w:t>instancias y mecanismos para verificar, evaluar, auditar, transparentar o sancionar la gestión gubernamental en los</w:t>
      </w:r>
      <w:r>
        <w:rPr>
          <w:rFonts w:ascii="Arial" w:hAnsi="Arial" w:cs="Arial"/>
          <w:sz w:val="24"/>
          <w:szCs w:val="24"/>
        </w:rPr>
        <w:t xml:space="preserve"> </w:t>
      </w:r>
      <w:r w:rsidRPr="005209A5">
        <w:rPr>
          <w:rFonts w:ascii="Arial" w:hAnsi="Arial" w:cs="Arial"/>
          <w:sz w:val="24"/>
          <w:szCs w:val="24"/>
        </w:rPr>
        <w:t>distintos poderes y órdenes de gobierno, como la Auditoria Superior de la Federación, la Secretaría de la Función Pública</w:t>
      </w:r>
      <w:r>
        <w:rPr>
          <w:rFonts w:ascii="Arial" w:hAnsi="Arial" w:cs="Arial"/>
          <w:sz w:val="24"/>
          <w:szCs w:val="24"/>
        </w:rPr>
        <w:t xml:space="preserve"> </w:t>
      </w:r>
      <w:r w:rsidRPr="005209A5">
        <w:rPr>
          <w:rFonts w:ascii="Arial" w:hAnsi="Arial" w:cs="Arial"/>
          <w:sz w:val="24"/>
          <w:szCs w:val="24"/>
        </w:rPr>
        <w:t>(SFP) y los Órganos Internos de Control o el CONEVAL. Sin embargo, sus funciones se encuentran fragmentadas</w:t>
      </w:r>
      <w:r>
        <w:rPr>
          <w:rFonts w:ascii="Arial" w:hAnsi="Arial" w:cs="Arial"/>
          <w:sz w:val="24"/>
          <w:szCs w:val="24"/>
        </w:rPr>
        <w:t xml:space="preserve"> </w:t>
      </w:r>
      <w:r w:rsidRPr="005209A5">
        <w:rPr>
          <w:rFonts w:ascii="Arial" w:hAnsi="Arial" w:cs="Arial"/>
          <w:sz w:val="24"/>
          <w:szCs w:val="24"/>
        </w:rPr>
        <w:t xml:space="preserve">y desarticuladas entre </w:t>
      </w:r>
      <w:r w:rsidR="00014227" w:rsidRPr="005209A5">
        <w:rPr>
          <w:rFonts w:ascii="Arial" w:hAnsi="Arial" w:cs="Arial"/>
          <w:sz w:val="24"/>
          <w:szCs w:val="24"/>
        </w:rPr>
        <w:t>sí</w:t>
      </w:r>
      <w:r w:rsidRPr="005209A5">
        <w:rPr>
          <w:rFonts w:ascii="Arial" w:hAnsi="Arial" w:cs="Arial"/>
          <w:sz w:val="24"/>
          <w:szCs w:val="24"/>
        </w:rPr>
        <w:t>, lo cual dificulta desarrollar tareas coordinadas, retroalimentarse y generar insumos para</w:t>
      </w:r>
      <w:r>
        <w:rPr>
          <w:rFonts w:ascii="Arial" w:hAnsi="Arial" w:cs="Arial"/>
          <w:sz w:val="24"/>
          <w:szCs w:val="24"/>
        </w:rPr>
        <w:t xml:space="preserve"> </w:t>
      </w:r>
      <w:r w:rsidRPr="005209A5">
        <w:rPr>
          <w:rFonts w:ascii="Arial" w:hAnsi="Arial" w:cs="Arial"/>
          <w:sz w:val="24"/>
          <w:szCs w:val="24"/>
        </w:rPr>
        <w:t>alcanzar objetivos comunes</w:t>
      </w:r>
      <w:r w:rsidR="00014227">
        <w:rPr>
          <w:rFonts w:ascii="Arial" w:hAnsi="Arial" w:cs="Arial"/>
          <w:sz w:val="24"/>
          <w:szCs w:val="24"/>
        </w:rPr>
        <w:t>,</w:t>
      </w:r>
      <w:r w:rsidRPr="005209A5">
        <w:rPr>
          <w:rFonts w:ascii="Arial" w:hAnsi="Arial" w:cs="Arial"/>
          <w:sz w:val="24"/>
          <w:szCs w:val="24"/>
        </w:rPr>
        <w:t xml:space="preserve"> </w:t>
      </w:r>
      <w:r w:rsidR="00014227">
        <w:rPr>
          <w:rFonts w:ascii="Arial" w:hAnsi="Arial" w:cs="Arial"/>
          <w:sz w:val="24"/>
          <w:szCs w:val="24"/>
        </w:rPr>
        <w:t>asimismo;</w:t>
      </w:r>
      <w:r w:rsidRPr="005209A5">
        <w:rPr>
          <w:rFonts w:ascii="Arial" w:hAnsi="Arial" w:cs="Arial"/>
          <w:sz w:val="24"/>
          <w:szCs w:val="24"/>
        </w:rPr>
        <w:t xml:space="preserve"> no hay clara delimitación de competencias ni de responsabilidades de los</w:t>
      </w:r>
      <w:r>
        <w:rPr>
          <w:rFonts w:ascii="Arial" w:hAnsi="Arial" w:cs="Arial"/>
          <w:sz w:val="24"/>
          <w:szCs w:val="24"/>
        </w:rPr>
        <w:t xml:space="preserve"> </w:t>
      </w:r>
      <w:r w:rsidRPr="005209A5">
        <w:rPr>
          <w:rFonts w:ascii="Arial" w:hAnsi="Arial" w:cs="Arial"/>
          <w:sz w:val="24"/>
          <w:szCs w:val="24"/>
        </w:rPr>
        <w:t>servidores públicos en los reglamentos interiores o manuales de organización.</w:t>
      </w:r>
      <w:sdt>
        <w:sdtPr>
          <w:rPr>
            <w:rFonts w:ascii="Arial" w:hAnsi="Arial" w:cs="Arial"/>
            <w:sz w:val="24"/>
            <w:szCs w:val="24"/>
          </w:rPr>
          <w:id w:val="-113521682"/>
          <w:citation/>
        </w:sdtPr>
        <w:sdtContent>
          <w:r w:rsidR="0079066B">
            <w:rPr>
              <w:rFonts w:ascii="Arial" w:hAnsi="Arial" w:cs="Arial"/>
              <w:sz w:val="24"/>
              <w:szCs w:val="24"/>
            </w:rPr>
            <w:fldChar w:fldCharType="begin"/>
          </w:r>
          <w:r w:rsidR="0079066B">
            <w:rPr>
              <w:rFonts w:ascii="Arial" w:hAnsi="Arial" w:cs="Arial"/>
              <w:sz w:val="24"/>
              <w:szCs w:val="24"/>
            </w:rPr>
            <w:instrText xml:space="preserve"> CITATION ARR \l 2058 </w:instrText>
          </w:r>
          <w:r w:rsidR="0079066B">
            <w:rPr>
              <w:rFonts w:ascii="Arial" w:hAnsi="Arial" w:cs="Arial"/>
              <w:sz w:val="24"/>
              <w:szCs w:val="24"/>
            </w:rPr>
            <w:fldChar w:fldCharType="separate"/>
          </w:r>
          <w:r w:rsidR="0079066B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79066B" w:rsidRPr="0079066B">
            <w:rPr>
              <w:rFonts w:ascii="Arial" w:hAnsi="Arial" w:cs="Arial"/>
              <w:noProof/>
              <w:sz w:val="24"/>
              <w:szCs w:val="24"/>
            </w:rPr>
            <w:t>(ARREDONDO)</w:t>
          </w:r>
          <w:r w:rsidR="0079066B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A80BB3" w:rsidRPr="007A63AA" w:rsidRDefault="00A80BB3" w:rsidP="00A80B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63AA">
        <w:rPr>
          <w:rFonts w:ascii="Arial" w:hAnsi="Arial" w:cs="Arial"/>
          <w:sz w:val="24"/>
          <w:szCs w:val="24"/>
        </w:rPr>
        <w:t>El monitoreo y evaluación no tiene ningún valor si la organización o proyecto no actúa sobre la información que surge del análisis de los datos recopilados</w:t>
      </w:r>
      <w:r w:rsidR="0079066B">
        <w:rPr>
          <w:rFonts w:ascii="Arial" w:hAnsi="Arial" w:cs="Arial"/>
          <w:sz w:val="24"/>
          <w:szCs w:val="24"/>
        </w:rPr>
        <w:t>, l</w:t>
      </w:r>
      <w:r w:rsidRPr="007A63AA">
        <w:rPr>
          <w:rFonts w:ascii="Arial" w:hAnsi="Arial" w:cs="Arial"/>
          <w:sz w:val="24"/>
          <w:szCs w:val="24"/>
        </w:rPr>
        <w:t>as organizaciones públicas deben buscar las mejores prácticas que permitan reducir los costos y aumentar la calidad en bienes y servi</w:t>
      </w:r>
      <w:r w:rsidR="0079066B">
        <w:rPr>
          <w:rFonts w:ascii="Arial" w:hAnsi="Arial" w:cs="Arial"/>
          <w:sz w:val="24"/>
          <w:szCs w:val="24"/>
        </w:rPr>
        <w:t>cios que entrega a la población,</w:t>
      </w:r>
      <w:r w:rsidRPr="007A63AA">
        <w:rPr>
          <w:rFonts w:ascii="Arial" w:hAnsi="Arial" w:cs="Arial"/>
          <w:sz w:val="24"/>
          <w:szCs w:val="24"/>
        </w:rPr>
        <w:t xml:space="preserve"> </w:t>
      </w:r>
      <w:r w:rsidR="0079066B">
        <w:rPr>
          <w:rFonts w:ascii="Arial" w:hAnsi="Arial" w:cs="Arial"/>
          <w:sz w:val="24"/>
          <w:szCs w:val="24"/>
        </w:rPr>
        <w:t>u</w:t>
      </w:r>
      <w:r w:rsidRPr="007A63AA">
        <w:rPr>
          <w:rFonts w:ascii="Arial" w:hAnsi="Arial" w:cs="Arial"/>
          <w:sz w:val="24"/>
          <w:szCs w:val="24"/>
        </w:rPr>
        <w:t>tilizando la información de desempeño es la forma en que el gobi</w:t>
      </w:r>
      <w:r w:rsidR="0079066B">
        <w:rPr>
          <w:rFonts w:ascii="Arial" w:hAnsi="Arial" w:cs="Arial"/>
          <w:sz w:val="24"/>
          <w:szCs w:val="24"/>
        </w:rPr>
        <w:t>erno puede lograr este objetivo,</w:t>
      </w:r>
      <w:r w:rsidRPr="007A63AA">
        <w:rPr>
          <w:rFonts w:ascii="Arial" w:hAnsi="Arial" w:cs="Arial"/>
          <w:sz w:val="24"/>
          <w:szCs w:val="24"/>
        </w:rPr>
        <w:t xml:space="preserve"> </w:t>
      </w:r>
      <w:r w:rsidR="0079066B">
        <w:rPr>
          <w:rFonts w:ascii="Arial" w:hAnsi="Arial" w:cs="Arial"/>
          <w:sz w:val="24"/>
          <w:szCs w:val="24"/>
        </w:rPr>
        <w:t>e</w:t>
      </w:r>
      <w:r w:rsidRPr="007A63AA">
        <w:rPr>
          <w:rFonts w:ascii="Arial" w:hAnsi="Arial" w:cs="Arial"/>
          <w:sz w:val="24"/>
          <w:szCs w:val="24"/>
        </w:rPr>
        <w:t>n la medida en que los recursos públicos se asignen a programas con metas y objetivos claros, se garantizarán más y mejores servicios públicos, generando un mayor desarrollo para la sociedad, para el sector público y para el país</w:t>
      </w:r>
      <w:r w:rsidR="0079066B">
        <w:rPr>
          <w:rFonts w:ascii="Arial" w:hAnsi="Arial" w:cs="Arial"/>
          <w:sz w:val="24"/>
          <w:szCs w:val="24"/>
        </w:rPr>
        <w:t>,</w:t>
      </w:r>
      <w:r w:rsidRPr="007A63AA">
        <w:rPr>
          <w:rFonts w:ascii="Arial" w:hAnsi="Arial" w:cs="Arial"/>
          <w:sz w:val="24"/>
          <w:szCs w:val="24"/>
        </w:rPr>
        <w:t xml:space="preserve"> </w:t>
      </w:r>
      <w:r w:rsidR="0079066B">
        <w:rPr>
          <w:rFonts w:ascii="Arial" w:hAnsi="Arial" w:cs="Arial"/>
          <w:sz w:val="24"/>
          <w:szCs w:val="24"/>
        </w:rPr>
        <w:t>l</w:t>
      </w:r>
      <w:r w:rsidRPr="007A63AA">
        <w:rPr>
          <w:rFonts w:ascii="Arial" w:hAnsi="Arial" w:cs="Arial"/>
          <w:sz w:val="24"/>
          <w:szCs w:val="24"/>
        </w:rPr>
        <w:t>a transparencia nos ayudará a transmitir los objetivos y metas que se buscarán lograr con el ejercicio de los recursos</w:t>
      </w:r>
      <w:r w:rsidR="00014227">
        <w:rPr>
          <w:rFonts w:ascii="Arial" w:hAnsi="Arial" w:cs="Arial"/>
          <w:sz w:val="24"/>
          <w:szCs w:val="24"/>
        </w:rPr>
        <w:t>;</w:t>
      </w:r>
      <w:bookmarkStart w:id="0" w:name="_GoBack"/>
      <w:bookmarkEnd w:id="0"/>
      <w:r w:rsidRPr="007A63AA">
        <w:rPr>
          <w:rFonts w:ascii="Arial" w:hAnsi="Arial" w:cs="Arial"/>
          <w:sz w:val="24"/>
          <w:szCs w:val="24"/>
        </w:rPr>
        <w:t xml:space="preserve"> generando conciencia de la importancia de las actividades realizadas e incentivando la rendición de cuentas efectiva</w:t>
      </w:r>
      <w:r w:rsidR="0079066B">
        <w:rPr>
          <w:rFonts w:ascii="Arial" w:hAnsi="Arial" w:cs="Arial"/>
          <w:sz w:val="24"/>
          <w:szCs w:val="24"/>
        </w:rPr>
        <w:t xml:space="preserve">. </w:t>
      </w:r>
      <w:sdt>
        <w:sdtPr>
          <w:rPr>
            <w:rFonts w:ascii="Arial" w:hAnsi="Arial" w:cs="Arial"/>
            <w:sz w:val="24"/>
            <w:szCs w:val="24"/>
          </w:rPr>
          <w:id w:val="-689138986"/>
          <w:citation/>
        </w:sdtPr>
        <w:sdtContent>
          <w:r w:rsidR="0079066B">
            <w:rPr>
              <w:rFonts w:ascii="Arial" w:hAnsi="Arial" w:cs="Arial"/>
              <w:sz w:val="24"/>
              <w:szCs w:val="24"/>
            </w:rPr>
            <w:fldChar w:fldCharType="begin"/>
          </w:r>
          <w:r w:rsidR="0079066B">
            <w:rPr>
              <w:rFonts w:ascii="Arial" w:hAnsi="Arial" w:cs="Arial"/>
              <w:sz w:val="24"/>
              <w:szCs w:val="24"/>
            </w:rPr>
            <w:instrText xml:space="preserve"> CITATION SHC \l 2058 </w:instrText>
          </w:r>
          <w:r w:rsidR="0079066B">
            <w:rPr>
              <w:rFonts w:ascii="Arial" w:hAnsi="Arial" w:cs="Arial"/>
              <w:sz w:val="24"/>
              <w:szCs w:val="24"/>
            </w:rPr>
            <w:fldChar w:fldCharType="separate"/>
          </w:r>
          <w:r w:rsidR="0079066B" w:rsidRPr="0079066B">
            <w:rPr>
              <w:rFonts w:ascii="Arial" w:hAnsi="Arial" w:cs="Arial"/>
              <w:noProof/>
              <w:sz w:val="24"/>
              <w:szCs w:val="24"/>
            </w:rPr>
            <w:t>(SHCP)</w:t>
          </w:r>
          <w:r w:rsidR="0079066B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A80BB3" w:rsidRPr="00A80BB3" w:rsidRDefault="0079066B" w:rsidP="0079066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9066B">
        <w:rPr>
          <w:rFonts w:ascii="Arial" w:hAnsi="Arial" w:cs="Arial"/>
          <w:sz w:val="24"/>
          <w:szCs w:val="24"/>
        </w:rPr>
        <w:t xml:space="preserve">Esta tendencia se ha materializado en la introducción del Presupuesto basado en Resultados (PBR) en varios países, particularmente los pertenecientes a la Organización para la Cooperación y </w:t>
      </w:r>
      <w:r w:rsidR="00014227">
        <w:rPr>
          <w:rFonts w:ascii="Arial" w:hAnsi="Arial" w:cs="Arial"/>
          <w:sz w:val="24"/>
          <w:szCs w:val="24"/>
        </w:rPr>
        <w:t>el Desarrollo Económicos (OCDE),</w:t>
      </w:r>
      <w:r w:rsidRPr="0079066B">
        <w:rPr>
          <w:rFonts w:ascii="Arial" w:hAnsi="Arial" w:cs="Arial"/>
          <w:sz w:val="24"/>
          <w:szCs w:val="24"/>
        </w:rPr>
        <w:t xml:space="preserve"> </w:t>
      </w:r>
      <w:r w:rsidR="00014227">
        <w:rPr>
          <w:rFonts w:ascii="Arial" w:hAnsi="Arial" w:cs="Arial"/>
          <w:sz w:val="24"/>
          <w:szCs w:val="24"/>
        </w:rPr>
        <w:t>e</w:t>
      </w:r>
      <w:r w:rsidRPr="0079066B">
        <w:rPr>
          <w:rFonts w:ascii="Arial" w:hAnsi="Arial" w:cs="Arial"/>
          <w:sz w:val="24"/>
          <w:szCs w:val="24"/>
        </w:rPr>
        <w:t>ste modelo surge como el medio para mejorar la manera mediante la que los gobiernos gestionan sus recursos, con el fin de consolidar su desarrollo social y económico, y proveer m</w:t>
      </w:r>
      <w:r w:rsidR="00014227">
        <w:rPr>
          <w:rFonts w:ascii="Arial" w:hAnsi="Arial" w:cs="Arial"/>
          <w:sz w:val="24"/>
          <w:szCs w:val="24"/>
        </w:rPr>
        <w:t>ejores servicios a la población,</w:t>
      </w:r>
      <w:r w:rsidRPr="0079066B">
        <w:rPr>
          <w:rFonts w:ascii="Arial" w:hAnsi="Arial" w:cs="Arial"/>
          <w:sz w:val="24"/>
          <w:szCs w:val="24"/>
        </w:rPr>
        <w:t xml:space="preserve"> </w:t>
      </w:r>
      <w:r w:rsidR="00014227">
        <w:rPr>
          <w:rFonts w:ascii="Arial" w:hAnsi="Arial" w:cs="Arial"/>
          <w:sz w:val="24"/>
          <w:szCs w:val="24"/>
        </w:rPr>
        <w:t>e</w:t>
      </w:r>
      <w:r w:rsidRPr="0079066B">
        <w:rPr>
          <w:rFonts w:ascii="Arial" w:hAnsi="Arial" w:cs="Arial"/>
          <w:sz w:val="24"/>
          <w:szCs w:val="24"/>
        </w:rPr>
        <w:t>l PBR es una manifestación más de la Nueva Gestión Pública (NGP), y tiene como uno de sus fines generar información que permita a los gobiernos tomar decisiones eficientes y acertadas en materia de gasto (OECD, 2007); así como ofrecer la información que demanda la sociedad.</w:t>
      </w:r>
      <w:sdt>
        <w:sdtPr>
          <w:rPr>
            <w:rFonts w:ascii="Arial" w:hAnsi="Arial" w:cs="Arial"/>
            <w:sz w:val="24"/>
            <w:szCs w:val="24"/>
          </w:rPr>
          <w:id w:val="-1215881859"/>
          <w:citation/>
        </w:sdtPr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CITATION DIONISIO \l 2058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Pr="0079066B">
            <w:rPr>
              <w:rFonts w:ascii="Arial" w:hAnsi="Arial" w:cs="Arial"/>
              <w:noProof/>
              <w:sz w:val="24"/>
              <w:szCs w:val="24"/>
            </w:rPr>
            <w:t>(FRISCIONE)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sectPr w:rsidR="00A80BB3" w:rsidRPr="00A80BB3" w:rsidSect="0079066B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BB3"/>
    <w:rsid w:val="00014227"/>
    <w:rsid w:val="00246266"/>
    <w:rsid w:val="005209A5"/>
    <w:rsid w:val="0079066B"/>
    <w:rsid w:val="007A63AA"/>
    <w:rsid w:val="008E6E98"/>
    <w:rsid w:val="00A80BB3"/>
    <w:rsid w:val="00B8363F"/>
    <w:rsid w:val="00E1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B7A0E-79EB-461E-A171-27E112D7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E6E98"/>
  </w:style>
  <w:style w:type="character" w:customStyle="1" w:styleId="textosbold">
    <w:name w:val="textosbold"/>
    <w:basedOn w:val="Fuentedeprrafopredeter"/>
    <w:rsid w:val="008E6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GOB14</b:Tag>
    <b:SourceType>JournalArticle</b:SourceType>
    <b:Guid>{AD5D8561-49E8-4C5F-A1E2-4B490A75AC7C}</b:Guid>
    <b:Title>PRESUPUESTO BASADO EN RESULTADOS</b:Title>
    <b:Year>2014</b:Year>
    <b:Author>
      <b:Author>
        <b:NameList>
          <b:Person>
            <b:Last>CHIAPAS</b:Last>
            <b:First>GOBIERNO</b:First>
            <b:Middle>DEL ESTADO DE</b:Middle>
          </b:Person>
        </b:NameList>
      </b:Author>
    </b:Author>
    <b:JournalName>INSTRUMENTOS NORMATIVOS </b:JournalName>
    <b:RefOrder>2</b:RefOrder>
  </b:Source>
  <b:Source>
    <b:Tag>Jos</b:Tag>
    <b:SourceType>JournalArticle</b:SourceType>
    <b:Guid>{A09E91C8-68FC-43C8-8A29-569155C5AA4E}</b:Guid>
    <b:Author>
      <b:Author>
        <b:NameList>
          <b:Person>
            <b:Last>M.</b:Last>
            <b:First>José</b:First>
            <b:Middle>Antonio Lozano Díez y Francisco de Rosenzweig</b:Middle>
          </b:Person>
        </b:NameList>
      </b:Author>
    </b:Author>
    <b:Title>La transparencia y acceso a la información pública como herramientas del Presupuesto basado en Resultados</b:Title>
    <b:RefOrder>8</b:RefOrder>
  </b:Source>
  <b:Source>
    <b:Tag>JOS</b:Tag>
    <b:SourceType>JournalArticle</b:SourceType>
    <b:Guid>{24774CCC-93C7-48DD-9DCE-B2575186F567}</b:Guid>
    <b:Author>
      <b:Author>
        <b:NameList>
          <b:Person>
            <b:Last>DIEZ</b:Last>
            <b:First>JOSÉ</b:First>
            <b:Middle>ANTONIO LOZANO</b:Middle>
          </b:Person>
        </b:NameList>
      </b:Author>
    </b:Author>
    <b:Title>La transparencia y acceso a la información pública como herramientas del Presupuesto basado en Resultados</b:Title>
    <b:RefOrder>1</b:RefOrder>
  </b:Source>
  <b:Source>
    <b:Tag>TRE01</b:Tag>
    <b:SourceType>Book</b:SourceType>
    <b:Guid>{7AA6AD3F-4ACA-4E4E-9C10-00DBDAB78359}</b:Guid>
    <b:Author>
      <b:Author>
        <b:NameList>
          <b:Person>
            <b:Last>TREJO</b:Last>
            <b:First>GUILLERMO</b:First>
          </b:Person>
        </b:NameList>
      </b:Author>
    </b:Author>
    <b:Title>POLITIZAR LAS RENDICIÓN DE CUENTAS</b:Title>
    <b:Year>2001</b:Year>
    <b:City>MEXICO</b:City>
    <b:Publisher>MILENIO DIARIO</b:Publisher>
    <b:RefOrder>3</b:RefOrder>
  </b:Source>
  <b:Source>
    <b:Tag>LUI02</b:Tag>
    <b:SourceType>Book</b:SourceType>
    <b:Guid>{BD87E61A-6187-4286-AB84-7ECBD7EACA97}</b:Guid>
    <b:Author>
      <b:Author>
        <b:NameList>
          <b:Person>
            <b:Last>UGALDE</b:Last>
            <b:First>LUIS</b:First>
            <b:Middle>CARLOS</b:Middle>
          </b:Person>
        </b:NameList>
      </b:Author>
    </b:Author>
    <b:Title>RENDICIÓN DE CUENTAS Y DEMOCRACIA</b:Title>
    <b:Year>2002</b:Year>
    <b:City>MEXICO</b:City>
    <b:Publisher>CUADERNOS DE DIVULGACION DE LA CULTURA MEXICANA</b:Publisher>
    <b:RefOrder>4</b:RefOrder>
  </b:Source>
  <b:Source>
    <b:Tag>ARR</b:Tag>
    <b:SourceType>JournalArticle</b:SourceType>
    <b:Guid>{9F6445C7-7BAF-4368-ABFC-FF1816FE15AA}</b:Guid>
    <b:Author>
      <b:Author>
        <b:NameList>
          <b:Person>
            <b:Last>ARREDONDO</b:Last>
            <b:First>LILIANA</b:First>
            <b:Middle>RUIZ Y OSCAR</b:Middle>
          </b:Person>
        </b:NameList>
      </b:Author>
    </b:Author>
    <b:Title>TRANSPARENCIA PRESUPUESTARIA Y RENDICIÓN DE CUENTAS</b:Title>
    <b:JournalName>RAZONES FUNDAR</b:JournalName>
    <b:RefOrder>5</b:RefOrder>
  </b:Source>
  <b:Source>
    <b:Tag>SHC</b:Tag>
    <b:SourceType>JournalArticle</b:SourceType>
    <b:Guid>{0CA99E57-CEFD-4196-965C-6FD6CD1FA4E4}</b:Guid>
    <b:Title>PRESUPUESTO BASADO EN RESULTADOS</b:Title>
    <b:JournalName>UNA VISIÓN ORIENTADA EN OBJETIVOS Y METAS</b:JournalName>
    <b:Author>
      <b:Author>
        <b:NameList>
          <b:Person>
            <b:Last>SHCP</b:Last>
          </b:Person>
        </b:NameList>
      </b:Author>
    </b:Author>
    <b:RefOrder>6</b:RefOrder>
  </b:Source>
  <b:Source>
    <b:Tag>DIONISIO</b:Tag>
    <b:SourceType>JournalArticle</b:SourceType>
    <b:Guid>{48BBD364-BF5C-4104-B017-C6EC581416BF}</b:Guid>
    <b:Title>PRESUPUESTO BASADO EN RESULTADOS: ORIGEN Y APLICACIÓN EN MÉXICO</b:Title>
    <b:Author>
      <b:Author>
        <b:NameList>
          <b:Person>
            <b:Last>FRISCIONE</b:Last>
            <b:First>DIONISIO</b:First>
            <b:Middle>PÉREZ Y JÁCOME</b:Middle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193C0803-E976-4EC7-B1B7-32CCBD0E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1161</Words>
  <Characters>6388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BOLAÑOS GARCIA</dc:creator>
  <cp:keywords/>
  <dc:description/>
  <cp:lastModifiedBy>ARMANDO BOLAÑOS GARCIA</cp:lastModifiedBy>
  <cp:revision>1</cp:revision>
  <dcterms:created xsi:type="dcterms:W3CDTF">2016-02-29T16:18:00Z</dcterms:created>
  <dcterms:modified xsi:type="dcterms:W3CDTF">2016-02-29T17:53:00Z</dcterms:modified>
</cp:coreProperties>
</file>