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5C5" w:rsidRDefault="0078535C">
      <w:bookmarkStart w:id="0" w:name="_GoBack"/>
      <w:bookmarkEnd w:id="0"/>
      <w:r>
        <w:rPr>
          <w:rFonts w:ascii="Calibri" w:eastAsia="Times New Roman" w:hAnsi="Calibri" w:cs="Times New Roman"/>
          <w:noProof/>
          <w:color w:val="444444"/>
          <w:sz w:val="23"/>
          <w:szCs w:val="23"/>
          <w:lang w:val="es-ES"/>
        </w:rPr>
        <w:drawing>
          <wp:anchor distT="0" distB="0" distL="114300" distR="114300" simplePos="0" relativeHeight="251659264" behindDoc="0" locked="0" layoutInCell="1" allowOverlap="1" wp14:anchorId="057C40FA" wp14:editId="0AD55DB6">
            <wp:simplePos x="0" y="0"/>
            <wp:positionH relativeFrom="column">
              <wp:posOffset>3200400</wp:posOffset>
            </wp:positionH>
            <wp:positionV relativeFrom="paragraph">
              <wp:posOffset>-252095</wp:posOffset>
            </wp:positionV>
            <wp:extent cx="3073400" cy="838200"/>
            <wp:effectExtent l="0" t="0" r="0" b="0"/>
            <wp:wrapThrough wrapText="bothSides">
              <wp:wrapPolygon edited="0">
                <wp:start x="0" y="0"/>
                <wp:lineTo x="0" y="20945"/>
                <wp:lineTo x="21421" y="20945"/>
                <wp:lineTo x="21421" y="0"/>
                <wp:lineTo x="0" y="0"/>
              </wp:wrapPolygon>
            </wp:wrapThrough>
            <wp:docPr id="219" name="Imagen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5-09-30 a la(s) 14.01.40.png"/>
                    <pic:cNvPicPr/>
                  </pic:nvPicPr>
                  <pic:blipFill rotWithShape="1">
                    <a:blip r:embed="rId6">
                      <a:extLst>
                        <a:ext uri="{28A0092B-C50C-407E-A947-70E740481C1C}">
                          <a14:useLocalDpi xmlns:a14="http://schemas.microsoft.com/office/drawing/2010/main" val="0"/>
                        </a:ext>
                      </a:extLst>
                    </a:blip>
                    <a:srcRect t="11774" b="17258"/>
                    <a:stretch/>
                  </pic:blipFill>
                  <pic:spPr bwMode="auto">
                    <a:xfrm>
                      <a:off x="0" y="0"/>
                      <a:ext cx="3073400" cy="838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063C5" w:rsidRDefault="004063C5"/>
    <w:p w:rsidR="004063C5" w:rsidRDefault="004063C5"/>
    <w:p w:rsidR="004063C5" w:rsidRDefault="004063C5"/>
    <w:p w:rsidR="004063C5" w:rsidRDefault="004063C5"/>
    <w:p w:rsidR="004063C5" w:rsidRDefault="004063C5"/>
    <w:p w:rsidR="004063C5" w:rsidRDefault="0078535C">
      <w:r>
        <w:rPr>
          <w:rFonts w:ascii="Calibri" w:eastAsia="Times New Roman" w:hAnsi="Calibri" w:cs="Times New Roman"/>
          <w:noProof/>
          <w:color w:val="444444"/>
          <w:sz w:val="23"/>
          <w:szCs w:val="23"/>
          <w:lang w:val="es-ES"/>
        </w:rPr>
        <mc:AlternateContent>
          <mc:Choice Requires="wps">
            <w:drawing>
              <wp:anchor distT="0" distB="0" distL="114300" distR="114300" simplePos="0" relativeHeight="251661312" behindDoc="0" locked="0" layoutInCell="1" allowOverlap="1" wp14:anchorId="278B4515" wp14:editId="24E60FB8">
                <wp:simplePos x="0" y="0"/>
                <wp:positionH relativeFrom="column">
                  <wp:posOffset>-1080135</wp:posOffset>
                </wp:positionH>
                <wp:positionV relativeFrom="paragraph">
                  <wp:posOffset>-354330</wp:posOffset>
                </wp:positionV>
                <wp:extent cx="8115300" cy="5797550"/>
                <wp:effectExtent l="0" t="0" r="0" b="0"/>
                <wp:wrapSquare wrapText="bothSides"/>
                <wp:docPr id="220" name="Cuadro de texto 220"/>
                <wp:cNvGraphicFramePr/>
                <a:graphic xmlns:a="http://schemas.openxmlformats.org/drawingml/2006/main">
                  <a:graphicData uri="http://schemas.microsoft.com/office/word/2010/wordprocessingShape">
                    <wps:wsp>
                      <wps:cNvSpPr txBox="1"/>
                      <wps:spPr>
                        <a:xfrm>
                          <a:off x="0" y="0"/>
                          <a:ext cx="8115300" cy="57975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8535C" w:rsidRPr="009B714C" w:rsidRDefault="0078535C" w:rsidP="0078535C">
                            <w:pPr>
                              <w:jc w:val="center"/>
                              <w:rPr>
                                <w:sz w:val="40"/>
                                <w:szCs w:val="40"/>
                              </w:rPr>
                            </w:pPr>
                            <w:r w:rsidRPr="009B714C">
                              <w:rPr>
                                <w:sz w:val="40"/>
                                <w:szCs w:val="40"/>
                              </w:rPr>
                              <w:t>SISTEMA DE EDUCACIÓN EN LÍNEA –IAP-</w:t>
                            </w:r>
                          </w:p>
                          <w:p w:rsidR="0078535C" w:rsidRPr="009B714C" w:rsidRDefault="0078535C" w:rsidP="0078535C">
                            <w:pPr>
                              <w:jc w:val="center"/>
                              <w:rPr>
                                <w:sz w:val="40"/>
                                <w:szCs w:val="40"/>
                              </w:rPr>
                            </w:pPr>
                          </w:p>
                          <w:p w:rsidR="0078535C" w:rsidRPr="009B714C" w:rsidRDefault="0078535C" w:rsidP="0078535C">
                            <w:pPr>
                              <w:jc w:val="center"/>
                              <w:rPr>
                                <w:sz w:val="40"/>
                                <w:szCs w:val="40"/>
                              </w:rPr>
                            </w:pPr>
                            <w:r w:rsidRPr="009B714C">
                              <w:rPr>
                                <w:sz w:val="40"/>
                                <w:szCs w:val="40"/>
                              </w:rPr>
                              <w:t>MAESTRÍA EN ADMINISTRACIÓN Y POLÍTICAS PÚBLICAS</w:t>
                            </w:r>
                          </w:p>
                          <w:p w:rsidR="0078535C" w:rsidRPr="009B714C" w:rsidRDefault="0078535C" w:rsidP="0078535C">
                            <w:pPr>
                              <w:jc w:val="center"/>
                              <w:rPr>
                                <w:sz w:val="40"/>
                                <w:szCs w:val="40"/>
                              </w:rPr>
                            </w:pPr>
                          </w:p>
                          <w:p w:rsidR="0078535C" w:rsidRPr="009B714C" w:rsidRDefault="0078535C" w:rsidP="0078535C">
                            <w:pPr>
                              <w:jc w:val="center"/>
                              <w:rPr>
                                <w:sz w:val="40"/>
                                <w:szCs w:val="40"/>
                              </w:rPr>
                            </w:pPr>
                            <w:r>
                              <w:rPr>
                                <w:sz w:val="40"/>
                                <w:szCs w:val="40"/>
                              </w:rPr>
                              <w:t>ACTIVIDAD 4</w:t>
                            </w:r>
                            <w:r w:rsidRPr="009B714C">
                              <w:rPr>
                                <w:sz w:val="40"/>
                                <w:szCs w:val="40"/>
                              </w:rPr>
                              <w:t>:</w:t>
                            </w:r>
                          </w:p>
                          <w:p w:rsidR="0078535C" w:rsidRDefault="0078535C" w:rsidP="0078535C">
                            <w:pPr>
                              <w:jc w:val="center"/>
                              <w:rPr>
                                <w:sz w:val="40"/>
                                <w:szCs w:val="40"/>
                              </w:rPr>
                            </w:pPr>
                            <w:r>
                              <w:rPr>
                                <w:sz w:val="40"/>
                                <w:szCs w:val="40"/>
                              </w:rPr>
                              <w:t>CONCLUSIONES</w:t>
                            </w:r>
                          </w:p>
                          <w:p w:rsidR="0078535C" w:rsidRPr="009B714C" w:rsidRDefault="0078535C" w:rsidP="0078535C">
                            <w:pPr>
                              <w:jc w:val="center"/>
                              <w:rPr>
                                <w:sz w:val="40"/>
                                <w:szCs w:val="40"/>
                              </w:rPr>
                            </w:pPr>
                            <w:r>
                              <w:rPr>
                                <w:sz w:val="40"/>
                                <w:szCs w:val="40"/>
                              </w:rPr>
                              <w:t>“Reformas y políticas económicas</w:t>
                            </w:r>
                            <w:r>
                              <w:rPr>
                                <w:sz w:val="40"/>
                                <w:szCs w:val="40"/>
                              </w:rPr>
                              <w:t>”</w:t>
                            </w:r>
                            <w:r w:rsidRPr="009B714C">
                              <w:rPr>
                                <w:sz w:val="40"/>
                                <w:szCs w:val="40"/>
                              </w:rPr>
                              <w:t xml:space="preserve"> </w:t>
                            </w:r>
                          </w:p>
                          <w:p w:rsidR="0078535C" w:rsidRPr="009B714C" w:rsidRDefault="0078535C" w:rsidP="0078535C">
                            <w:pPr>
                              <w:jc w:val="center"/>
                              <w:rPr>
                                <w:sz w:val="40"/>
                                <w:szCs w:val="40"/>
                              </w:rPr>
                            </w:pPr>
                          </w:p>
                          <w:p w:rsidR="0078535C" w:rsidRPr="009B714C" w:rsidRDefault="0078535C" w:rsidP="0078535C">
                            <w:pPr>
                              <w:jc w:val="center"/>
                              <w:rPr>
                                <w:sz w:val="40"/>
                                <w:szCs w:val="40"/>
                              </w:rPr>
                            </w:pPr>
                            <w:r w:rsidRPr="009B714C">
                              <w:rPr>
                                <w:sz w:val="40"/>
                                <w:szCs w:val="40"/>
                              </w:rPr>
                              <w:t>ALUMNO:</w:t>
                            </w:r>
                          </w:p>
                          <w:p w:rsidR="0078535C" w:rsidRPr="009B714C" w:rsidRDefault="0078535C" w:rsidP="0078535C">
                            <w:pPr>
                              <w:jc w:val="center"/>
                              <w:rPr>
                                <w:sz w:val="40"/>
                                <w:szCs w:val="40"/>
                              </w:rPr>
                            </w:pPr>
                            <w:r w:rsidRPr="009B714C">
                              <w:rPr>
                                <w:sz w:val="40"/>
                                <w:szCs w:val="40"/>
                              </w:rPr>
                              <w:t>VÍCTOR LENIN ALEGRÍA SÁNCHEZ</w:t>
                            </w:r>
                          </w:p>
                          <w:p w:rsidR="0078535C" w:rsidRPr="009B714C" w:rsidRDefault="0078535C" w:rsidP="0078535C">
                            <w:pPr>
                              <w:jc w:val="center"/>
                              <w:rPr>
                                <w:sz w:val="40"/>
                                <w:szCs w:val="40"/>
                              </w:rPr>
                            </w:pPr>
                          </w:p>
                          <w:p w:rsidR="0078535C" w:rsidRPr="009B714C" w:rsidRDefault="0078535C" w:rsidP="0078535C">
                            <w:pPr>
                              <w:jc w:val="center"/>
                              <w:rPr>
                                <w:sz w:val="40"/>
                                <w:szCs w:val="40"/>
                              </w:rPr>
                            </w:pPr>
                            <w:r w:rsidRPr="009B714C">
                              <w:rPr>
                                <w:sz w:val="40"/>
                                <w:szCs w:val="40"/>
                              </w:rPr>
                              <w:t>ASESOR:</w:t>
                            </w:r>
                          </w:p>
                          <w:p w:rsidR="0078535C" w:rsidRPr="009B714C" w:rsidRDefault="0078535C" w:rsidP="0078535C">
                            <w:pPr>
                              <w:jc w:val="center"/>
                              <w:rPr>
                                <w:sz w:val="40"/>
                                <w:szCs w:val="40"/>
                              </w:rPr>
                            </w:pPr>
                            <w:r w:rsidRPr="009B714C">
                              <w:rPr>
                                <w:sz w:val="40"/>
                                <w:szCs w:val="40"/>
                              </w:rPr>
                              <w:t>MTRO. ENRIQUE ANTONIO PANIAGUA MOLINA</w:t>
                            </w:r>
                          </w:p>
                          <w:p w:rsidR="0078535C" w:rsidRPr="009B714C" w:rsidRDefault="0078535C" w:rsidP="0078535C">
                            <w:pPr>
                              <w:jc w:val="center"/>
                              <w:rPr>
                                <w:sz w:val="40"/>
                                <w:szCs w:val="40"/>
                              </w:rPr>
                            </w:pPr>
                          </w:p>
                          <w:p w:rsidR="0078535C" w:rsidRPr="009B714C" w:rsidRDefault="0078535C" w:rsidP="0078535C">
                            <w:pPr>
                              <w:jc w:val="center"/>
                              <w:rPr>
                                <w:sz w:val="40"/>
                                <w:szCs w:val="40"/>
                              </w:rPr>
                            </w:pPr>
                            <w:r w:rsidRPr="009B714C">
                              <w:rPr>
                                <w:sz w:val="40"/>
                                <w:szCs w:val="40"/>
                              </w:rPr>
                              <w:t>MATERIA:</w:t>
                            </w:r>
                          </w:p>
                          <w:p w:rsidR="0078535C" w:rsidRDefault="0078535C" w:rsidP="0078535C">
                            <w:pPr>
                              <w:jc w:val="center"/>
                              <w:rPr>
                                <w:sz w:val="40"/>
                                <w:szCs w:val="40"/>
                              </w:rPr>
                            </w:pPr>
                            <w:r w:rsidRPr="009B714C">
                              <w:rPr>
                                <w:sz w:val="40"/>
                                <w:szCs w:val="40"/>
                              </w:rPr>
                              <w:t>POLÍTICA ECONÓMICA</w:t>
                            </w:r>
                          </w:p>
                          <w:p w:rsidR="0078535C" w:rsidRDefault="0078535C" w:rsidP="0078535C">
                            <w:pPr>
                              <w:jc w:val="center"/>
                              <w:rPr>
                                <w:sz w:val="40"/>
                                <w:szCs w:val="40"/>
                              </w:rPr>
                            </w:pPr>
                          </w:p>
                          <w:p w:rsidR="0078535C" w:rsidRPr="009B714C" w:rsidRDefault="0078535C" w:rsidP="0078535C">
                            <w:pPr>
                              <w:jc w:val="center"/>
                              <w:rPr>
                                <w:sz w:val="40"/>
                                <w:szCs w:val="40"/>
                              </w:rPr>
                            </w:pPr>
                            <w:r>
                              <w:rPr>
                                <w:sz w:val="40"/>
                                <w:szCs w:val="40"/>
                              </w:rPr>
                              <w:t>TUXTLA GUTIÉRREZ, CHIAPAS, 06</w:t>
                            </w:r>
                            <w:r>
                              <w:rPr>
                                <w:sz w:val="40"/>
                                <w:szCs w:val="40"/>
                              </w:rPr>
                              <w:t xml:space="preserve"> DE OCTUBRE DEL 2015.</w:t>
                            </w:r>
                          </w:p>
                          <w:p w:rsidR="0078535C" w:rsidRDefault="0078535C" w:rsidP="0078535C"/>
                          <w:p w:rsidR="0078535C" w:rsidRDefault="0078535C" w:rsidP="007853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220" o:spid="_x0000_s1026" type="#_x0000_t202" style="position:absolute;margin-left:-85pt;margin-top:-27.85pt;width:639pt;height:45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" filled="f" stroked="f">
                <v:textbox>
                  <w:txbxContent>
                    <w:p w:rsidR="0078535C" w:rsidRPr="009B714C" w:rsidRDefault="0078535C" w:rsidP="0078535C">
                      <w:pPr>
                        <w:jc w:val="center"/>
                        <w:rPr>
                          <w:sz w:val="40"/>
                          <w:szCs w:val="40"/>
                        </w:rPr>
                      </w:pPr>
                      <w:r w:rsidRPr="009B714C">
                        <w:rPr>
                          <w:sz w:val="40"/>
                          <w:szCs w:val="40"/>
                        </w:rPr>
                        <w:t>SISTEMA DE EDUCACIÓN EN LÍNEA –IAP-</w:t>
                      </w:r>
                    </w:p>
                    <w:p w:rsidR="0078535C" w:rsidRPr="009B714C" w:rsidRDefault="0078535C" w:rsidP="0078535C">
                      <w:pPr>
                        <w:jc w:val="center"/>
                        <w:rPr>
                          <w:sz w:val="40"/>
                          <w:szCs w:val="40"/>
                        </w:rPr>
                      </w:pPr>
                    </w:p>
                    <w:p w:rsidR="0078535C" w:rsidRPr="009B714C" w:rsidRDefault="0078535C" w:rsidP="0078535C">
                      <w:pPr>
                        <w:jc w:val="center"/>
                        <w:rPr>
                          <w:sz w:val="40"/>
                          <w:szCs w:val="40"/>
                        </w:rPr>
                      </w:pPr>
                      <w:r w:rsidRPr="009B714C">
                        <w:rPr>
                          <w:sz w:val="40"/>
                          <w:szCs w:val="40"/>
                        </w:rPr>
                        <w:t>MAESTRÍA EN ADMINISTRACIÓN Y POLÍTICAS PÚBLICAS</w:t>
                      </w:r>
                    </w:p>
                    <w:p w:rsidR="0078535C" w:rsidRPr="009B714C" w:rsidRDefault="0078535C" w:rsidP="0078535C">
                      <w:pPr>
                        <w:jc w:val="center"/>
                        <w:rPr>
                          <w:sz w:val="40"/>
                          <w:szCs w:val="40"/>
                        </w:rPr>
                      </w:pPr>
                    </w:p>
                    <w:p w:rsidR="0078535C" w:rsidRPr="009B714C" w:rsidRDefault="0078535C" w:rsidP="0078535C">
                      <w:pPr>
                        <w:jc w:val="center"/>
                        <w:rPr>
                          <w:sz w:val="40"/>
                          <w:szCs w:val="40"/>
                        </w:rPr>
                      </w:pPr>
                      <w:r>
                        <w:rPr>
                          <w:sz w:val="40"/>
                          <w:szCs w:val="40"/>
                        </w:rPr>
                        <w:t>ACTIVIDAD 4</w:t>
                      </w:r>
                      <w:r w:rsidRPr="009B714C">
                        <w:rPr>
                          <w:sz w:val="40"/>
                          <w:szCs w:val="40"/>
                        </w:rPr>
                        <w:t>:</w:t>
                      </w:r>
                    </w:p>
                    <w:p w:rsidR="0078535C" w:rsidRDefault="0078535C" w:rsidP="0078535C">
                      <w:pPr>
                        <w:jc w:val="center"/>
                        <w:rPr>
                          <w:sz w:val="40"/>
                          <w:szCs w:val="40"/>
                        </w:rPr>
                      </w:pPr>
                      <w:r>
                        <w:rPr>
                          <w:sz w:val="40"/>
                          <w:szCs w:val="40"/>
                        </w:rPr>
                        <w:t>CONCLUSIONES</w:t>
                      </w:r>
                    </w:p>
                    <w:p w:rsidR="0078535C" w:rsidRPr="009B714C" w:rsidRDefault="0078535C" w:rsidP="0078535C">
                      <w:pPr>
                        <w:jc w:val="center"/>
                        <w:rPr>
                          <w:sz w:val="40"/>
                          <w:szCs w:val="40"/>
                        </w:rPr>
                      </w:pPr>
                      <w:r>
                        <w:rPr>
                          <w:sz w:val="40"/>
                          <w:szCs w:val="40"/>
                        </w:rPr>
                        <w:t>“Reformas y políticas económicas</w:t>
                      </w:r>
                      <w:r>
                        <w:rPr>
                          <w:sz w:val="40"/>
                          <w:szCs w:val="40"/>
                        </w:rPr>
                        <w:t>”</w:t>
                      </w:r>
                      <w:r w:rsidRPr="009B714C">
                        <w:rPr>
                          <w:sz w:val="40"/>
                          <w:szCs w:val="40"/>
                        </w:rPr>
                        <w:t xml:space="preserve"> </w:t>
                      </w:r>
                    </w:p>
                    <w:p w:rsidR="0078535C" w:rsidRPr="009B714C" w:rsidRDefault="0078535C" w:rsidP="0078535C">
                      <w:pPr>
                        <w:jc w:val="center"/>
                        <w:rPr>
                          <w:sz w:val="40"/>
                          <w:szCs w:val="40"/>
                        </w:rPr>
                      </w:pPr>
                    </w:p>
                    <w:p w:rsidR="0078535C" w:rsidRPr="009B714C" w:rsidRDefault="0078535C" w:rsidP="0078535C">
                      <w:pPr>
                        <w:jc w:val="center"/>
                        <w:rPr>
                          <w:sz w:val="40"/>
                          <w:szCs w:val="40"/>
                        </w:rPr>
                      </w:pPr>
                      <w:r w:rsidRPr="009B714C">
                        <w:rPr>
                          <w:sz w:val="40"/>
                          <w:szCs w:val="40"/>
                        </w:rPr>
                        <w:t>ALUMNO:</w:t>
                      </w:r>
                    </w:p>
                    <w:p w:rsidR="0078535C" w:rsidRPr="009B714C" w:rsidRDefault="0078535C" w:rsidP="0078535C">
                      <w:pPr>
                        <w:jc w:val="center"/>
                        <w:rPr>
                          <w:sz w:val="40"/>
                          <w:szCs w:val="40"/>
                        </w:rPr>
                      </w:pPr>
                      <w:r w:rsidRPr="009B714C">
                        <w:rPr>
                          <w:sz w:val="40"/>
                          <w:szCs w:val="40"/>
                        </w:rPr>
                        <w:t>VÍCTOR LENIN ALEGRÍA SÁNCHEZ</w:t>
                      </w:r>
                    </w:p>
                    <w:p w:rsidR="0078535C" w:rsidRPr="009B714C" w:rsidRDefault="0078535C" w:rsidP="0078535C">
                      <w:pPr>
                        <w:jc w:val="center"/>
                        <w:rPr>
                          <w:sz w:val="40"/>
                          <w:szCs w:val="40"/>
                        </w:rPr>
                      </w:pPr>
                    </w:p>
                    <w:p w:rsidR="0078535C" w:rsidRPr="009B714C" w:rsidRDefault="0078535C" w:rsidP="0078535C">
                      <w:pPr>
                        <w:jc w:val="center"/>
                        <w:rPr>
                          <w:sz w:val="40"/>
                          <w:szCs w:val="40"/>
                        </w:rPr>
                      </w:pPr>
                      <w:r w:rsidRPr="009B714C">
                        <w:rPr>
                          <w:sz w:val="40"/>
                          <w:szCs w:val="40"/>
                        </w:rPr>
                        <w:t>ASESOR:</w:t>
                      </w:r>
                    </w:p>
                    <w:p w:rsidR="0078535C" w:rsidRPr="009B714C" w:rsidRDefault="0078535C" w:rsidP="0078535C">
                      <w:pPr>
                        <w:jc w:val="center"/>
                        <w:rPr>
                          <w:sz w:val="40"/>
                          <w:szCs w:val="40"/>
                        </w:rPr>
                      </w:pPr>
                      <w:r w:rsidRPr="009B714C">
                        <w:rPr>
                          <w:sz w:val="40"/>
                          <w:szCs w:val="40"/>
                        </w:rPr>
                        <w:t>MTRO. ENRIQUE ANTONIO PANIAGUA MOLINA</w:t>
                      </w:r>
                    </w:p>
                    <w:p w:rsidR="0078535C" w:rsidRPr="009B714C" w:rsidRDefault="0078535C" w:rsidP="0078535C">
                      <w:pPr>
                        <w:jc w:val="center"/>
                        <w:rPr>
                          <w:sz w:val="40"/>
                          <w:szCs w:val="40"/>
                        </w:rPr>
                      </w:pPr>
                    </w:p>
                    <w:p w:rsidR="0078535C" w:rsidRPr="009B714C" w:rsidRDefault="0078535C" w:rsidP="0078535C">
                      <w:pPr>
                        <w:jc w:val="center"/>
                        <w:rPr>
                          <w:sz w:val="40"/>
                          <w:szCs w:val="40"/>
                        </w:rPr>
                      </w:pPr>
                      <w:r w:rsidRPr="009B714C">
                        <w:rPr>
                          <w:sz w:val="40"/>
                          <w:szCs w:val="40"/>
                        </w:rPr>
                        <w:t>MATERIA:</w:t>
                      </w:r>
                    </w:p>
                    <w:p w:rsidR="0078535C" w:rsidRDefault="0078535C" w:rsidP="0078535C">
                      <w:pPr>
                        <w:jc w:val="center"/>
                        <w:rPr>
                          <w:sz w:val="40"/>
                          <w:szCs w:val="40"/>
                        </w:rPr>
                      </w:pPr>
                      <w:r w:rsidRPr="009B714C">
                        <w:rPr>
                          <w:sz w:val="40"/>
                          <w:szCs w:val="40"/>
                        </w:rPr>
                        <w:t>POLÍTICA ECONÓMICA</w:t>
                      </w:r>
                    </w:p>
                    <w:p w:rsidR="0078535C" w:rsidRDefault="0078535C" w:rsidP="0078535C">
                      <w:pPr>
                        <w:jc w:val="center"/>
                        <w:rPr>
                          <w:sz w:val="40"/>
                          <w:szCs w:val="40"/>
                        </w:rPr>
                      </w:pPr>
                    </w:p>
                    <w:p w:rsidR="0078535C" w:rsidRPr="009B714C" w:rsidRDefault="0078535C" w:rsidP="0078535C">
                      <w:pPr>
                        <w:jc w:val="center"/>
                        <w:rPr>
                          <w:sz w:val="40"/>
                          <w:szCs w:val="40"/>
                        </w:rPr>
                      </w:pPr>
                      <w:r>
                        <w:rPr>
                          <w:sz w:val="40"/>
                          <w:szCs w:val="40"/>
                        </w:rPr>
                        <w:t>TUXTLA GUTIÉRREZ, CHIAPAS, 06</w:t>
                      </w:r>
                      <w:r>
                        <w:rPr>
                          <w:sz w:val="40"/>
                          <w:szCs w:val="40"/>
                        </w:rPr>
                        <w:t xml:space="preserve"> DE OCTUBRE DEL 2015.</w:t>
                      </w:r>
                    </w:p>
                    <w:p w:rsidR="0078535C" w:rsidRDefault="0078535C" w:rsidP="0078535C"/>
                    <w:p w:rsidR="0078535C" w:rsidRDefault="0078535C" w:rsidP="0078535C"/>
                  </w:txbxContent>
                </v:textbox>
                <w10:wrap type="square"/>
              </v:shape>
            </w:pict>
          </mc:Fallback>
        </mc:AlternateContent>
      </w:r>
    </w:p>
    <w:p w:rsidR="004063C5" w:rsidRDefault="004063C5"/>
    <w:p w:rsidR="004063C5" w:rsidRDefault="004063C5"/>
    <w:p w:rsidR="004063C5" w:rsidRDefault="004063C5"/>
    <w:p w:rsidR="004063C5" w:rsidRDefault="004063C5"/>
    <w:p w:rsidR="004063C5" w:rsidRDefault="004063C5"/>
    <w:p w:rsidR="004063C5" w:rsidRDefault="004063C5"/>
    <w:p w:rsidR="004063C5" w:rsidRDefault="004063C5"/>
    <w:p w:rsidR="004063C5" w:rsidRDefault="004063C5"/>
    <w:p w:rsidR="0078535C" w:rsidRDefault="0078535C"/>
    <w:p w:rsidR="004063C5" w:rsidRDefault="004063C5"/>
    <w:p w:rsidR="004063C5" w:rsidRPr="00427052" w:rsidRDefault="004063C5" w:rsidP="004063C5">
      <w:pPr>
        <w:jc w:val="center"/>
        <w:rPr>
          <w:rFonts w:ascii="Arial" w:hAnsi="Arial" w:cs="Arial"/>
        </w:rPr>
      </w:pPr>
      <w:r w:rsidRPr="00427052">
        <w:rPr>
          <w:rFonts w:ascii="Arial" w:hAnsi="Arial" w:cs="Arial"/>
        </w:rPr>
        <w:lastRenderedPageBreak/>
        <w:t>CONCLUSIONES</w:t>
      </w:r>
    </w:p>
    <w:p w:rsidR="004063C5" w:rsidRPr="00427052" w:rsidRDefault="004063C5" w:rsidP="00427052">
      <w:pPr>
        <w:jc w:val="both"/>
        <w:rPr>
          <w:rFonts w:ascii="Arial" w:hAnsi="Arial" w:cs="Arial"/>
        </w:rPr>
      </w:pPr>
    </w:p>
    <w:p w:rsidR="004063C5" w:rsidRPr="00427052" w:rsidRDefault="004063C5" w:rsidP="00427052">
      <w:pPr>
        <w:jc w:val="both"/>
        <w:rPr>
          <w:rFonts w:asciiTheme="majorHAnsi" w:hAnsiTheme="majorHAnsi" w:cs="Arial"/>
        </w:rPr>
      </w:pPr>
      <w:r w:rsidRPr="00427052">
        <w:rPr>
          <w:rFonts w:asciiTheme="majorHAnsi" w:hAnsiTheme="majorHAnsi" w:cs="Arial"/>
        </w:rPr>
        <w:tab/>
        <w:t>A lo largo de la historia de los cambios, reformas y aplicación de políticas económicas en México, nos hemos percatado que se han tenido mayores desaciertos que aciertos, desde las primeras crisis financieras que se dieron en 1976 podemos percatarnos que existe la inquietud y el propósito de poder establecer estrategias y lineamientos que nos lleven a una estabilidad en el plano económico.  Sin duda alguna, la llamada primera crisis fue consecuencia de los crecientes déficit fiscales y desbalances con el exterior, dando como resultado la devaluación de la moneda mexicana.   Para poder atacar y mejorar la situación, el gobierno de manera desesperada inició una política de endeudamiento, y todo fue empeorando en los siguientes años.</w:t>
      </w:r>
    </w:p>
    <w:p w:rsidR="004063C5" w:rsidRPr="00427052" w:rsidRDefault="007B5943" w:rsidP="00427052">
      <w:pPr>
        <w:jc w:val="both"/>
        <w:rPr>
          <w:rFonts w:asciiTheme="majorHAnsi" w:hAnsiTheme="majorHAnsi" w:cs="Arial"/>
        </w:rPr>
      </w:pPr>
      <w:r w:rsidRPr="00427052">
        <w:rPr>
          <w:rFonts w:asciiTheme="majorHAnsi" w:hAnsiTheme="majorHAnsi" w:cs="Arial"/>
        </w:rPr>
        <w:tab/>
        <w:t>En el período 1982-1985 el panorama siguió bastante complicado debido a la inestabilidad económica que pegaron fuertemente en los precios internacionales del petróleo y tasas de interés todavía con niveles elevados.  Al llegar 1988 se instrumentó el Pacto de Solidaridad Económica (PSE), con la única finalidad de poder establecer los vínculos entre los precios internos y externos</w:t>
      </w:r>
      <w:r w:rsidR="00A66A66" w:rsidRPr="00427052">
        <w:rPr>
          <w:rFonts w:asciiTheme="majorHAnsi" w:hAnsiTheme="majorHAnsi" w:cs="Arial"/>
        </w:rPr>
        <w:t>.  Se trataba de poder conseguir la esperada estabilidad económica a través del tipo de cambio, tratando con ello de romper la “inflación inercial”, el resultado no fue el esperado y los cambios en el ámbito político se dieron con la llegada de Carlos Salinas de Gortari, quien a lo largo del período presidencial realizó una serie de reformas estructurales donde prácticamente golpeó fuertemente al País en el ámbito económico y político.  Se privatizaron diversas empresas públicas, los bancos nacionales pasaron a manos de inversionistas extranjeros, se dio el libre comercio, se abrieron las puertas a la importación de una manera impresionante, en dónde se pretendía que al generar mayor inversión extranjera la fluidez del capital interno iba a mejorar, se vio afectada la industria textil, agropecuaria y sin duda alguna la Petroquímica.  Todo esto repercutió en el llamado “error de diciembre”, fue 1994 donde se dio la devaluación más grande de la moneda mexicana y con ello la fuerte crisis económica.</w:t>
      </w:r>
    </w:p>
    <w:p w:rsidR="00427052" w:rsidRDefault="00427052" w:rsidP="00427052">
      <w:pPr>
        <w:widowControl w:val="0"/>
        <w:autoSpaceDE w:val="0"/>
        <w:autoSpaceDN w:val="0"/>
        <w:adjustRightInd w:val="0"/>
        <w:spacing w:after="240"/>
        <w:jc w:val="both"/>
        <w:rPr>
          <w:rFonts w:asciiTheme="majorHAnsi" w:hAnsiTheme="majorHAnsi" w:cs="Arial"/>
        </w:rPr>
      </w:pPr>
      <w:r w:rsidRPr="00427052">
        <w:rPr>
          <w:rFonts w:asciiTheme="majorHAnsi" w:hAnsiTheme="majorHAnsi" w:cs="Arial"/>
        </w:rPr>
        <w:tab/>
        <w:t xml:space="preserve">Diversas reformas se aplicaron y propusieron para poder salir triunfantes del “bache económico” por el cual atravesaba nuestro País, sin embargo, algunas políticas establecidas se dieron sin un previo estudio, sin contextualizar que se trataba de un problema interno que estaba repercutiendo en el exterior debido a todas las deudas, los déficit y tasa de interés elevado.  Todos tenían al parecer la mejor propuesta para establecer la política económica, pero al momento de poner en marcha y establecer las estrategias se podían percatar que no era tan sencillo como parecía, que se necesitaba mucho más objetividad y plantear intereses políticos, económicos y sociales que fueran de la mano con el mejoramiento de la situación del País.  </w:t>
      </w:r>
    </w:p>
    <w:p w:rsidR="00A66A66" w:rsidRPr="00427052" w:rsidRDefault="00427052" w:rsidP="00427052">
      <w:pPr>
        <w:widowControl w:val="0"/>
        <w:autoSpaceDE w:val="0"/>
        <w:autoSpaceDN w:val="0"/>
        <w:adjustRightInd w:val="0"/>
        <w:spacing w:after="240"/>
        <w:ind w:firstLine="708"/>
        <w:jc w:val="both"/>
        <w:rPr>
          <w:rFonts w:asciiTheme="majorHAnsi" w:hAnsiTheme="majorHAnsi" w:cs="Arial"/>
        </w:rPr>
      </w:pPr>
      <w:r w:rsidRPr="00427052">
        <w:rPr>
          <w:rFonts w:asciiTheme="majorHAnsi" w:hAnsiTheme="majorHAnsi" w:cs="Arial"/>
        </w:rPr>
        <w:t>Hoy en día se sigue trabajando fuertemente en poder tener las herramientas necesarias que puedan ayudar a obtener una estabilidad económica visible y palpable, que se pueda trabajar de manera conjunta Gobierno y Sociedad pero hacía un mismo objetivo, no continuar con los elevados “caprichos políticos”, ni estableciendo reformas que únicamente benefician a un grupo privilegiado, no se trata igual de dar el libre comercio al extranjero, sino apoyar a nuestras producciones como mexicanos, tener mejor calidad de vida,  dignificar la mano de obra y los salarios.  Lograr dignamente</w:t>
      </w:r>
      <w:r>
        <w:rPr>
          <w:rFonts w:asciiTheme="majorHAnsi" w:hAnsiTheme="majorHAnsi" w:cs="Arial"/>
        </w:rPr>
        <w:t xml:space="preserve"> un bienestar de nuestro México.</w:t>
      </w:r>
    </w:p>
    <w:p w:rsidR="00A66A66" w:rsidRDefault="00A66A66" w:rsidP="004063C5">
      <w:pPr>
        <w:jc w:val="both"/>
      </w:pPr>
    </w:p>
    <w:sectPr w:rsidR="00A66A66" w:rsidSect="002735C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3C5"/>
    <w:rsid w:val="002735C5"/>
    <w:rsid w:val="004063C5"/>
    <w:rsid w:val="00427052"/>
    <w:rsid w:val="0078535C"/>
    <w:rsid w:val="007B5943"/>
    <w:rsid w:val="00A66A6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46E5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06E37E-8506-6340-8262-576614218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542</Words>
  <Characters>2985</Characters>
  <Application>Microsoft Macintosh Word</Application>
  <DocSecurity>0</DocSecurity>
  <Lines>24</Lines>
  <Paragraphs>7</Paragraphs>
  <ScaleCrop>false</ScaleCrop>
  <Company/>
  <LinksUpToDate>false</LinksUpToDate>
  <CharactersWithSpaces>3520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 Aguilera</dc:creator>
  <cp:keywords/>
  <dc:description/>
  <cp:lastModifiedBy>José Ma. Aguilera</cp:lastModifiedBy>
  <cp:revision>1</cp:revision>
  <dcterms:created xsi:type="dcterms:W3CDTF">2015-10-06T14:46:00Z</dcterms:created>
  <dcterms:modified xsi:type="dcterms:W3CDTF">2015-10-06T15:42:00Z</dcterms:modified>
</cp:coreProperties>
</file>