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93" w:rsidRDefault="000C62D4" w:rsidP="003A0F91">
      <w:pPr>
        <w:jc w:val="both"/>
      </w:pPr>
      <w:r>
        <w:t>CONCLUSION (REFORMAS Y POLITICAS</w:t>
      </w:r>
      <w:r w:rsidR="00053932">
        <w:t xml:space="preserve"> </w:t>
      </w:r>
      <w:bookmarkStart w:id="0" w:name="_GoBack"/>
      <w:bookmarkEnd w:id="0"/>
      <w:r>
        <w:t>ECONOMICAS)</w:t>
      </w:r>
    </w:p>
    <w:p w:rsidR="00241D10" w:rsidRDefault="00241D10" w:rsidP="003A0F91">
      <w:pPr>
        <w:jc w:val="both"/>
      </w:pPr>
      <w:r>
        <w:t>POLITICA ECONOMICA EN LA GLOBALIZACION</w:t>
      </w:r>
    </w:p>
    <w:p w:rsidR="00241D10" w:rsidRDefault="00241D10" w:rsidP="003A0F91">
      <w:pPr>
        <w:jc w:val="both"/>
      </w:pPr>
      <w:r w:rsidRPr="00241D10">
        <w:t>En agosto de 1976 el gobierno mexicano decidió devalua</w:t>
      </w:r>
      <w:r w:rsidR="000C62D4">
        <w:t>r la moneda nacional. Años des</w:t>
      </w:r>
      <w:r w:rsidRPr="00241D10">
        <w:t>pués, en 1994, ocurrió otra fuerte devaluación que dio lugar</w:t>
      </w:r>
      <w:r w:rsidR="003A0F91">
        <w:t xml:space="preserve"> a lo que se llamó en su momen</w:t>
      </w:r>
      <w:r w:rsidRPr="00241D10">
        <w:t>to la primera crisis del siglo XXI. Las transformaciones económicas llevadas a cabo desde 1986 no fueron suficientes para impedir la devaluación y la crisis</w:t>
      </w:r>
    </w:p>
    <w:p w:rsidR="00E4689F" w:rsidRDefault="00241D10" w:rsidP="003A0F91">
      <w:pPr>
        <w:jc w:val="both"/>
      </w:pPr>
      <w:r>
        <w:t xml:space="preserve">El texto hace referencia a las dos crisis que ha padecido </w:t>
      </w:r>
      <w:r w:rsidR="000C62D4">
        <w:t>México</w:t>
      </w:r>
      <w:r>
        <w:t>. La primera</w:t>
      </w:r>
      <w:r w:rsidR="003A0F91">
        <w:t xml:space="preserve"> en 1976</w:t>
      </w:r>
      <w:r>
        <w:t xml:space="preserve">  fue </w:t>
      </w:r>
      <w:r w:rsidR="000C62D4">
        <w:t>creándose</w:t>
      </w:r>
      <w:r w:rsidR="000D1B93" w:rsidRPr="000D1B93">
        <w:t xml:space="preserve"> por los crecientes déficit fiscales y </w:t>
      </w:r>
      <w:r>
        <w:t>desbalances con el exterior que crea</w:t>
      </w:r>
      <w:r w:rsidR="000D1B93" w:rsidRPr="000D1B93">
        <w:t xml:space="preserve"> ron una primera crisis de balanza de pagos en 1976 y que resultó a fin de cuentas en la devaluación de la moneda mexicana. Así, se re</w:t>
      </w:r>
      <w:r>
        <w:t>currió al Fondo Monetario Inter</w:t>
      </w:r>
      <w:r w:rsidR="000D1B93" w:rsidRPr="000D1B93">
        <w:t xml:space="preserve"> nacional (FMI), sin embargo, el descubrimiento de enormes yacimientos petroleros en el año de 1977 relajó la política gubernamental</w:t>
      </w:r>
      <w:r>
        <w:t xml:space="preserve"> y las recomendaciones del FMI </w:t>
      </w:r>
      <w:r w:rsidR="000C62D4">
        <w:t>las dejaron a un lado.</w:t>
      </w:r>
    </w:p>
    <w:p w:rsidR="00241D10" w:rsidRDefault="00241D10" w:rsidP="003A0F91">
      <w:pPr>
        <w:jc w:val="both"/>
      </w:pPr>
      <w:r w:rsidRPr="00241D10">
        <w:t>En este marco, bajo el pretexto de las necesidades gubernamentales de recursos financieros que le ayudaran a explotar esta nueva riqueza petrolera, el gobierno mexicano inició una política de endeudamiento que fue correspondida por el comportamiento irresponsable y poco prudente de los banquer</w:t>
      </w:r>
      <w:r w:rsidR="000C62D4">
        <w:t>os internacio</w:t>
      </w:r>
      <w:r>
        <w:t>nales, que elevo l</w:t>
      </w:r>
      <w:r w:rsidRPr="00241D10">
        <w:t>a que la deuda externa del gobierno</w:t>
      </w:r>
      <w:r w:rsidR="003A0F91">
        <w:t>.</w:t>
      </w:r>
    </w:p>
    <w:p w:rsidR="000D1B93" w:rsidRDefault="000D1B93" w:rsidP="003A0F91">
      <w:pPr>
        <w:jc w:val="both"/>
      </w:pPr>
    </w:p>
    <w:p w:rsidR="00241D10" w:rsidRDefault="00241D10" w:rsidP="003A0F91">
      <w:pPr>
        <w:jc w:val="both"/>
      </w:pPr>
      <w:r>
        <w:t>REFORMA MICROECONOMICA Y ARREGLOS INSTITUCIONALES</w:t>
      </w:r>
    </w:p>
    <w:p w:rsidR="000D1B93" w:rsidRDefault="000D1B93" w:rsidP="003A0F91">
      <w:pPr>
        <w:jc w:val="both"/>
      </w:pPr>
      <w:r w:rsidRPr="000D1B93">
        <w:t>El artículo destaca el papel de las coaliciones distribucionales y el contenido específico de la política, mostrando que la reforma respondió no sólo a motivaciones económicas sino también a consideraciones políticas e ideológicas</w:t>
      </w:r>
    </w:p>
    <w:p w:rsidR="000D1B93" w:rsidRDefault="000D1B93" w:rsidP="003A0F91">
      <w:pPr>
        <w:jc w:val="both"/>
      </w:pPr>
      <w:r>
        <w:t>Congreso mexicano aprobó la Ley Federal de Competencia Económica (LFCE), marcando con ello el principio de la fase de consolidación de la reforma económica. Analíticamente, la puesta en marcha de esta reforma microeconómica constituyó un paso muy distinto respecto de la eliminación de los con- troles de precios o la disminución de aranceles a las importaciones.</w:t>
      </w:r>
      <w:r w:rsidR="000C62D4">
        <w:t xml:space="preserve"> </w:t>
      </w:r>
    </w:p>
    <w:p w:rsidR="000D1B93" w:rsidRDefault="000D1B93" w:rsidP="003A0F91">
      <w:pPr>
        <w:jc w:val="both"/>
      </w:pPr>
      <w:r w:rsidRPr="000D1B93">
        <w:t>El artículo sostiene que la ley de c</w:t>
      </w:r>
      <w:r w:rsidR="000C62D4">
        <w:t>ompetencia no surgió de preocu</w:t>
      </w:r>
      <w:r w:rsidRPr="000D1B93">
        <w:t>paciones por la eficie</w:t>
      </w:r>
      <w:r w:rsidR="000C62D4">
        <w:t>ncia económica, t</w:t>
      </w:r>
      <w:r w:rsidRPr="000D1B93">
        <w:t>ampoco fue debido a la influencia de grupos de interés e</w:t>
      </w:r>
      <w:r w:rsidR="000C62D4">
        <w:t>n busca de rentas económicas  e</w:t>
      </w:r>
      <w:r w:rsidRPr="000D1B93">
        <w:t xml:space="preserve">n lugar de ese </w:t>
      </w:r>
      <w:r w:rsidR="000C62D4">
        <w:t>tipo de explicaciones, se atribuye</w:t>
      </w:r>
      <w:r w:rsidRPr="000D1B93">
        <w:t xml:space="preserve"> que en el origen de la reforma se encuentran, principalmente, preocupaciones pragmáticas e ideológicas relacionadas,</w:t>
      </w:r>
      <w:r w:rsidR="000C62D4">
        <w:t xml:space="preserve"> en primer lugar, con la conso</w:t>
      </w:r>
      <w:r w:rsidRPr="000D1B93">
        <w:t xml:space="preserve">lidación de la reforma económica y, en segundo lugar, con la posibilidad de unirse a acuerdos y organizaciones internacionales como el Trata- do de Libre Comercio de América del Norte (TLCAN) y la Organización para la Cooperación y el </w:t>
      </w:r>
      <w:r w:rsidR="000C62D4">
        <w:t xml:space="preserve">Desarrollo Económico (OCDE). </w:t>
      </w:r>
    </w:p>
    <w:p w:rsidR="000D1B93" w:rsidRDefault="000D1B93" w:rsidP="003A0F91">
      <w:pPr>
        <w:jc w:val="both"/>
      </w:pPr>
    </w:p>
    <w:p w:rsidR="000C62D4" w:rsidRDefault="000C62D4" w:rsidP="003A0F91">
      <w:pPr>
        <w:jc w:val="both"/>
      </w:pPr>
    </w:p>
    <w:p w:rsidR="000C62D4" w:rsidRDefault="000C62D4" w:rsidP="003A0F91">
      <w:pPr>
        <w:jc w:val="both"/>
      </w:pPr>
    </w:p>
    <w:p w:rsidR="000D1B93" w:rsidRDefault="000D1B93" w:rsidP="003A0F91">
      <w:pPr>
        <w:jc w:val="both"/>
      </w:pPr>
    </w:p>
    <w:sectPr w:rsidR="000D1B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B93" w:rsidRDefault="000D1B93" w:rsidP="000D1B93">
      <w:pPr>
        <w:spacing w:after="0" w:line="240" w:lineRule="auto"/>
      </w:pPr>
      <w:r>
        <w:separator/>
      </w:r>
    </w:p>
  </w:endnote>
  <w:endnote w:type="continuationSeparator" w:id="0">
    <w:p w:rsidR="000D1B93" w:rsidRDefault="000D1B93" w:rsidP="000D1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B93" w:rsidRDefault="000D1B93" w:rsidP="000D1B93">
      <w:pPr>
        <w:spacing w:after="0" w:line="240" w:lineRule="auto"/>
      </w:pPr>
      <w:r>
        <w:separator/>
      </w:r>
    </w:p>
  </w:footnote>
  <w:footnote w:type="continuationSeparator" w:id="0">
    <w:p w:rsidR="000D1B93" w:rsidRDefault="000D1B93" w:rsidP="000D1B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93"/>
    <w:rsid w:val="00053932"/>
    <w:rsid w:val="000C62D4"/>
    <w:rsid w:val="000D1B93"/>
    <w:rsid w:val="00241D10"/>
    <w:rsid w:val="003A0F91"/>
    <w:rsid w:val="00E468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1B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B93"/>
  </w:style>
  <w:style w:type="paragraph" w:styleId="Piedepgina">
    <w:name w:val="footer"/>
    <w:basedOn w:val="Normal"/>
    <w:link w:val="PiedepginaCar"/>
    <w:uiPriority w:val="99"/>
    <w:unhideWhenUsed/>
    <w:rsid w:val="000D1B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1B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B93"/>
  </w:style>
  <w:style w:type="paragraph" w:styleId="Piedepgina">
    <w:name w:val="footer"/>
    <w:basedOn w:val="Normal"/>
    <w:link w:val="PiedepginaCar"/>
    <w:uiPriority w:val="99"/>
    <w:unhideWhenUsed/>
    <w:rsid w:val="000D1B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400</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2015-10-12T03:53:00Z</dcterms:created>
  <dcterms:modified xsi:type="dcterms:W3CDTF">2015-10-12T04:39:00Z</dcterms:modified>
</cp:coreProperties>
</file>