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9D" w:rsidRDefault="00CF189D" w:rsidP="00CF189D">
      <w:pPr>
        <w:rPr>
          <w:rFonts w:ascii="Arial" w:hAnsi="Arial" w:cs="Arial"/>
          <w:b/>
        </w:rPr>
      </w:pPr>
      <w:r>
        <w:rPr>
          <w:rFonts w:ascii="Arial" w:hAnsi="Arial" w:cs="Arial"/>
          <w:b/>
          <w:noProof/>
          <w:lang w:eastAsia="es-MX"/>
        </w:rPr>
        <w:drawing>
          <wp:anchor distT="0" distB="0" distL="114300" distR="114300" simplePos="0" relativeHeight="251658240" behindDoc="0" locked="0" layoutInCell="1" allowOverlap="1" wp14:anchorId="5D4C4A86" wp14:editId="52D3D59D">
            <wp:simplePos x="0" y="0"/>
            <wp:positionH relativeFrom="margin">
              <wp:align>center</wp:align>
            </wp:positionH>
            <wp:positionV relativeFrom="margin">
              <wp:align>top</wp:align>
            </wp:positionV>
            <wp:extent cx="1148080" cy="1126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11264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56190" behindDoc="0" locked="0" layoutInCell="1" allowOverlap="1" wp14:anchorId="4A9D16B0" wp14:editId="077C439E">
            <wp:simplePos x="0" y="0"/>
            <wp:positionH relativeFrom="column">
              <wp:posOffset>-241935</wp:posOffset>
            </wp:positionH>
            <wp:positionV relativeFrom="paragraph">
              <wp:posOffset>823595</wp:posOffset>
            </wp:positionV>
            <wp:extent cx="6663690" cy="1765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55165" behindDoc="0" locked="0" layoutInCell="1" allowOverlap="1" wp14:anchorId="453ACA88" wp14:editId="7B789DD7">
            <wp:simplePos x="0" y="0"/>
            <wp:positionH relativeFrom="column">
              <wp:posOffset>-60960</wp:posOffset>
            </wp:positionH>
            <wp:positionV relativeFrom="paragraph">
              <wp:posOffset>513080</wp:posOffset>
            </wp:positionV>
            <wp:extent cx="6254750" cy="1892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750" cy="1892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57215" behindDoc="0" locked="0" layoutInCell="1" allowOverlap="1" wp14:anchorId="3CF651BC" wp14:editId="50AA766F">
            <wp:simplePos x="0" y="0"/>
            <wp:positionH relativeFrom="column">
              <wp:posOffset>-241935</wp:posOffset>
            </wp:positionH>
            <wp:positionV relativeFrom="paragraph">
              <wp:posOffset>236855</wp:posOffset>
            </wp:positionV>
            <wp:extent cx="6663690" cy="17653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p>
    <w:p w:rsidR="00CF189D" w:rsidRPr="00BD6A38" w:rsidRDefault="00BD6A38" w:rsidP="00BD6A38">
      <w:pPr>
        <w:jc w:val="center"/>
        <w:rPr>
          <w:rFonts w:ascii="Arial" w:hAnsi="Arial" w:cs="Arial"/>
          <w:b/>
          <w:sz w:val="24"/>
          <w:szCs w:val="24"/>
        </w:rPr>
      </w:pPr>
      <w:r w:rsidRPr="00BD6A38">
        <w:rPr>
          <w:rFonts w:ascii="Arial" w:hAnsi="Arial" w:cs="Arial"/>
          <w:b/>
          <w:sz w:val="24"/>
          <w:szCs w:val="24"/>
        </w:rPr>
        <w:t>INSTITUTO DE ADMINISTRACION PÚBLICA DEL ESTADO DE CHIAPAS.</w:t>
      </w:r>
    </w:p>
    <w:p w:rsidR="00CF189D" w:rsidRDefault="00CF189D">
      <w:pPr>
        <w:rPr>
          <w:rFonts w:ascii="Arial" w:hAnsi="Arial" w:cs="Arial"/>
          <w:b/>
        </w:rPr>
      </w:pPr>
    </w:p>
    <w:p w:rsidR="00CF189D" w:rsidRDefault="00CF189D">
      <w:pPr>
        <w:rPr>
          <w:rFonts w:ascii="Arial" w:hAnsi="Arial" w:cs="Arial"/>
          <w:b/>
          <w:sz w:val="32"/>
          <w:szCs w:val="32"/>
        </w:rPr>
      </w:pPr>
      <w:bookmarkStart w:id="0" w:name="_GoBack"/>
      <w:bookmarkEnd w:id="0"/>
    </w:p>
    <w:p w:rsidR="00CF189D" w:rsidRDefault="00BD6A38">
      <w:pPr>
        <w:rPr>
          <w:rFonts w:ascii="Arial" w:hAnsi="Arial" w:cs="Arial"/>
          <w:b/>
          <w:sz w:val="32"/>
          <w:szCs w:val="32"/>
        </w:rPr>
      </w:pPr>
      <w:r>
        <w:rPr>
          <w:noProof/>
        </w:rPr>
        <mc:AlternateContent>
          <mc:Choice Requires="wps">
            <w:drawing>
              <wp:anchor distT="0" distB="0" distL="114300" distR="114300" simplePos="0" relativeHeight="251660288" behindDoc="0" locked="0" layoutInCell="1" allowOverlap="1" wp14:anchorId="6FBAAA29" wp14:editId="671EE320">
                <wp:simplePos x="0" y="0"/>
                <wp:positionH relativeFrom="column">
                  <wp:posOffset>215989</wp:posOffset>
                </wp:positionH>
                <wp:positionV relativeFrom="paragraph">
                  <wp:posOffset>161497</wp:posOffset>
                </wp:positionV>
                <wp:extent cx="1828800" cy="95693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1828800" cy="956930"/>
                        </a:xfrm>
                        <a:prstGeom prst="rect">
                          <a:avLst/>
                        </a:prstGeom>
                        <a:noFill/>
                        <a:ln>
                          <a:noFill/>
                        </a:ln>
                        <a:effectLst/>
                      </wps:spPr>
                      <wps:txbx>
                        <w:txbxContent>
                          <w:p w:rsidR="00CF189D" w:rsidRPr="00BD6A38" w:rsidRDefault="00CF189D" w:rsidP="00CF189D">
                            <w:pPr>
                              <w:jc w:val="center"/>
                              <w:rPr>
                                <w:rFonts w:ascii="Arial" w:hAnsi="Arial" w:cs="Arial"/>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D6A38">
                              <w:rPr>
                                <w:rFonts w:ascii="Arial" w:hAnsi="Arial" w:cs="Arial"/>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Análisis y diagnostico del ambiente Externo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17pt;margin-top:12.7pt;width:2in;height:75.3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" filled="f" stroked="f">
                <v:fill o:detectmouseclick="t"/>
                <v:textbox>
                  <w:txbxContent>
                    <w:p w:rsidR="00CF189D" w:rsidRPr="00BD6A38" w:rsidRDefault="00CF189D" w:rsidP="00CF189D">
                      <w:pPr>
                        <w:jc w:val="center"/>
                        <w:rPr>
                          <w:rFonts w:ascii="Arial" w:hAnsi="Arial" w:cs="Arial"/>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D6A38">
                        <w:rPr>
                          <w:rFonts w:ascii="Arial" w:hAnsi="Arial" w:cs="Arial"/>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Análisis y diagnostico del ambiente Externo</w:t>
                      </w:r>
                    </w:p>
                  </w:txbxContent>
                </v:textbox>
              </v:shape>
            </w:pict>
          </mc:Fallback>
        </mc:AlternateContent>
      </w:r>
    </w:p>
    <w:p w:rsidR="00CF189D" w:rsidRDefault="00CF189D">
      <w:pPr>
        <w:rPr>
          <w:rFonts w:ascii="Arial" w:hAnsi="Arial" w:cs="Arial"/>
          <w:b/>
          <w:sz w:val="32"/>
          <w:szCs w:val="32"/>
        </w:rPr>
      </w:pPr>
    </w:p>
    <w:p w:rsidR="00CF189D" w:rsidRDefault="00CF189D">
      <w:pPr>
        <w:rPr>
          <w:rFonts w:ascii="Arial" w:hAnsi="Arial" w:cs="Arial"/>
          <w:b/>
          <w:sz w:val="32"/>
          <w:szCs w:val="32"/>
        </w:rPr>
      </w:pPr>
    </w:p>
    <w:p w:rsidR="00CF189D" w:rsidRDefault="00CF189D">
      <w:pPr>
        <w:rPr>
          <w:rFonts w:ascii="Arial" w:hAnsi="Arial" w:cs="Arial"/>
          <w:b/>
          <w:sz w:val="32"/>
          <w:szCs w:val="32"/>
        </w:rPr>
      </w:pPr>
    </w:p>
    <w:p w:rsidR="00CF189D" w:rsidRDefault="00CF189D">
      <w:pPr>
        <w:rPr>
          <w:rFonts w:ascii="Arial" w:hAnsi="Arial" w:cs="Arial"/>
          <w:b/>
          <w:sz w:val="32"/>
          <w:szCs w:val="32"/>
        </w:rPr>
      </w:pPr>
    </w:p>
    <w:p w:rsidR="00CF189D" w:rsidRDefault="00CF189D">
      <w:pPr>
        <w:rPr>
          <w:rFonts w:ascii="Arial" w:hAnsi="Arial" w:cs="Arial"/>
          <w:b/>
          <w:sz w:val="32"/>
          <w:szCs w:val="32"/>
        </w:rPr>
      </w:pPr>
    </w:p>
    <w:p w:rsidR="00CF189D" w:rsidRPr="00BD6A38" w:rsidRDefault="00CF189D" w:rsidP="00BD6A38">
      <w:pPr>
        <w:rPr>
          <w:rFonts w:ascii="Arial" w:hAnsi="Arial" w:cs="Arial"/>
          <w:b/>
          <w:sz w:val="32"/>
          <w:szCs w:val="32"/>
        </w:rPr>
      </w:pPr>
      <w:r w:rsidRPr="00BD6A38">
        <w:rPr>
          <w:rFonts w:ascii="Arial" w:hAnsi="Arial" w:cs="Arial"/>
          <w:b/>
          <w:sz w:val="32"/>
          <w:szCs w:val="32"/>
        </w:rPr>
        <w:t xml:space="preserve">MTO: </w:t>
      </w:r>
      <w:r w:rsidR="00BD6A38" w:rsidRPr="00BD6A38">
        <w:rPr>
          <w:rFonts w:ascii="Arial" w:hAnsi="Arial" w:cs="Arial"/>
          <w:sz w:val="32"/>
          <w:szCs w:val="32"/>
        </w:rPr>
        <w:t>Antonio Pérez</w:t>
      </w:r>
    </w:p>
    <w:p w:rsidR="00CF189D" w:rsidRPr="00BD6A38" w:rsidRDefault="00BD6A38" w:rsidP="00BD6A38">
      <w:pPr>
        <w:tabs>
          <w:tab w:val="left" w:pos="851"/>
        </w:tabs>
        <w:rPr>
          <w:rFonts w:ascii="Arial" w:hAnsi="Arial" w:cs="Arial"/>
          <w:b/>
          <w:sz w:val="32"/>
          <w:szCs w:val="32"/>
        </w:rPr>
      </w:pPr>
      <w:r>
        <w:rPr>
          <w:rFonts w:ascii="Arial" w:hAnsi="Arial" w:cs="Arial"/>
          <w:sz w:val="32"/>
          <w:szCs w:val="32"/>
        </w:rPr>
        <w:tab/>
      </w:r>
      <w:r w:rsidR="00CF189D" w:rsidRPr="00BD6A38">
        <w:rPr>
          <w:rFonts w:ascii="Arial" w:hAnsi="Arial" w:cs="Arial"/>
          <w:sz w:val="32"/>
          <w:szCs w:val="32"/>
        </w:rPr>
        <w:t>Ing. Jesús Rosales Guzmán</w:t>
      </w:r>
      <w:r w:rsidR="00CF189D" w:rsidRPr="00BD6A38">
        <w:rPr>
          <w:rFonts w:ascii="Arial" w:hAnsi="Arial" w:cs="Arial"/>
          <w:b/>
          <w:sz w:val="32"/>
          <w:szCs w:val="32"/>
        </w:rPr>
        <w:t>.</w:t>
      </w:r>
    </w:p>
    <w:p w:rsidR="00BD6A38" w:rsidRDefault="00BD6A38" w:rsidP="00BD6A38">
      <w:pPr>
        <w:rPr>
          <w:rFonts w:ascii="Arial" w:hAnsi="Arial" w:cs="Arial"/>
          <w:b/>
          <w:sz w:val="32"/>
          <w:szCs w:val="32"/>
        </w:rPr>
      </w:pPr>
    </w:p>
    <w:p w:rsidR="00CF189D" w:rsidRPr="00CF189D" w:rsidRDefault="00CF189D" w:rsidP="00BD6A38">
      <w:pPr>
        <w:rPr>
          <w:rFonts w:ascii="Arial" w:hAnsi="Arial" w:cs="Arial"/>
          <w:b/>
          <w:sz w:val="28"/>
          <w:szCs w:val="28"/>
        </w:rPr>
      </w:pPr>
      <w:r w:rsidRPr="00BD6A38">
        <w:rPr>
          <w:rFonts w:ascii="Arial" w:hAnsi="Arial" w:cs="Arial"/>
          <w:b/>
          <w:sz w:val="32"/>
          <w:szCs w:val="32"/>
        </w:rPr>
        <w:t xml:space="preserve">ALUMNO: </w:t>
      </w:r>
      <w:r w:rsidRPr="00BD6A38">
        <w:rPr>
          <w:rFonts w:ascii="Arial" w:hAnsi="Arial" w:cs="Arial"/>
          <w:sz w:val="32"/>
          <w:szCs w:val="32"/>
        </w:rPr>
        <w:t>Roberto Ballinas Gómez</w:t>
      </w:r>
      <w:r w:rsidRPr="00CF189D">
        <w:rPr>
          <w:rFonts w:ascii="Arial" w:hAnsi="Arial" w:cs="Arial"/>
          <w:b/>
          <w:sz w:val="28"/>
          <w:szCs w:val="28"/>
        </w:rPr>
        <w:br w:type="page"/>
      </w:r>
    </w:p>
    <w:p w:rsidR="0099674F" w:rsidRDefault="0073477B" w:rsidP="0073477B">
      <w:pPr>
        <w:jc w:val="center"/>
        <w:rPr>
          <w:rFonts w:ascii="Arial" w:hAnsi="Arial" w:cs="Arial"/>
          <w:b/>
        </w:rPr>
      </w:pPr>
      <w:r w:rsidRPr="0073477B">
        <w:rPr>
          <w:rFonts w:ascii="Arial" w:hAnsi="Arial" w:cs="Arial"/>
          <w:b/>
        </w:rPr>
        <w:lastRenderedPageBreak/>
        <w:t>ANALISI</w:t>
      </w:r>
      <w:r>
        <w:rPr>
          <w:rFonts w:ascii="Arial" w:hAnsi="Arial" w:cs="Arial"/>
          <w:b/>
        </w:rPr>
        <w:t>S Y DIAGNOSTICO DEL AMBIENTE EXT</w:t>
      </w:r>
      <w:r w:rsidRPr="0073477B">
        <w:rPr>
          <w:rFonts w:ascii="Arial" w:hAnsi="Arial" w:cs="Arial"/>
          <w:b/>
        </w:rPr>
        <w:t>ERNO</w:t>
      </w:r>
    </w:p>
    <w:p w:rsidR="0073477B" w:rsidRDefault="0073477B" w:rsidP="00020115">
      <w:pPr>
        <w:spacing w:line="360" w:lineRule="auto"/>
        <w:jc w:val="both"/>
        <w:rPr>
          <w:rFonts w:ascii="Arial" w:hAnsi="Arial" w:cs="Arial"/>
        </w:rPr>
      </w:pPr>
      <w:r>
        <w:rPr>
          <w:rFonts w:ascii="Arial" w:hAnsi="Arial" w:cs="Arial"/>
        </w:rPr>
        <w:t>El análisis del medio ambiente es el proceso por el cual los estrategas captan los aspectos económicos, gubernamentales y legales, de mercado y de competencia, de proveedores y de tecnología, geográficos y sociales para determinar las áreas de oportunidades y de amenazas de dichos factores, lo que significa las metas de la organización.</w:t>
      </w:r>
      <w:r w:rsidR="00640124">
        <w:rPr>
          <w:rFonts w:ascii="Arial" w:hAnsi="Arial" w:cs="Arial"/>
        </w:rPr>
        <w:t xml:space="preserve"> </w:t>
      </w:r>
      <w:r>
        <w:rPr>
          <w:rFonts w:ascii="Arial" w:hAnsi="Arial" w:cs="Arial"/>
        </w:rPr>
        <w:t>El diagnóstico ambiental consiste en el conjunto de conclusiones emanadas del análisis del medio ambiente cuyas vertientes determinan la tendencia del mercado y de las áreas de oportunidad o de amenaza.</w:t>
      </w:r>
    </w:p>
    <w:p w:rsidR="000C310E" w:rsidRDefault="0073477B" w:rsidP="00020115">
      <w:pPr>
        <w:spacing w:line="360" w:lineRule="auto"/>
        <w:jc w:val="both"/>
        <w:rPr>
          <w:rFonts w:ascii="Arial" w:hAnsi="Arial" w:cs="Arial"/>
        </w:rPr>
      </w:pPr>
      <w:r>
        <w:rPr>
          <w:rFonts w:ascii="Arial" w:hAnsi="Arial" w:cs="Arial"/>
        </w:rPr>
        <w:t>El ambiente externo es el conjunto de elementos necesarios para la operación de una organización, pero que están fuera de ella, y no pertenecen a su dominio o control, toda organización depende de otras para su subsistencia, tomando diferentes insumos para transformarlos y devolverlos como productos y/o servicios.</w:t>
      </w:r>
      <w:r w:rsidR="000C310E">
        <w:rPr>
          <w:rFonts w:ascii="Arial" w:hAnsi="Arial" w:cs="Arial"/>
        </w:rPr>
        <w:t xml:space="preserve"> En este ambiente existen elementos que ejercen su acción sobre la organización en forma directa y otros en forma indirecta, que ambos configuran la estrategia de la organización.</w:t>
      </w:r>
      <w:r w:rsidR="00640124">
        <w:rPr>
          <w:rFonts w:ascii="Arial" w:hAnsi="Arial" w:cs="Arial"/>
        </w:rPr>
        <w:t xml:space="preserve"> </w:t>
      </w:r>
      <w:r w:rsidR="000C310E">
        <w:rPr>
          <w:rFonts w:ascii="Arial" w:hAnsi="Arial" w:cs="Arial"/>
        </w:rPr>
        <w:t>Los principales elementos o factores de acción directa son aquellos que de forma directa e inmediata influyen en la organización tales como:</w:t>
      </w:r>
    </w:p>
    <w:p w:rsidR="000C310E" w:rsidRDefault="000C310E" w:rsidP="00020115">
      <w:pPr>
        <w:pStyle w:val="Prrafodelista"/>
        <w:numPr>
          <w:ilvl w:val="0"/>
          <w:numId w:val="1"/>
        </w:numPr>
        <w:spacing w:line="360" w:lineRule="auto"/>
        <w:jc w:val="both"/>
        <w:rPr>
          <w:rFonts w:ascii="Arial" w:hAnsi="Arial" w:cs="Arial"/>
        </w:rPr>
      </w:pPr>
      <w:r>
        <w:rPr>
          <w:rFonts w:ascii="Arial" w:hAnsi="Arial" w:cs="Arial"/>
        </w:rPr>
        <w:t xml:space="preserve">Proveedores: tanto de materia prima, servicios, energía. La gran ayuda que representa para una organización el tener buenos proveedores ya que estos le proporcionan servicios de investigación y desarrollo de financiamiento aunado a una buna administración de compras. </w:t>
      </w:r>
    </w:p>
    <w:p w:rsidR="000C310E" w:rsidRDefault="000C310E" w:rsidP="00020115">
      <w:pPr>
        <w:pStyle w:val="Prrafodelista"/>
        <w:numPr>
          <w:ilvl w:val="0"/>
          <w:numId w:val="1"/>
        </w:numPr>
        <w:spacing w:line="360" w:lineRule="auto"/>
        <w:jc w:val="both"/>
        <w:rPr>
          <w:rFonts w:ascii="Arial" w:hAnsi="Arial" w:cs="Arial"/>
        </w:rPr>
      </w:pPr>
      <w:r>
        <w:rPr>
          <w:rFonts w:ascii="Arial" w:hAnsi="Arial" w:cs="Arial"/>
        </w:rPr>
        <w:t>Mano de obra: Los puestos organizacionales deben ser ocupados por personal calificado, pues de no encontrarse en el mercado cambian los aspectos y estrategias de capacitación y adiestramiento de la organización.</w:t>
      </w:r>
    </w:p>
    <w:p w:rsidR="000C310E" w:rsidRDefault="000C310E" w:rsidP="00020115">
      <w:pPr>
        <w:pStyle w:val="Prrafodelista"/>
        <w:numPr>
          <w:ilvl w:val="0"/>
          <w:numId w:val="1"/>
        </w:numPr>
        <w:spacing w:line="360" w:lineRule="auto"/>
        <w:jc w:val="both"/>
        <w:rPr>
          <w:rFonts w:ascii="Arial" w:hAnsi="Arial" w:cs="Arial"/>
        </w:rPr>
      </w:pPr>
      <w:r>
        <w:rPr>
          <w:rFonts w:ascii="Arial" w:hAnsi="Arial" w:cs="Arial"/>
        </w:rPr>
        <w:t>Clientes: En ocasiones nos favorece o desfavorece dependiendo la reacción de nuestro producto o servicio en relación con la satisfacción de sus necesidades, dependiendo del producto y del cliente serán las técnicas de venta.</w:t>
      </w:r>
    </w:p>
    <w:p w:rsidR="000C310E" w:rsidRDefault="000C310E" w:rsidP="00020115">
      <w:pPr>
        <w:pStyle w:val="Prrafodelista"/>
        <w:numPr>
          <w:ilvl w:val="0"/>
          <w:numId w:val="1"/>
        </w:numPr>
        <w:spacing w:line="360" w:lineRule="auto"/>
        <w:jc w:val="both"/>
        <w:rPr>
          <w:rFonts w:ascii="Arial" w:hAnsi="Arial" w:cs="Arial"/>
        </w:rPr>
      </w:pPr>
      <w:r>
        <w:rPr>
          <w:rFonts w:ascii="Arial" w:hAnsi="Arial" w:cs="Arial"/>
        </w:rPr>
        <w:t>Competencia: Se debe conocerla como si fuese la propia organización.</w:t>
      </w:r>
    </w:p>
    <w:p w:rsidR="000C310E" w:rsidRDefault="000C310E" w:rsidP="00020115">
      <w:pPr>
        <w:pStyle w:val="Prrafodelista"/>
        <w:numPr>
          <w:ilvl w:val="0"/>
          <w:numId w:val="1"/>
        </w:numPr>
        <w:spacing w:line="360" w:lineRule="auto"/>
        <w:jc w:val="both"/>
        <w:rPr>
          <w:rFonts w:ascii="Arial" w:hAnsi="Arial" w:cs="Arial"/>
        </w:rPr>
      </w:pPr>
      <w:r>
        <w:rPr>
          <w:rFonts w:ascii="Arial" w:hAnsi="Arial" w:cs="Arial"/>
        </w:rPr>
        <w:t>Instituciones financieras: la</w:t>
      </w:r>
      <w:r w:rsidR="004D34C9">
        <w:rPr>
          <w:rFonts w:ascii="Arial" w:hAnsi="Arial" w:cs="Arial"/>
        </w:rPr>
        <w:t xml:space="preserve"> organización depende de las instituciones financieras principalmente en las etapas de crecimiento, tanto a corto como a largo plazo, por eso las empresas e instituciones deben mantener excelentes relaciones con estas instituciones para que en una necesidad determinada, puedan utilizar sus servicios en condiciones óptimas para ambas.</w:t>
      </w:r>
    </w:p>
    <w:p w:rsidR="004D34C9" w:rsidRDefault="004D34C9" w:rsidP="00020115">
      <w:pPr>
        <w:pStyle w:val="Prrafodelista"/>
        <w:numPr>
          <w:ilvl w:val="0"/>
          <w:numId w:val="1"/>
        </w:numPr>
        <w:spacing w:line="360" w:lineRule="auto"/>
        <w:jc w:val="both"/>
        <w:rPr>
          <w:rFonts w:ascii="Arial" w:hAnsi="Arial" w:cs="Arial"/>
        </w:rPr>
      </w:pPr>
      <w:r>
        <w:rPr>
          <w:rFonts w:ascii="Arial" w:hAnsi="Arial" w:cs="Arial"/>
        </w:rPr>
        <w:t xml:space="preserve">Dependencias gubernamentales: Si esta en calidad de cliente para agilizar trámites, tanto de aprobación como de pago oportuno; si esta como proveedor, principalmente si </w:t>
      </w:r>
      <w:r>
        <w:rPr>
          <w:rFonts w:ascii="Arial" w:hAnsi="Arial" w:cs="Arial"/>
        </w:rPr>
        <w:lastRenderedPageBreak/>
        <w:t>el producto es echo en situaciones casi o totalmente monopolísticas, tiene totalmente subordinada a la organización a su efectividad como prestador de servicios o como proveedor de materias primas o elaboradas.</w:t>
      </w:r>
    </w:p>
    <w:p w:rsidR="004D34C9" w:rsidRDefault="004D34C9" w:rsidP="00020115">
      <w:pPr>
        <w:pStyle w:val="Prrafodelista"/>
        <w:numPr>
          <w:ilvl w:val="0"/>
          <w:numId w:val="1"/>
        </w:numPr>
        <w:spacing w:line="360" w:lineRule="auto"/>
        <w:jc w:val="both"/>
        <w:rPr>
          <w:rFonts w:ascii="Arial" w:hAnsi="Arial" w:cs="Arial"/>
        </w:rPr>
      </w:pPr>
      <w:r>
        <w:rPr>
          <w:rFonts w:ascii="Arial" w:hAnsi="Arial" w:cs="Arial"/>
        </w:rPr>
        <w:t>Los accionistas: Ejercen influencia sobre las decisiones primarias de la organización.</w:t>
      </w:r>
    </w:p>
    <w:p w:rsidR="000C310E" w:rsidRDefault="004D34C9" w:rsidP="00020115">
      <w:pPr>
        <w:spacing w:line="360" w:lineRule="auto"/>
        <w:jc w:val="both"/>
        <w:rPr>
          <w:rFonts w:ascii="Arial" w:hAnsi="Arial" w:cs="Arial"/>
        </w:rPr>
      </w:pPr>
      <w:r>
        <w:rPr>
          <w:rFonts w:ascii="Arial" w:hAnsi="Arial" w:cs="Arial"/>
        </w:rPr>
        <w:t xml:space="preserve">En cuanto a los elementos o factores de acción indirecta </w:t>
      </w:r>
      <w:r w:rsidR="00E74017">
        <w:rPr>
          <w:rFonts w:ascii="Arial" w:hAnsi="Arial" w:cs="Arial"/>
        </w:rPr>
        <w:t>son aquellos cuyo efecto es retardado en notare en la organización, en ocasiones no se notan al momento pero tarde que temprano inciden en el logro de los objetivos, los principales son:</w:t>
      </w:r>
    </w:p>
    <w:p w:rsidR="00E74017" w:rsidRDefault="00E74017" w:rsidP="00020115">
      <w:pPr>
        <w:pStyle w:val="Prrafodelista"/>
        <w:numPr>
          <w:ilvl w:val="0"/>
          <w:numId w:val="2"/>
        </w:numPr>
        <w:spacing w:line="360" w:lineRule="auto"/>
        <w:jc w:val="both"/>
        <w:rPr>
          <w:rFonts w:ascii="Arial" w:hAnsi="Arial" w:cs="Arial"/>
        </w:rPr>
      </w:pPr>
      <w:r>
        <w:rPr>
          <w:rFonts w:ascii="Arial" w:hAnsi="Arial" w:cs="Arial"/>
        </w:rPr>
        <w:t>La tecnología: Ha experimentado espectaculares cambios en todos los sentidos, todo en el campo de las computadoras, que permiten realizar análisis más exactos y oportunos.</w:t>
      </w:r>
    </w:p>
    <w:p w:rsidR="00E74017" w:rsidRDefault="00E74017" w:rsidP="00020115">
      <w:pPr>
        <w:pStyle w:val="Prrafodelista"/>
        <w:numPr>
          <w:ilvl w:val="0"/>
          <w:numId w:val="2"/>
        </w:numPr>
        <w:spacing w:line="360" w:lineRule="auto"/>
        <w:jc w:val="both"/>
        <w:rPr>
          <w:rFonts w:ascii="Arial" w:hAnsi="Arial" w:cs="Arial"/>
        </w:rPr>
      </w:pPr>
      <w:r>
        <w:rPr>
          <w:rFonts w:ascii="Arial" w:hAnsi="Arial" w:cs="Arial"/>
        </w:rPr>
        <w:t xml:space="preserve">La economía: </w:t>
      </w:r>
      <w:r w:rsidR="002D3590">
        <w:rPr>
          <w:rFonts w:ascii="Arial" w:hAnsi="Arial" w:cs="Arial"/>
        </w:rPr>
        <w:t>Para realizar una administración financiera efectiva debe tomarse en cuenta el valor de los insumos a través del tiempo, sobre todo en situaciones inestables, de inflación.</w:t>
      </w:r>
    </w:p>
    <w:p w:rsidR="002D3590" w:rsidRDefault="002D3590" w:rsidP="00020115">
      <w:pPr>
        <w:pStyle w:val="Prrafodelista"/>
        <w:numPr>
          <w:ilvl w:val="0"/>
          <w:numId w:val="2"/>
        </w:numPr>
        <w:spacing w:line="360" w:lineRule="auto"/>
        <w:jc w:val="both"/>
        <w:rPr>
          <w:rFonts w:ascii="Arial" w:hAnsi="Arial" w:cs="Arial"/>
        </w:rPr>
      </w:pPr>
      <w:r>
        <w:rPr>
          <w:rFonts w:ascii="Arial" w:hAnsi="Arial" w:cs="Arial"/>
        </w:rPr>
        <w:t>Valores socioculturales: Determinan el modo de funcionamiento de las organizaciones</w:t>
      </w:r>
      <w:r w:rsidR="00B15222">
        <w:rPr>
          <w:rFonts w:ascii="Arial" w:hAnsi="Arial" w:cs="Arial"/>
        </w:rPr>
        <w:t>, como la idiosincrasia y las costumbres.</w:t>
      </w:r>
    </w:p>
    <w:p w:rsidR="00B15222" w:rsidRDefault="00B15222" w:rsidP="00020115">
      <w:pPr>
        <w:pStyle w:val="Prrafodelista"/>
        <w:numPr>
          <w:ilvl w:val="0"/>
          <w:numId w:val="2"/>
        </w:numPr>
        <w:spacing w:line="360" w:lineRule="auto"/>
        <w:jc w:val="both"/>
        <w:rPr>
          <w:rFonts w:ascii="Arial" w:hAnsi="Arial" w:cs="Arial"/>
        </w:rPr>
      </w:pPr>
      <w:r>
        <w:rPr>
          <w:rFonts w:ascii="Arial" w:hAnsi="Arial" w:cs="Arial"/>
        </w:rPr>
        <w:t>Variables Político-legales: las disposiciones y determinaciones gubernamentales federales, estatales y municipales afectan considerablemente a las organizaciones, como el caso de las reformas fiscales.</w:t>
      </w:r>
    </w:p>
    <w:p w:rsidR="00020115" w:rsidRDefault="00B15222" w:rsidP="00020115">
      <w:pPr>
        <w:pStyle w:val="Prrafodelista"/>
        <w:numPr>
          <w:ilvl w:val="0"/>
          <w:numId w:val="2"/>
        </w:numPr>
        <w:spacing w:line="360" w:lineRule="auto"/>
        <w:jc w:val="both"/>
        <w:rPr>
          <w:rFonts w:ascii="Arial" w:hAnsi="Arial" w:cs="Arial"/>
        </w:rPr>
      </w:pPr>
      <w:r>
        <w:rPr>
          <w:rFonts w:ascii="Arial" w:hAnsi="Arial" w:cs="Arial"/>
        </w:rPr>
        <w:t xml:space="preserve">Variables internaciones y geográficas: Ninguna persona es autosuficiente, tampoco lo es ningún país, es entonces que existen presiones debidas a mayores dependencias de un país respecto a otros, habiendo situaciones en que por </w:t>
      </w:r>
      <w:r w:rsidR="00020115">
        <w:rPr>
          <w:rFonts w:ascii="Arial" w:hAnsi="Arial" w:cs="Arial"/>
        </w:rPr>
        <w:t>carencia</w:t>
      </w:r>
      <w:r>
        <w:rPr>
          <w:rFonts w:ascii="Arial" w:hAnsi="Arial" w:cs="Arial"/>
        </w:rPr>
        <w:t xml:space="preserve"> generalizada de un producto como el petróleo permite a sus </w:t>
      </w:r>
      <w:r w:rsidR="00020115">
        <w:rPr>
          <w:rFonts w:ascii="Arial" w:hAnsi="Arial" w:cs="Arial"/>
        </w:rPr>
        <w:t>poseedores</w:t>
      </w:r>
      <w:r>
        <w:rPr>
          <w:rFonts w:ascii="Arial" w:hAnsi="Arial" w:cs="Arial"/>
        </w:rPr>
        <w:t xml:space="preserve"> dictar disposiciones que indefectiblemente tendrán consecuencia en muchos </w:t>
      </w:r>
      <w:r w:rsidR="00020115">
        <w:rPr>
          <w:rFonts w:ascii="Arial" w:hAnsi="Arial" w:cs="Arial"/>
        </w:rPr>
        <w:t>países.</w:t>
      </w:r>
    </w:p>
    <w:p w:rsidR="00020115" w:rsidRPr="00640124" w:rsidRDefault="00020115" w:rsidP="00640124">
      <w:pPr>
        <w:spacing w:line="360" w:lineRule="auto"/>
        <w:jc w:val="center"/>
        <w:rPr>
          <w:rFonts w:ascii="Arial" w:hAnsi="Arial" w:cs="Arial"/>
          <w:b/>
        </w:rPr>
      </w:pPr>
      <w:r w:rsidRPr="00640124">
        <w:rPr>
          <w:rFonts w:ascii="Arial" w:hAnsi="Arial" w:cs="Arial"/>
          <w:b/>
        </w:rPr>
        <w:t xml:space="preserve">OPINION RESPECTO A LA LECTURA Y SU APLICACIÓN EN MI AREA </w:t>
      </w:r>
      <w:r w:rsidR="00640124">
        <w:rPr>
          <w:rFonts w:ascii="Arial" w:hAnsi="Arial" w:cs="Arial"/>
          <w:b/>
        </w:rPr>
        <w:t>LABORAL</w:t>
      </w:r>
    </w:p>
    <w:p w:rsidR="00020115" w:rsidRPr="0073477B" w:rsidRDefault="00020115" w:rsidP="00020115">
      <w:pPr>
        <w:spacing w:line="360" w:lineRule="auto"/>
        <w:jc w:val="both"/>
        <w:rPr>
          <w:rFonts w:ascii="Arial" w:hAnsi="Arial" w:cs="Arial"/>
        </w:rPr>
      </w:pPr>
      <w:r>
        <w:rPr>
          <w:rFonts w:ascii="Arial" w:hAnsi="Arial" w:cs="Arial"/>
        </w:rPr>
        <w:t>Es importante que toda organización antes de iniciar con el desarrollo de sus operaciones tome en cuenta la influencia del medio ambiente, identificando las amenazas y oportunidades que enfrentara la organización, misma que equilibrándonos garantiza su supervivencia, caso contrario su desaparición.</w:t>
      </w:r>
      <w:r w:rsidR="00640124">
        <w:rPr>
          <w:rFonts w:ascii="Arial" w:hAnsi="Arial" w:cs="Arial"/>
        </w:rPr>
        <w:t xml:space="preserve"> </w:t>
      </w:r>
      <w:r>
        <w:rPr>
          <w:rFonts w:ascii="Arial" w:hAnsi="Arial" w:cs="Arial"/>
        </w:rPr>
        <w:t>La aplicación de la lectura en mi área laboral que es el ayuntamiento municipal, considero que los presidentes municipales dependen de los factores de acción directa y de acción indirecta, pero predominantemente de la gubernamental ya que esta es la</w:t>
      </w:r>
      <w:r w:rsidR="00640124">
        <w:rPr>
          <w:rFonts w:ascii="Arial" w:hAnsi="Arial" w:cs="Arial"/>
        </w:rPr>
        <w:t xml:space="preserve"> </w:t>
      </w:r>
      <w:r>
        <w:rPr>
          <w:rFonts w:ascii="Arial" w:hAnsi="Arial" w:cs="Arial"/>
        </w:rPr>
        <w:t>que lo sustenta de recursos económicos para aplicarlos a las diversas acciones sociales (salud, seguridad, obras, etc.)</w:t>
      </w:r>
    </w:p>
    <w:sectPr w:rsidR="00020115" w:rsidRPr="0073477B" w:rsidSect="000201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A81" w:rsidRDefault="00FB5A81" w:rsidP="0073477B">
      <w:pPr>
        <w:spacing w:after="0" w:line="240" w:lineRule="auto"/>
      </w:pPr>
      <w:r>
        <w:separator/>
      </w:r>
    </w:p>
  </w:endnote>
  <w:endnote w:type="continuationSeparator" w:id="0">
    <w:p w:rsidR="00FB5A81" w:rsidRDefault="00FB5A81" w:rsidP="0073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A81" w:rsidRDefault="00FB5A81" w:rsidP="0073477B">
      <w:pPr>
        <w:spacing w:after="0" w:line="240" w:lineRule="auto"/>
      </w:pPr>
      <w:r>
        <w:separator/>
      </w:r>
    </w:p>
  </w:footnote>
  <w:footnote w:type="continuationSeparator" w:id="0">
    <w:p w:rsidR="00FB5A81" w:rsidRDefault="00FB5A81" w:rsidP="007347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82A20"/>
    <w:multiLevelType w:val="hybridMultilevel"/>
    <w:tmpl w:val="8AA0C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7149E3"/>
    <w:multiLevelType w:val="hybridMultilevel"/>
    <w:tmpl w:val="B83EA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7B"/>
    <w:rsid w:val="00020115"/>
    <w:rsid w:val="000C310E"/>
    <w:rsid w:val="002D3590"/>
    <w:rsid w:val="004D34C9"/>
    <w:rsid w:val="00640124"/>
    <w:rsid w:val="0073477B"/>
    <w:rsid w:val="0099674F"/>
    <w:rsid w:val="00B15222"/>
    <w:rsid w:val="00BD6A38"/>
    <w:rsid w:val="00CF189D"/>
    <w:rsid w:val="00E74017"/>
    <w:rsid w:val="00FB5A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47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77B"/>
  </w:style>
  <w:style w:type="paragraph" w:styleId="Piedepgina">
    <w:name w:val="footer"/>
    <w:basedOn w:val="Normal"/>
    <w:link w:val="PiedepginaCar"/>
    <w:uiPriority w:val="99"/>
    <w:unhideWhenUsed/>
    <w:rsid w:val="007347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77B"/>
  </w:style>
  <w:style w:type="paragraph" w:styleId="Prrafodelista">
    <w:name w:val="List Paragraph"/>
    <w:basedOn w:val="Normal"/>
    <w:uiPriority w:val="34"/>
    <w:qFormat/>
    <w:rsid w:val="000C310E"/>
    <w:pPr>
      <w:ind w:left="720"/>
      <w:contextualSpacing/>
    </w:pPr>
  </w:style>
  <w:style w:type="paragraph" w:styleId="Sinespaciado">
    <w:name w:val="No Spacing"/>
    <w:link w:val="SinespaciadoCar"/>
    <w:uiPriority w:val="1"/>
    <w:qFormat/>
    <w:rsid w:val="00CF189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F189D"/>
    <w:rPr>
      <w:rFonts w:eastAsiaTheme="minorEastAsia"/>
      <w:lang w:eastAsia="es-MX"/>
    </w:rPr>
  </w:style>
  <w:style w:type="paragraph" w:styleId="Textodeglobo">
    <w:name w:val="Balloon Text"/>
    <w:basedOn w:val="Normal"/>
    <w:link w:val="TextodegloboCar"/>
    <w:uiPriority w:val="99"/>
    <w:semiHidden/>
    <w:unhideWhenUsed/>
    <w:rsid w:val="00CF1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47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77B"/>
  </w:style>
  <w:style w:type="paragraph" w:styleId="Piedepgina">
    <w:name w:val="footer"/>
    <w:basedOn w:val="Normal"/>
    <w:link w:val="PiedepginaCar"/>
    <w:uiPriority w:val="99"/>
    <w:unhideWhenUsed/>
    <w:rsid w:val="007347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77B"/>
  </w:style>
  <w:style w:type="paragraph" w:styleId="Prrafodelista">
    <w:name w:val="List Paragraph"/>
    <w:basedOn w:val="Normal"/>
    <w:uiPriority w:val="34"/>
    <w:qFormat/>
    <w:rsid w:val="000C310E"/>
    <w:pPr>
      <w:ind w:left="720"/>
      <w:contextualSpacing/>
    </w:pPr>
  </w:style>
  <w:style w:type="paragraph" w:styleId="Sinespaciado">
    <w:name w:val="No Spacing"/>
    <w:link w:val="SinespaciadoCar"/>
    <w:uiPriority w:val="1"/>
    <w:qFormat/>
    <w:rsid w:val="00CF189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F189D"/>
    <w:rPr>
      <w:rFonts w:eastAsiaTheme="minorEastAsia"/>
      <w:lang w:eastAsia="es-MX"/>
    </w:rPr>
  </w:style>
  <w:style w:type="paragraph" w:styleId="Textodeglobo">
    <w:name w:val="Balloon Text"/>
    <w:basedOn w:val="Normal"/>
    <w:link w:val="TextodegloboCar"/>
    <w:uiPriority w:val="99"/>
    <w:semiHidden/>
    <w:unhideWhenUsed/>
    <w:rsid w:val="00CF1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5</cp:revision>
  <dcterms:created xsi:type="dcterms:W3CDTF">2016-04-18T00:03:00Z</dcterms:created>
  <dcterms:modified xsi:type="dcterms:W3CDTF">2016-04-18T01:23:00Z</dcterms:modified>
</cp:coreProperties>
</file>