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63" w:rsidRPr="0040149A" w:rsidRDefault="0088670B" w:rsidP="0040149A">
      <w:pPr>
        <w:jc w:val="both"/>
        <w:rPr>
          <w:rStyle w:val="normaltextrun"/>
          <w:rFonts w:ascii="Arial" w:hAnsi="Arial" w:cs="Arial"/>
          <w:sz w:val="24"/>
          <w:szCs w:val="24"/>
        </w:rPr>
      </w:pPr>
      <w:r w:rsidRPr="0040149A">
        <w:rPr>
          <w:rFonts w:ascii="Arial" w:hAnsi="Arial" w:cs="Arial"/>
          <w:sz w:val="24"/>
          <w:szCs w:val="24"/>
        </w:rPr>
        <w:t>Ya una vez leído y analizado las lecturas facilitadas</w:t>
      </w:r>
      <w:r w:rsidR="0040149A" w:rsidRPr="0040149A">
        <w:rPr>
          <w:rFonts w:ascii="Arial" w:hAnsi="Arial" w:cs="Arial"/>
          <w:sz w:val="24"/>
          <w:szCs w:val="24"/>
        </w:rPr>
        <w:t>,</w:t>
      </w:r>
      <w:r w:rsidRPr="0040149A">
        <w:rPr>
          <w:rFonts w:ascii="Arial" w:hAnsi="Arial" w:cs="Arial"/>
          <w:sz w:val="24"/>
          <w:szCs w:val="24"/>
        </w:rPr>
        <w:t xml:space="preserve"> es de suma importancia mencionar lo importante del documento </w:t>
      </w:r>
      <w:r w:rsidRPr="0040149A">
        <w:rPr>
          <w:rStyle w:val="normaltextrun"/>
          <w:rFonts w:ascii="Arial" w:hAnsi="Arial" w:cs="Arial"/>
          <w:b/>
          <w:sz w:val="24"/>
          <w:szCs w:val="24"/>
          <w:u w:val="single"/>
        </w:rPr>
        <w:t>“</w:t>
      </w:r>
      <w:r w:rsidRPr="0040149A">
        <w:rPr>
          <w:rStyle w:val="normaltextrun"/>
          <w:rFonts w:ascii="Arial" w:hAnsi="Arial" w:cs="Arial"/>
          <w:b/>
          <w:iCs/>
          <w:sz w:val="24"/>
          <w:szCs w:val="24"/>
          <w:u w:val="single"/>
        </w:rPr>
        <w:t>Criterios generales de la Política Económica para la iniciativa de la Ley de ingresos y el Proyecto de Presupuesto de Egresos de la Federación correspondiente al ejercicio fiscal</w:t>
      </w:r>
      <w:r w:rsidRPr="0040149A">
        <w:rPr>
          <w:rStyle w:val="apple-converted-space"/>
          <w:rFonts w:ascii="Arial" w:hAnsi="Arial" w:cs="Arial"/>
          <w:b/>
          <w:iCs/>
          <w:sz w:val="24"/>
          <w:szCs w:val="24"/>
          <w:u w:val="single"/>
        </w:rPr>
        <w:t> </w:t>
      </w:r>
      <w:r w:rsidRPr="0040149A">
        <w:rPr>
          <w:rStyle w:val="normaltextrun"/>
          <w:rFonts w:ascii="Arial" w:hAnsi="Arial" w:cs="Arial"/>
          <w:b/>
          <w:iCs/>
          <w:sz w:val="24"/>
          <w:szCs w:val="24"/>
          <w:u w:val="single"/>
        </w:rPr>
        <w:t>2016”</w:t>
      </w:r>
      <w:r w:rsidRPr="0040149A">
        <w:rPr>
          <w:rStyle w:val="normaltextrun"/>
          <w:rFonts w:ascii="Arial" w:hAnsi="Arial" w:cs="Arial"/>
          <w:iCs/>
          <w:sz w:val="24"/>
          <w:szCs w:val="24"/>
        </w:rPr>
        <w:t>,</w:t>
      </w:r>
      <w:r w:rsidRPr="0040149A">
        <w:rPr>
          <w:rFonts w:ascii="Arial" w:hAnsi="Arial" w:cs="Arial"/>
          <w:sz w:val="24"/>
          <w:szCs w:val="24"/>
        </w:rPr>
        <w:t xml:space="preserve"> </w:t>
      </w:r>
      <w:r w:rsidRPr="0040149A">
        <w:rPr>
          <w:rStyle w:val="normaltextrun"/>
          <w:rFonts w:ascii="Arial" w:hAnsi="Arial" w:cs="Arial"/>
          <w:sz w:val="24"/>
          <w:szCs w:val="24"/>
        </w:rPr>
        <w:t>el Paquete Económico para 2016</w:t>
      </w:r>
      <w:r w:rsidRPr="0040149A">
        <w:rPr>
          <w:rStyle w:val="apple-converted-space"/>
          <w:rFonts w:ascii="Arial" w:hAnsi="Arial" w:cs="Arial"/>
          <w:sz w:val="24"/>
          <w:szCs w:val="24"/>
        </w:rPr>
        <w:t> </w:t>
      </w:r>
      <w:r w:rsidRPr="0040149A">
        <w:rPr>
          <w:rStyle w:val="normaltextrun"/>
          <w:rFonts w:ascii="Arial" w:hAnsi="Arial" w:cs="Arial"/>
          <w:sz w:val="24"/>
          <w:szCs w:val="24"/>
        </w:rPr>
        <w:t>está sujeto a un entorno económico externo complejo y</w:t>
      </w:r>
      <w:r w:rsidRPr="0040149A">
        <w:rPr>
          <w:rStyle w:val="apple-converted-space"/>
          <w:rFonts w:ascii="Arial" w:hAnsi="Arial" w:cs="Arial"/>
          <w:sz w:val="24"/>
          <w:szCs w:val="24"/>
        </w:rPr>
        <w:t> </w:t>
      </w:r>
      <w:r w:rsidRPr="0040149A">
        <w:rPr>
          <w:rStyle w:val="normaltextrun"/>
          <w:rFonts w:ascii="Arial" w:hAnsi="Arial" w:cs="Arial"/>
          <w:sz w:val="24"/>
          <w:szCs w:val="24"/>
        </w:rPr>
        <w:t>volátil.</w:t>
      </w:r>
    </w:p>
    <w:p w:rsidR="0088670B" w:rsidRPr="0040149A" w:rsidRDefault="0088670B" w:rsidP="0040149A">
      <w:pPr>
        <w:pStyle w:val="paragraph"/>
        <w:spacing w:before="0" w:beforeAutospacing="0" w:after="0" w:afterAutospacing="0"/>
        <w:jc w:val="both"/>
        <w:textAlignment w:val="baseline"/>
        <w:rPr>
          <w:rFonts w:ascii="Arial" w:hAnsi="Arial" w:cs="Arial"/>
        </w:rPr>
      </w:pPr>
      <w:r w:rsidRPr="0040149A">
        <w:rPr>
          <w:rStyle w:val="normaltextrun"/>
          <w:rFonts w:ascii="Arial" w:hAnsi="Arial" w:cs="Arial"/>
          <w:iCs/>
        </w:rPr>
        <w:t>Por tanto, el objetivo de la política económica para 2016 es mantener la estabilidad, conservando la disciplina en el manejo de las finanzas públicas para que el entorno internacional adverso no obstaculice el desempeño económico que se observa en el país y así continuar con el proceso</w:t>
      </w:r>
      <w:r w:rsidRPr="0040149A">
        <w:rPr>
          <w:rStyle w:val="apple-converted-space"/>
          <w:rFonts w:ascii="Arial" w:hAnsi="Arial" w:cs="Arial"/>
          <w:iCs/>
        </w:rPr>
        <w:t> </w:t>
      </w:r>
      <w:r w:rsidRPr="0040149A">
        <w:rPr>
          <w:rStyle w:val="normaltextrun"/>
          <w:rFonts w:ascii="Arial" w:hAnsi="Arial" w:cs="Arial"/>
          <w:iCs/>
        </w:rPr>
        <w:t>de cambio estructural de nuestra economía que consolide un ritmo de crecimiento mayor y</w:t>
      </w:r>
      <w:r w:rsidRPr="0040149A">
        <w:rPr>
          <w:rStyle w:val="apple-converted-space"/>
          <w:rFonts w:ascii="Arial" w:hAnsi="Arial" w:cs="Arial"/>
          <w:iCs/>
        </w:rPr>
        <w:t> </w:t>
      </w:r>
      <w:r w:rsidRPr="0040149A">
        <w:rPr>
          <w:rStyle w:val="normaltextrun"/>
          <w:rFonts w:ascii="Arial" w:hAnsi="Arial" w:cs="Arial"/>
          <w:iCs/>
        </w:rPr>
        <w:t>satisfaga las necesidades de las familias mexicanas.”</w:t>
      </w:r>
      <w:r w:rsidRPr="0040149A">
        <w:rPr>
          <w:rStyle w:val="apple-converted-space"/>
          <w:rFonts w:ascii="Arial" w:hAnsi="Arial" w:cs="Arial"/>
          <w:iCs/>
        </w:rPr>
        <w:t> </w:t>
      </w:r>
    </w:p>
    <w:p w:rsidR="0040149A" w:rsidRDefault="0040149A" w:rsidP="0040149A">
      <w:pPr>
        <w:pStyle w:val="paragraph"/>
        <w:spacing w:before="0" w:beforeAutospacing="0" w:after="0" w:afterAutospacing="0"/>
        <w:jc w:val="both"/>
        <w:textAlignment w:val="baseline"/>
        <w:rPr>
          <w:rStyle w:val="normaltextrun"/>
          <w:rFonts w:ascii="Arial" w:hAnsi="Arial" w:cs="Arial"/>
        </w:rPr>
      </w:pPr>
    </w:p>
    <w:p w:rsidR="0040149A" w:rsidRPr="0040149A" w:rsidRDefault="0088670B" w:rsidP="0040149A">
      <w:pPr>
        <w:pStyle w:val="paragraph"/>
        <w:spacing w:before="0" w:beforeAutospacing="0" w:after="0" w:afterAutospacing="0"/>
        <w:jc w:val="both"/>
        <w:textAlignment w:val="baseline"/>
        <w:rPr>
          <w:rStyle w:val="eop"/>
          <w:rFonts w:ascii="Arial" w:hAnsi="Arial" w:cs="Arial"/>
        </w:rPr>
      </w:pPr>
      <w:r w:rsidRPr="0040149A">
        <w:rPr>
          <w:rStyle w:val="normaltextrun"/>
          <w:rFonts w:ascii="Arial" w:hAnsi="Arial" w:cs="Arial"/>
        </w:rPr>
        <w:t>En este alentador panorama</w:t>
      </w:r>
      <w:r w:rsidRPr="0040149A">
        <w:rPr>
          <w:rStyle w:val="apple-converted-space"/>
          <w:rFonts w:ascii="Arial" w:hAnsi="Arial" w:cs="Arial"/>
        </w:rPr>
        <w:t> </w:t>
      </w:r>
      <w:r w:rsidRPr="0040149A">
        <w:rPr>
          <w:rStyle w:val="normaltextrun"/>
          <w:rFonts w:ascii="Arial" w:hAnsi="Arial" w:cs="Arial"/>
        </w:rPr>
        <w:t>que ofrece el Gobierno de la República,</w:t>
      </w:r>
      <w:r w:rsidR="0040149A">
        <w:rPr>
          <w:rStyle w:val="normaltextrun"/>
          <w:rFonts w:ascii="Arial" w:hAnsi="Arial" w:cs="Arial"/>
        </w:rPr>
        <w:t xml:space="preserve"> se</w:t>
      </w:r>
      <w:r w:rsidRPr="0040149A">
        <w:rPr>
          <w:rStyle w:val="normaltextrun"/>
          <w:rFonts w:ascii="Arial" w:hAnsi="Arial" w:cs="Arial"/>
        </w:rPr>
        <w:t xml:space="preserve"> basa en</w:t>
      </w:r>
      <w:r w:rsidR="00947C76" w:rsidRPr="0040149A">
        <w:rPr>
          <w:rStyle w:val="normaltextrun"/>
          <w:rFonts w:ascii="Arial" w:hAnsi="Arial" w:cs="Arial"/>
        </w:rPr>
        <w:t> </w:t>
      </w:r>
      <w:r w:rsidR="00947C76" w:rsidRPr="0040149A">
        <w:rPr>
          <w:rStyle w:val="apple-converted-space"/>
          <w:rFonts w:ascii="Arial" w:hAnsi="Arial" w:cs="Arial"/>
        </w:rPr>
        <w:t>tres</w:t>
      </w:r>
      <w:r w:rsidR="0040149A">
        <w:rPr>
          <w:rStyle w:val="normaltextrun"/>
          <w:rFonts w:ascii="Arial" w:hAnsi="Arial" w:cs="Arial"/>
        </w:rPr>
        <w:t xml:space="preserve"> premisas o condiciones: </w:t>
      </w:r>
    </w:p>
    <w:p w:rsidR="0088670B" w:rsidRPr="0040149A" w:rsidRDefault="0088670B" w:rsidP="0040149A">
      <w:pPr>
        <w:pStyle w:val="paragraph"/>
        <w:spacing w:before="0" w:beforeAutospacing="0" w:after="0" w:afterAutospacing="0"/>
        <w:jc w:val="both"/>
        <w:textAlignment w:val="baseline"/>
        <w:rPr>
          <w:rFonts w:ascii="Arial" w:hAnsi="Arial" w:cs="Arial"/>
        </w:rPr>
      </w:pPr>
      <w:r w:rsidRPr="0040149A">
        <w:rPr>
          <w:rStyle w:val="normaltextrun"/>
          <w:rFonts w:ascii="Arial" w:hAnsi="Arial" w:cs="Arial"/>
          <w:b/>
          <w:bCs/>
          <w:iCs/>
          <w:u w:val="single"/>
        </w:rPr>
        <w:t>En términos del consumo</w:t>
      </w:r>
      <w:r w:rsidRPr="0040149A">
        <w:rPr>
          <w:rStyle w:val="normaltextrun"/>
          <w:rFonts w:ascii="Arial" w:hAnsi="Arial" w:cs="Arial"/>
          <w:bCs/>
          <w:iCs/>
        </w:rPr>
        <w:t xml:space="preserve">: </w:t>
      </w:r>
      <w:r w:rsidRPr="0040149A">
        <w:rPr>
          <w:rStyle w:val="normaltextrun"/>
          <w:rFonts w:ascii="Arial" w:hAnsi="Arial" w:cs="Arial"/>
          <w:iCs/>
        </w:rPr>
        <w:t>traducido en menores costos en la telefonía,</w:t>
      </w:r>
      <w:r w:rsidRPr="0040149A">
        <w:rPr>
          <w:rStyle w:val="apple-converted-space"/>
          <w:rFonts w:ascii="Arial" w:hAnsi="Arial" w:cs="Arial"/>
          <w:iCs/>
        </w:rPr>
        <w:t> </w:t>
      </w:r>
      <w:r w:rsidRPr="0040149A">
        <w:rPr>
          <w:rStyle w:val="normaltextrun"/>
          <w:rFonts w:ascii="Arial" w:hAnsi="Arial" w:cs="Arial"/>
          <w:iCs/>
        </w:rPr>
        <w:t>en el acceso a las telecomunicaciones y en la electricidad, además de precios de la gasolina, del</w:t>
      </w:r>
      <w:r w:rsidRPr="0040149A">
        <w:rPr>
          <w:rStyle w:val="apple-converted-space"/>
          <w:rFonts w:ascii="Arial" w:hAnsi="Arial" w:cs="Arial"/>
          <w:iCs/>
        </w:rPr>
        <w:t> </w:t>
      </w:r>
      <w:r w:rsidRPr="0040149A">
        <w:rPr>
          <w:rStyle w:val="normaltextrun"/>
          <w:rFonts w:ascii="Arial" w:hAnsi="Arial" w:cs="Arial"/>
          <w:iCs/>
        </w:rPr>
        <w:t xml:space="preserve">diésel y del gas </w:t>
      </w:r>
      <w:r w:rsidR="00947C76" w:rsidRPr="0040149A">
        <w:rPr>
          <w:rStyle w:val="normaltextrun"/>
          <w:rFonts w:ascii="Arial" w:hAnsi="Arial" w:cs="Arial"/>
          <w:iCs/>
        </w:rPr>
        <w:t>LP, que</w:t>
      </w:r>
      <w:r w:rsidRPr="0040149A">
        <w:rPr>
          <w:rStyle w:val="normaltextrun"/>
          <w:rFonts w:ascii="Arial" w:hAnsi="Arial" w:cs="Arial"/>
          <w:iCs/>
        </w:rPr>
        <w:t xml:space="preserve"> se han mantenido estables.</w:t>
      </w:r>
      <w:r w:rsidRPr="0040149A">
        <w:rPr>
          <w:rStyle w:val="eop"/>
          <w:rFonts w:ascii="Arial" w:hAnsi="Arial" w:cs="Arial"/>
        </w:rPr>
        <w:t> </w:t>
      </w:r>
    </w:p>
    <w:p w:rsidR="0088670B" w:rsidRPr="0040149A" w:rsidRDefault="0088670B" w:rsidP="0040149A">
      <w:pPr>
        <w:pStyle w:val="paragraph"/>
        <w:spacing w:before="0" w:beforeAutospacing="0" w:after="0" w:afterAutospacing="0"/>
        <w:jc w:val="both"/>
        <w:textAlignment w:val="baseline"/>
        <w:rPr>
          <w:rFonts w:ascii="Arial" w:hAnsi="Arial" w:cs="Arial"/>
        </w:rPr>
      </w:pPr>
    </w:p>
    <w:p w:rsidR="0088670B" w:rsidRPr="0040149A" w:rsidRDefault="0088670B" w:rsidP="0040149A">
      <w:pPr>
        <w:jc w:val="both"/>
        <w:rPr>
          <w:rStyle w:val="apple-converted-space"/>
          <w:rFonts w:ascii="Arial" w:hAnsi="Arial" w:cs="Arial"/>
          <w:iCs/>
          <w:sz w:val="24"/>
          <w:szCs w:val="24"/>
        </w:rPr>
      </w:pPr>
      <w:r w:rsidRPr="00947C76">
        <w:rPr>
          <w:rStyle w:val="normaltextrun"/>
          <w:rFonts w:ascii="Arial" w:hAnsi="Arial" w:cs="Arial"/>
          <w:b/>
          <w:bCs/>
          <w:iCs/>
          <w:sz w:val="24"/>
          <w:szCs w:val="24"/>
          <w:u w:val="single"/>
        </w:rPr>
        <w:t>En términos de inversión</w:t>
      </w:r>
      <w:r w:rsidRPr="0040149A">
        <w:rPr>
          <w:rStyle w:val="normaltextrun"/>
          <w:rFonts w:ascii="Arial" w:hAnsi="Arial" w:cs="Arial"/>
          <w:bCs/>
          <w:iCs/>
          <w:sz w:val="24"/>
          <w:szCs w:val="24"/>
        </w:rPr>
        <w:t>:</w:t>
      </w:r>
      <w:r w:rsidRPr="0040149A">
        <w:rPr>
          <w:rFonts w:ascii="Arial" w:hAnsi="Arial" w:cs="Arial"/>
          <w:iCs/>
          <w:sz w:val="24"/>
          <w:szCs w:val="24"/>
        </w:rPr>
        <w:t xml:space="preserve"> </w:t>
      </w:r>
      <w:r w:rsidRPr="0040149A">
        <w:rPr>
          <w:rStyle w:val="normaltextrun"/>
          <w:rFonts w:ascii="Arial" w:hAnsi="Arial" w:cs="Arial"/>
          <w:iCs/>
          <w:sz w:val="24"/>
          <w:szCs w:val="24"/>
        </w:rPr>
        <w:t>destaca el impulso al crédito y una mayor inversión extranjera directa.</w:t>
      </w:r>
      <w:r w:rsidRPr="0040149A">
        <w:rPr>
          <w:rStyle w:val="apple-converted-space"/>
          <w:rFonts w:ascii="Arial" w:hAnsi="Arial" w:cs="Arial"/>
          <w:iCs/>
          <w:sz w:val="24"/>
          <w:szCs w:val="24"/>
        </w:rPr>
        <w:t> </w:t>
      </w:r>
    </w:p>
    <w:p w:rsidR="0088670B" w:rsidRPr="0040149A" w:rsidRDefault="0088670B" w:rsidP="0040149A">
      <w:pPr>
        <w:jc w:val="both"/>
        <w:rPr>
          <w:rStyle w:val="apple-converted-space"/>
          <w:rFonts w:ascii="Arial" w:hAnsi="Arial" w:cs="Arial"/>
          <w:bCs/>
          <w:iCs/>
          <w:color w:val="000000"/>
          <w:sz w:val="24"/>
          <w:szCs w:val="24"/>
          <w:shd w:val="clear" w:color="auto" w:fill="E1E3E6"/>
        </w:rPr>
      </w:pPr>
      <w:r w:rsidRPr="00947C76">
        <w:rPr>
          <w:rStyle w:val="normaltextrun"/>
          <w:rFonts w:ascii="Arial" w:hAnsi="Arial" w:cs="Arial"/>
          <w:b/>
          <w:bCs/>
          <w:iCs/>
          <w:sz w:val="24"/>
          <w:szCs w:val="24"/>
          <w:u w:val="single"/>
        </w:rPr>
        <w:t>En términos de inversión extranjera directa</w:t>
      </w:r>
      <w:r w:rsidRPr="0040149A">
        <w:rPr>
          <w:rStyle w:val="normaltextrun"/>
          <w:rFonts w:ascii="Arial" w:hAnsi="Arial" w:cs="Arial"/>
          <w:bCs/>
          <w:iCs/>
          <w:sz w:val="24"/>
          <w:szCs w:val="24"/>
        </w:rPr>
        <w:t>:</w:t>
      </w:r>
      <w:r w:rsidRPr="0040149A">
        <w:rPr>
          <w:rStyle w:val="normaltextrun"/>
          <w:rFonts w:ascii="Arial" w:hAnsi="Arial" w:cs="Arial"/>
          <w:iCs/>
          <w:sz w:val="24"/>
          <w:szCs w:val="24"/>
        </w:rPr>
        <w:t xml:space="preserve"> desde el inicio de la Administración hasta junio de 2015, se han recibido 82.8 mmd, cifra 38.0 por ciento mayor</w:t>
      </w:r>
      <w:r w:rsidRPr="0040149A">
        <w:rPr>
          <w:rStyle w:val="apple-converted-space"/>
          <w:rFonts w:ascii="Arial" w:hAnsi="Arial" w:cs="Arial"/>
          <w:iCs/>
          <w:sz w:val="24"/>
          <w:szCs w:val="24"/>
        </w:rPr>
        <w:t> </w:t>
      </w:r>
      <w:r w:rsidRPr="0040149A">
        <w:rPr>
          <w:rStyle w:val="normaltextrun"/>
          <w:rFonts w:ascii="Arial" w:hAnsi="Arial" w:cs="Arial"/>
          <w:iCs/>
          <w:sz w:val="24"/>
          <w:szCs w:val="24"/>
        </w:rPr>
        <w:t>al monto registrado en el mismo periodo del sexenio anterior.”</w:t>
      </w:r>
      <w:r w:rsidRPr="0040149A">
        <w:rPr>
          <w:rStyle w:val="apple-converted-space"/>
          <w:rFonts w:ascii="Arial" w:hAnsi="Arial" w:cs="Arial"/>
          <w:bCs/>
          <w:iCs/>
          <w:color w:val="000000"/>
          <w:sz w:val="24"/>
          <w:szCs w:val="24"/>
          <w:shd w:val="clear" w:color="auto" w:fill="E1E3E6"/>
        </w:rPr>
        <w:t> </w:t>
      </w:r>
    </w:p>
    <w:p w:rsidR="0088670B" w:rsidRPr="00947C76" w:rsidRDefault="0088670B" w:rsidP="0040149A">
      <w:pPr>
        <w:pStyle w:val="paragraph"/>
        <w:spacing w:before="0" w:beforeAutospacing="0" w:after="0" w:afterAutospacing="0"/>
        <w:jc w:val="both"/>
        <w:textAlignment w:val="baseline"/>
        <w:rPr>
          <w:rFonts w:ascii="Arial" w:hAnsi="Arial" w:cs="Arial"/>
          <w:b/>
          <w:i/>
        </w:rPr>
      </w:pPr>
      <w:r w:rsidRPr="00947C76">
        <w:rPr>
          <w:rStyle w:val="normaltextrun"/>
          <w:rFonts w:ascii="Arial" w:hAnsi="Arial" w:cs="Arial"/>
          <w:b/>
          <w:bCs/>
          <w:i/>
        </w:rPr>
        <w:t>DISCIPLINA EN EL MANEJO DE LAS FINANZAS PÚBLICAS</w:t>
      </w:r>
      <w:r w:rsidRPr="00947C76">
        <w:rPr>
          <w:rStyle w:val="eop"/>
          <w:rFonts w:ascii="Arial" w:hAnsi="Arial" w:cs="Arial"/>
          <w:b/>
          <w:i/>
        </w:rPr>
        <w:t> </w:t>
      </w:r>
    </w:p>
    <w:p w:rsidR="0088670B" w:rsidRPr="0040149A" w:rsidRDefault="0088670B" w:rsidP="0040149A">
      <w:pPr>
        <w:jc w:val="both"/>
        <w:rPr>
          <w:rStyle w:val="apple-converted-space"/>
          <w:rFonts w:ascii="Arial" w:hAnsi="Arial" w:cs="Arial"/>
          <w:sz w:val="24"/>
          <w:szCs w:val="24"/>
        </w:rPr>
      </w:pPr>
      <w:r w:rsidRPr="0040149A">
        <w:rPr>
          <w:rStyle w:val="normaltextrun"/>
          <w:rFonts w:ascii="Arial" w:hAnsi="Arial" w:cs="Arial"/>
          <w:sz w:val="24"/>
          <w:szCs w:val="24"/>
        </w:rPr>
        <w:t>Claridad en las reglas para el ejercicio presupuestal y la transparencia y rendición de cuentas;</w:t>
      </w:r>
      <w:r w:rsidRPr="0040149A">
        <w:rPr>
          <w:rFonts w:ascii="Arial" w:hAnsi="Arial" w:cs="Arial"/>
          <w:sz w:val="24"/>
          <w:szCs w:val="24"/>
        </w:rPr>
        <w:t xml:space="preserve"> </w:t>
      </w:r>
      <w:r w:rsidRPr="0040149A">
        <w:rPr>
          <w:rStyle w:val="normaltextrun"/>
          <w:rFonts w:ascii="Arial" w:hAnsi="Arial" w:cs="Arial"/>
          <w:sz w:val="24"/>
          <w:szCs w:val="24"/>
        </w:rPr>
        <w:t>acciones que han quedado en la buena voluntad</w:t>
      </w:r>
      <w:r w:rsidRPr="0040149A">
        <w:rPr>
          <w:rStyle w:val="apple-converted-space"/>
          <w:rFonts w:ascii="Arial" w:hAnsi="Arial" w:cs="Arial"/>
          <w:sz w:val="24"/>
          <w:szCs w:val="24"/>
        </w:rPr>
        <w:t> </w:t>
      </w:r>
      <w:r w:rsidRPr="0040149A">
        <w:rPr>
          <w:rStyle w:val="normaltextrun"/>
          <w:rFonts w:ascii="Arial" w:hAnsi="Arial" w:cs="Arial"/>
          <w:sz w:val="24"/>
          <w:szCs w:val="24"/>
        </w:rPr>
        <w:t>ante un sistema político y económico deteriorado y falto de credibilidad y aceptación de los ciudadanos.</w:t>
      </w:r>
      <w:r w:rsidRPr="0040149A">
        <w:rPr>
          <w:rStyle w:val="apple-converted-space"/>
          <w:rFonts w:ascii="Arial" w:hAnsi="Arial" w:cs="Arial"/>
          <w:sz w:val="24"/>
          <w:szCs w:val="24"/>
        </w:rPr>
        <w:t> </w:t>
      </w:r>
    </w:p>
    <w:p w:rsidR="0088670B" w:rsidRDefault="0088670B" w:rsidP="0040149A">
      <w:pPr>
        <w:pStyle w:val="paragraph"/>
        <w:spacing w:before="0" w:beforeAutospacing="0" w:after="0" w:afterAutospacing="0"/>
        <w:jc w:val="both"/>
        <w:textAlignment w:val="baseline"/>
        <w:rPr>
          <w:rStyle w:val="eop"/>
          <w:rFonts w:ascii="Arial" w:hAnsi="Arial" w:cs="Arial"/>
        </w:rPr>
      </w:pPr>
      <w:r w:rsidRPr="0040149A">
        <w:rPr>
          <w:rStyle w:val="normaltextrun"/>
          <w:rFonts w:ascii="Arial" w:hAnsi="Arial" w:cs="Arial"/>
          <w:iCs/>
        </w:rPr>
        <w:t> </w:t>
      </w:r>
      <w:r w:rsidRPr="0040149A">
        <w:rPr>
          <w:rStyle w:val="normaltextrun"/>
          <w:rFonts w:ascii="Arial" w:hAnsi="Arial" w:cs="Arial"/>
          <w:bCs/>
          <w:iCs/>
        </w:rPr>
        <w:t>El Proyecto de Presupuesto de Egresos de 2016</w:t>
      </w:r>
      <w:r w:rsidRPr="0040149A">
        <w:rPr>
          <w:rStyle w:val="apple-converted-space"/>
          <w:rFonts w:ascii="Arial" w:hAnsi="Arial" w:cs="Arial"/>
          <w:iCs/>
        </w:rPr>
        <w:t> </w:t>
      </w:r>
      <w:r w:rsidRPr="0040149A">
        <w:rPr>
          <w:rStyle w:val="normaltextrun"/>
          <w:rFonts w:ascii="Arial" w:hAnsi="Arial" w:cs="Arial"/>
          <w:iCs/>
        </w:rPr>
        <w:t>se construyó con base en cuatro ejes con alcances específicos y un eje de alcance transversal.</w:t>
      </w:r>
      <w:r w:rsidRPr="0040149A">
        <w:rPr>
          <w:rStyle w:val="eop"/>
          <w:rFonts w:ascii="Arial" w:hAnsi="Arial" w:cs="Arial"/>
        </w:rPr>
        <w:t> </w:t>
      </w:r>
    </w:p>
    <w:p w:rsidR="00947C76" w:rsidRPr="0040149A" w:rsidRDefault="00947C76" w:rsidP="0040149A">
      <w:pPr>
        <w:pStyle w:val="paragraph"/>
        <w:spacing w:before="0" w:beforeAutospacing="0" w:after="0" w:afterAutospacing="0"/>
        <w:jc w:val="both"/>
        <w:textAlignment w:val="baseline"/>
        <w:rPr>
          <w:rFonts w:ascii="Arial" w:hAnsi="Arial" w:cs="Arial"/>
        </w:rPr>
      </w:pPr>
    </w:p>
    <w:p w:rsidR="0088670B" w:rsidRPr="0040149A" w:rsidRDefault="0088670B" w:rsidP="0040149A">
      <w:pPr>
        <w:jc w:val="both"/>
        <w:rPr>
          <w:rStyle w:val="normaltextrun"/>
          <w:rFonts w:ascii="Arial" w:hAnsi="Arial" w:cs="Arial"/>
          <w:iCs/>
          <w:sz w:val="24"/>
          <w:szCs w:val="24"/>
        </w:rPr>
      </w:pPr>
      <w:r w:rsidRPr="00947C76">
        <w:rPr>
          <w:rStyle w:val="normaltextrun"/>
          <w:rFonts w:ascii="Arial" w:hAnsi="Arial" w:cs="Arial"/>
          <w:b/>
          <w:bCs/>
          <w:iCs/>
          <w:sz w:val="24"/>
          <w:szCs w:val="24"/>
          <w:u w:val="single"/>
        </w:rPr>
        <w:t>El primer eje</w:t>
      </w:r>
      <w:r w:rsidRPr="0040149A">
        <w:rPr>
          <w:rStyle w:val="apple-converted-space"/>
          <w:rFonts w:ascii="Arial" w:hAnsi="Arial" w:cs="Arial"/>
          <w:iCs/>
          <w:sz w:val="24"/>
          <w:szCs w:val="24"/>
        </w:rPr>
        <w:t>:</w:t>
      </w:r>
      <w:r w:rsidRPr="0040149A">
        <w:rPr>
          <w:rFonts w:ascii="Arial" w:hAnsi="Arial" w:cs="Arial"/>
          <w:iCs/>
          <w:sz w:val="24"/>
          <w:szCs w:val="24"/>
        </w:rPr>
        <w:t xml:space="preserve"> </w:t>
      </w:r>
      <w:r w:rsidRPr="0040149A">
        <w:rPr>
          <w:rStyle w:val="normaltextrun"/>
          <w:rFonts w:ascii="Arial" w:hAnsi="Arial" w:cs="Arial"/>
          <w:iCs/>
          <w:sz w:val="24"/>
          <w:szCs w:val="24"/>
        </w:rPr>
        <w:t>proponer fusiones, re-sectorizaciones y, en su caso, la eliminación de programas presupuestarios.</w:t>
      </w:r>
    </w:p>
    <w:p w:rsidR="0088670B" w:rsidRPr="0040149A" w:rsidRDefault="0088670B" w:rsidP="0040149A">
      <w:pPr>
        <w:pStyle w:val="paragraph"/>
        <w:spacing w:before="0" w:beforeAutospacing="0" w:after="0" w:afterAutospacing="0"/>
        <w:jc w:val="both"/>
        <w:textAlignment w:val="baseline"/>
        <w:rPr>
          <w:rStyle w:val="eop"/>
          <w:rFonts w:ascii="Arial" w:hAnsi="Arial" w:cs="Arial"/>
        </w:rPr>
      </w:pPr>
      <w:r w:rsidRPr="00947C76">
        <w:rPr>
          <w:rStyle w:val="normaltextrun"/>
          <w:rFonts w:ascii="Arial" w:hAnsi="Arial" w:cs="Arial"/>
          <w:b/>
          <w:bCs/>
          <w:iCs/>
          <w:u w:val="single"/>
        </w:rPr>
        <w:t>El segundo eje</w:t>
      </w:r>
      <w:r w:rsidR="00947C76">
        <w:rPr>
          <w:rStyle w:val="apple-converted-space"/>
          <w:rFonts w:ascii="Arial" w:hAnsi="Arial" w:cs="Arial"/>
          <w:iCs/>
        </w:rPr>
        <w:t>:</w:t>
      </w:r>
      <w:r w:rsidRPr="0040149A">
        <w:rPr>
          <w:rStyle w:val="normaltextrun"/>
          <w:rFonts w:ascii="Arial" w:hAnsi="Arial" w:cs="Arial"/>
          <w:iCs/>
        </w:rPr>
        <w:t xml:space="preserve"> la adecuación de las estructuras orgánicas de la administración pública federal con el fin de eliminar las áreas </w:t>
      </w:r>
      <w:r w:rsidR="00947C76" w:rsidRPr="0040149A">
        <w:rPr>
          <w:rStyle w:val="normaltextrun"/>
          <w:rFonts w:ascii="Arial" w:hAnsi="Arial" w:cs="Arial"/>
          <w:iCs/>
        </w:rPr>
        <w:t>duplicadas</w:t>
      </w:r>
      <w:r w:rsidRPr="0040149A">
        <w:rPr>
          <w:rStyle w:val="normaltextrun"/>
          <w:rFonts w:ascii="Arial" w:hAnsi="Arial" w:cs="Arial"/>
          <w:iCs/>
        </w:rPr>
        <w:t>.</w:t>
      </w:r>
      <w:r w:rsidRPr="0040149A">
        <w:rPr>
          <w:rStyle w:val="eop"/>
          <w:rFonts w:ascii="Arial" w:hAnsi="Arial" w:cs="Arial"/>
        </w:rPr>
        <w:t> </w:t>
      </w:r>
    </w:p>
    <w:p w:rsidR="00947C76" w:rsidRPr="00947C76" w:rsidRDefault="00947C76" w:rsidP="0040149A">
      <w:pPr>
        <w:pStyle w:val="paragraph"/>
        <w:spacing w:before="0" w:beforeAutospacing="0" w:after="0" w:afterAutospacing="0"/>
        <w:jc w:val="both"/>
        <w:textAlignment w:val="baseline"/>
        <w:rPr>
          <w:rStyle w:val="normaltextrun"/>
          <w:rFonts w:ascii="Arial" w:hAnsi="Arial" w:cs="Arial"/>
          <w:b/>
          <w:bCs/>
          <w:iCs/>
          <w:u w:val="single"/>
        </w:rPr>
      </w:pPr>
    </w:p>
    <w:p w:rsidR="0088670B" w:rsidRPr="0040149A" w:rsidRDefault="0088670B" w:rsidP="0040149A">
      <w:pPr>
        <w:pStyle w:val="paragraph"/>
        <w:spacing w:before="0" w:beforeAutospacing="0" w:after="0" w:afterAutospacing="0"/>
        <w:jc w:val="both"/>
        <w:textAlignment w:val="baseline"/>
        <w:rPr>
          <w:rFonts w:ascii="Arial" w:hAnsi="Arial" w:cs="Arial"/>
        </w:rPr>
      </w:pPr>
      <w:r w:rsidRPr="00947C76">
        <w:rPr>
          <w:rStyle w:val="normaltextrun"/>
          <w:rFonts w:ascii="Arial" w:hAnsi="Arial" w:cs="Arial"/>
          <w:b/>
          <w:bCs/>
          <w:iCs/>
          <w:u w:val="single"/>
        </w:rPr>
        <w:t>El tercer eje</w:t>
      </w:r>
      <w:r w:rsidR="00947C76">
        <w:rPr>
          <w:rStyle w:val="normaltextrun"/>
          <w:rFonts w:ascii="Arial" w:hAnsi="Arial" w:cs="Arial"/>
          <w:b/>
          <w:bCs/>
          <w:iCs/>
          <w:u w:val="single"/>
        </w:rPr>
        <w:t>:</w:t>
      </w:r>
      <w:r w:rsidRPr="0040149A">
        <w:rPr>
          <w:rStyle w:val="apple-converted-space"/>
          <w:rFonts w:ascii="Arial" w:hAnsi="Arial" w:cs="Arial"/>
          <w:iCs/>
        </w:rPr>
        <w:t> </w:t>
      </w:r>
      <w:r w:rsidRPr="0040149A">
        <w:rPr>
          <w:rStyle w:val="normaltextrun"/>
          <w:rFonts w:ascii="Arial" w:hAnsi="Arial" w:cs="Arial"/>
          <w:iCs/>
        </w:rPr>
        <w:t>se concentró en optimizar la asignación de recursos destinados al gasto de operación.</w:t>
      </w:r>
      <w:r w:rsidRPr="0040149A">
        <w:rPr>
          <w:rStyle w:val="eop"/>
          <w:rFonts w:ascii="Arial" w:hAnsi="Arial" w:cs="Arial"/>
        </w:rPr>
        <w:t> </w:t>
      </w:r>
    </w:p>
    <w:p w:rsidR="00947C76" w:rsidRDefault="00947C76" w:rsidP="0040149A">
      <w:pPr>
        <w:pStyle w:val="paragraph"/>
        <w:spacing w:before="0" w:beforeAutospacing="0" w:after="0" w:afterAutospacing="0"/>
        <w:jc w:val="both"/>
        <w:textAlignment w:val="baseline"/>
        <w:rPr>
          <w:rStyle w:val="normaltextrun"/>
          <w:rFonts w:ascii="Arial" w:hAnsi="Arial" w:cs="Arial"/>
          <w:b/>
          <w:bCs/>
          <w:iCs/>
          <w:u w:val="single"/>
        </w:rPr>
      </w:pPr>
    </w:p>
    <w:p w:rsidR="0088670B" w:rsidRPr="0040149A" w:rsidRDefault="0088670B" w:rsidP="0040149A">
      <w:pPr>
        <w:pStyle w:val="paragraph"/>
        <w:spacing w:before="0" w:beforeAutospacing="0" w:after="0" w:afterAutospacing="0"/>
        <w:jc w:val="both"/>
        <w:textAlignment w:val="baseline"/>
        <w:rPr>
          <w:rStyle w:val="normaltextrun"/>
          <w:rFonts w:ascii="Arial" w:hAnsi="Arial" w:cs="Arial"/>
          <w:iCs/>
        </w:rPr>
      </w:pPr>
      <w:r w:rsidRPr="00947C76">
        <w:rPr>
          <w:rStyle w:val="normaltextrun"/>
          <w:rFonts w:ascii="Arial" w:hAnsi="Arial" w:cs="Arial"/>
          <w:b/>
          <w:bCs/>
          <w:iCs/>
          <w:u w:val="single"/>
        </w:rPr>
        <w:t>El cuarto eje</w:t>
      </w:r>
      <w:r w:rsidRPr="0040149A">
        <w:rPr>
          <w:rStyle w:val="apple-converted-space"/>
          <w:rFonts w:ascii="Arial" w:hAnsi="Arial" w:cs="Arial"/>
          <w:iCs/>
        </w:rPr>
        <w:t> </w:t>
      </w:r>
      <w:r w:rsidRPr="0040149A">
        <w:rPr>
          <w:rStyle w:val="normaltextrun"/>
          <w:rFonts w:ascii="Arial" w:hAnsi="Arial" w:cs="Arial"/>
          <w:iCs/>
        </w:rPr>
        <w:t>eficiencias en la asignación de recursos a los programas y proyectos de inversión y asignar presupuesto a aquellos con la mayor ren</w:t>
      </w:r>
      <w:r w:rsidR="0040149A" w:rsidRPr="0040149A">
        <w:rPr>
          <w:rStyle w:val="normaltextrun"/>
          <w:rFonts w:ascii="Arial" w:hAnsi="Arial" w:cs="Arial"/>
          <w:iCs/>
        </w:rPr>
        <w:t>tabilidad social.</w:t>
      </w:r>
    </w:p>
    <w:p w:rsidR="0040149A" w:rsidRPr="0040149A" w:rsidRDefault="0040149A" w:rsidP="0040149A">
      <w:pPr>
        <w:pStyle w:val="paragraph"/>
        <w:spacing w:before="0" w:beforeAutospacing="0" w:after="0" w:afterAutospacing="0"/>
        <w:jc w:val="both"/>
        <w:textAlignment w:val="baseline"/>
        <w:rPr>
          <w:rFonts w:ascii="Arial" w:hAnsi="Arial" w:cs="Arial"/>
        </w:rPr>
      </w:pPr>
      <w:r w:rsidRPr="0040149A">
        <w:rPr>
          <w:rStyle w:val="normaltextrun"/>
          <w:rFonts w:ascii="Arial" w:hAnsi="Arial" w:cs="Arial"/>
          <w:iCs/>
        </w:rPr>
        <w:lastRenderedPageBreak/>
        <w:t xml:space="preserve">El quinto eje, </w:t>
      </w:r>
      <w:r w:rsidRPr="0040149A">
        <w:rPr>
          <w:rStyle w:val="normaltextrun"/>
          <w:rFonts w:ascii="Arial" w:hAnsi="Arial" w:cs="Arial"/>
          <w:bCs/>
          <w:iCs/>
        </w:rPr>
        <w:t>la transparencia presupuestaria</w:t>
      </w:r>
      <w:r w:rsidRPr="0040149A">
        <w:rPr>
          <w:rStyle w:val="apple-converted-space"/>
          <w:rFonts w:ascii="Arial" w:hAnsi="Arial" w:cs="Arial"/>
          <w:bCs/>
          <w:iCs/>
        </w:rPr>
        <w:t> </w:t>
      </w:r>
      <w:r w:rsidRPr="0040149A">
        <w:rPr>
          <w:rStyle w:val="normaltextrun"/>
          <w:rFonts w:ascii="Arial" w:hAnsi="Arial" w:cs="Arial"/>
          <w:bCs/>
          <w:iCs/>
        </w:rPr>
        <w:t>y rendición de cuentas</w:t>
      </w:r>
      <w:r w:rsidRPr="0040149A">
        <w:rPr>
          <w:rStyle w:val="normaltextrun"/>
          <w:rFonts w:ascii="Arial" w:hAnsi="Arial" w:cs="Arial"/>
          <w:iCs/>
        </w:rPr>
        <w:t>,</w:t>
      </w:r>
      <w:r w:rsidRPr="0040149A">
        <w:rPr>
          <w:rFonts w:ascii="Arial" w:hAnsi="Arial" w:cs="Arial"/>
          <w:iCs/>
        </w:rPr>
        <w:t xml:space="preserve"> </w:t>
      </w:r>
      <w:r w:rsidRPr="0040149A">
        <w:rPr>
          <w:rStyle w:val="normaltextrun"/>
          <w:rFonts w:ascii="Arial" w:hAnsi="Arial" w:cs="Arial"/>
          <w:iCs/>
        </w:rPr>
        <w:t>indispensable para garantizar el acceso efectivo al derecho que tiene la ciudadanía de conocer de manera puntual y clara en qué se gastan sus recursos.</w:t>
      </w:r>
      <w:r w:rsidRPr="0040149A">
        <w:rPr>
          <w:rStyle w:val="eop"/>
          <w:rFonts w:ascii="Arial" w:hAnsi="Arial" w:cs="Arial"/>
        </w:rPr>
        <w:t> </w:t>
      </w:r>
    </w:p>
    <w:p w:rsidR="0040149A" w:rsidRPr="0040149A" w:rsidRDefault="0040149A" w:rsidP="0040149A">
      <w:pPr>
        <w:pStyle w:val="paragraph"/>
        <w:spacing w:before="0" w:beforeAutospacing="0" w:after="0" w:afterAutospacing="0"/>
        <w:jc w:val="both"/>
        <w:textAlignment w:val="baseline"/>
        <w:rPr>
          <w:rStyle w:val="apple-converted-space"/>
          <w:rFonts w:ascii="Arial" w:hAnsi="Arial" w:cs="Arial"/>
          <w:bCs/>
          <w:iCs/>
          <w:color w:val="000000"/>
          <w:shd w:val="clear" w:color="auto" w:fill="E1E3E6"/>
        </w:rPr>
      </w:pPr>
      <w:r w:rsidRPr="0040149A">
        <w:rPr>
          <w:rStyle w:val="normaltextrun"/>
          <w:rFonts w:ascii="Arial" w:hAnsi="Arial" w:cs="Arial"/>
          <w:iCs/>
        </w:rPr>
        <w:t>En primer lugar, el Paquete Económico 2016 plantea un cambio a la</w:t>
      </w:r>
      <w:r w:rsidRPr="0040149A">
        <w:rPr>
          <w:rStyle w:val="apple-converted-space"/>
          <w:rFonts w:ascii="Arial" w:hAnsi="Arial" w:cs="Arial"/>
          <w:iCs/>
        </w:rPr>
        <w:t> </w:t>
      </w:r>
      <w:r w:rsidRPr="0040149A">
        <w:rPr>
          <w:rStyle w:val="normaltextrun"/>
          <w:rFonts w:ascii="Arial" w:hAnsi="Arial" w:cs="Arial"/>
          <w:iCs/>
        </w:rPr>
        <w:t>LFPRH</w:t>
      </w:r>
      <w:r w:rsidRPr="0040149A">
        <w:rPr>
          <w:rStyle w:val="apple-converted-space"/>
          <w:rFonts w:ascii="Arial" w:hAnsi="Arial" w:cs="Arial"/>
          <w:iCs/>
        </w:rPr>
        <w:t> </w:t>
      </w:r>
      <w:r w:rsidRPr="0040149A">
        <w:rPr>
          <w:rStyle w:val="normaltextrun"/>
          <w:rFonts w:ascii="Arial" w:hAnsi="Arial" w:cs="Arial"/>
          <w:iCs/>
        </w:rPr>
        <w:t>Ley Federal de Presupuesto y Responsabilidad Hacendaria</w:t>
      </w:r>
      <w:r w:rsidRPr="0040149A">
        <w:rPr>
          <w:rStyle w:val="apple-converted-space"/>
          <w:rFonts w:ascii="Arial" w:hAnsi="Arial" w:cs="Arial"/>
          <w:iCs/>
        </w:rPr>
        <w:t> </w:t>
      </w:r>
      <w:r w:rsidRPr="0040149A">
        <w:rPr>
          <w:rStyle w:val="normaltextrun"/>
          <w:rFonts w:ascii="Arial" w:hAnsi="Arial" w:cs="Arial"/>
          <w:iCs/>
        </w:rPr>
        <w:t>para establecer un mecanismo que fortalezca la posición financiera del Gobierno Federal y dé lugar a una reducción de la deuda pública,</w:t>
      </w:r>
      <w:r w:rsidRPr="0040149A">
        <w:rPr>
          <w:rStyle w:val="apple-converted-space"/>
          <w:rFonts w:ascii="Arial" w:hAnsi="Arial" w:cs="Arial"/>
          <w:iCs/>
        </w:rPr>
        <w:t> </w:t>
      </w:r>
      <w:r w:rsidRPr="0040149A">
        <w:rPr>
          <w:rStyle w:val="normaltextrun"/>
          <w:rFonts w:ascii="Arial" w:hAnsi="Arial" w:cs="Arial"/>
          <w:iCs/>
        </w:rPr>
        <w:t>En segundo lugar, se propone adelantar la liberalización de los precios de los combustibles planteada por la Reforma Energética para 2018.”</w:t>
      </w:r>
    </w:p>
    <w:p w:rsidR="0040149A" w:rsidRPr="0040149A" w:rsidRDefault="0040149A" w:rsidP="0088670B">
      <w:pPr>
        <w:pStyle w:val="paragraph"/>
        <w:spacing w:before="0" w:beforeAutospacing="0" w:after="0" w:afterAutospacing="0"/>
        <w:jc w:val="both"/>
        <w:textAlignment w:val="baseline"/>
        <w:rPr>
          <w:rStyle w:val="apple-converted-space"/>
          <w:rFonts w:ascii="Calibri" w:hAnsi="Calibri" w:cs="Segoe UI"/>
          <w:b/>
          <w:bCs/>
          <w:i/>
          <w:iCs/>
          <w:color w:val="000000"/>
          <w:sz w:val="16"/>
          <w:szCs w:val="16"/>
          <w:shd w:val="clear" w:color="auto" w:fill="E1E3E6"/>
        </w:rPr>
      </w:pPr>
    </w:p>
    <w:p w:rsidR="0040149A" w:rsidRPr="0040149A" w:rsidRDefault="0040149A" w:rsidP="0088670B">
      <w:pPr>
        <w:pStyle w:val="paragraph"/>
        <w:spacing w:before="0" w:beforeAutospacing="0" w:after="0" w:afterAutospacing="0"/>
        <w:jc w:val="both"/>
        <w:textAlignment w:val="baseline"/>
        <w:rPr>
          <w:rStyle w:val="apple-converted-space"/>
          <w:rFonts w:ascii="Calibri" w:hAnsi="Calibri" w:cs="Segoe UI"/>
          <w:b/>
          <w:bCs/>
          <w:i/>
          <w:iCs/>
          <w:color w:val="000000"/>
          <w:sz w:val="16"/>
          <w:szCs w:val="16"/>
          <w:shd w:val="clear" w:color="auto" w:fill="E1E3E6"/>
        </w:rPr>
      </w:pPr>
    </w:p>
    <w:p w:rsidR="0040149A" w:rsidRPr="0040149A" w:rsidRDefault="0040149A" w:rsidP="0088670B">
      <w:pPr>
        <w:pStyle w:val="paragraph"/>
        <w:spacing w:before="0" w:beforeAutospacing="0" w:after="0" w:afterAutospacing="0"/>
        <w:jc w:val="both"/>
        <w:textAlignment w:val="baseline"/>
        <w:rPr>
          <w:rStyle w:val="apple-converted-space"/>
          <w:rFonts w:ascii="Calibri" w:hAnsi="Calibri" w:cs="Segoe UI"/>
          <w:b/>
          <w:bCs/>
          <w:i/>
          <w:iCs/>
          <w:color w:val="000000"/>
          <w:sz w:val="16"/>
          <w:szCs w:val="16"/>
          <w:shd w:val="clear" w:color="auto" w:fill="E1E3E6"/>
        </w:rPr>
      </w:pPr>
    </w:p>
    <w:p w:rsidR="0040149A" w:rsidRPr="0040149A" w:rsidRDefault="0040149A" w:rsidP="0088670B">
      <w:pPr>
        <w:pStyle w:val="paragraph"/>
        <w:spacing w:before="0" w:beforeAutospacing="0" w:after="0" w:afterAutospacing="0"/>
        <w:jc w:val="both"/>
        <w:textAlignment w:val="baseline"/>
        <w:rPr>
          <w:rFonts w:ascii="Segoe UI" w:hAnsi="Segoe UI" w:cs="Segoe UI"/>
          <w:b/>
          <w:sz w:val="12"/>
          <w:szCs w:val="12"/>
          <w:u w:val="single"/>
        </w:rPr>
      </w:pPr>
    </w:p>
    <w:p w:rsidR="0088670B" w:rsidRDefault="0088670B" w:rsidP="0088670B">
      <w:bookmarkStart w:id="0" w:name="_GoBack"/>
      <w:bookmarkEnd w:id="0"/>
    </w:p>
    <w:sectPr w:rsidR="008867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0B"/>
    <w:rsid w:val="0040149A"/>
    <w:rsid w:val="00861263"/>
    <w:rsid w:val="0088670B"/>
    <w:rsid w:val="00947C76"/>
    <w:rsid w:val="00E270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29372-AB50-4722-A258-AC9D08A2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88670B"/>
  </w:style>
  <w:style w:type="character" w:customStyle="1" w:styleId="apple-converted-space">
    <w:name w:val="apple-converted-space"/>
    <w:basedOn w:val="Fuentedeprrafopredeter"/>
    <w:rsid w:val="0088670B"/>
  </w:style>
  <w:style w:type="paragraph" w:customStyle="1" w:styleId="paragraph">
    <w:name w:val="paragraph"/>
    <w:basedOn w:val="Normal"/>
    <w:rsid w:val="008867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88670B"/>
  </w:style>
  <w:style w:type="paragraph" w:styleId="Textodeglobo">
    <w:name w:val="Balloon Text"/>
    <w:basedOn w:val="Normal"/>
    <w:link w:val="TextodegloboCar"/>
    <w:uiPriority w:val="99"/>
    <w:semiHidden/>
    <w:unhideWhenUsed/>
    <w:rsid w:val="00947C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7C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2016-03-11T20:29:00Z</cp:lastPrinted>
  <dcterms:created xsi:type="dcterms:W3CDTF">2016-03-11T19:56:00Z</dcterms:created>
  <dcterms:modified xsi:type="dcterms:W3CDTF">2016-03-14T01:45:00Z</dcterms:modified>
</cp:coreProperties>
</file>