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76" w:rsidRDefault="001B66F0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eastAsia="es-MX"/>
        </w:rPr>
        <w:pict>
          <v:roundrect id="Rectángulo redondeado 2" o:spid="_x0000_s1026" style="position:absolute;left:0;text-align:left;margin-left:-37.15pt;margin-top:-20.65pt;width:540pt;height:708.75pt;z-index:-251658240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" fillcolor="white [3201]" strokecolor="#70ad47 [3209]" strokeweight="2.25pt">
            <v:stroke joinstyle="miter"/>
          </v:roundrect>
        </w:pict>
      </w:r>
    </w:p>
    <w:p w:rsidR="00AA7F76" w:rsidRDefault="00AA7F76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2452370</wp:posOffset>
            </wp:positionH>
            <wp:positionV relativeFrom="paragraph">
              <wp:posOffset>59055</wp:posOffset>
            </wp:positionV>
            <wp:extent cx="3345180" cy="1019175"/>
            <wp:effectExtent l="1905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</w:p>
    <w:p w:rsidR="00AA7F76" w:rsidRDefault="00AA7F76" w:rsidP="002D1CDD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  <w:r w:rsidRPr="00AA7F76">
        <w:rPr>
          <w:rFonts w:ascii="Arial" w:hAnsi="Arial" w:cs="Arial"/>
          <w:b/>
          <w:color w:val="000000" w:themeColor="text1"/>
          <w:sz w:val="52"/>
          <w:lang w:val="es-ES"/>
        </w:rPr>
        <w:t xml:space="preserve"> </w:t>
      </w:r>
    </w:p>
    <w:p w:rsidR="00AA7F76" w:rsidRDefault="002A1E68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ACTIVIDAD 8</w:t>
      </w:r>
    </w:p>
    <w:p w:rsidR="002D1CDD" w:rsidRDefault="002A1E68" w:rsidP="00AA7F76">
      <w:pPr>
        <w:pStyle w:val="NormalWeb"/>
        <w:jc w:val="center"/>
        <w:rPr>
          <w:rFonts w:ascii="Arial" w:hAnsi="Arial" w:cs="Arial"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color w:val="000000" w:themeColor="text1"/>
          <w:sz w:val="52"/>
          <w:szCs w:val="22"/>
          <w:lang w:val="es-ES"/>
        </w:rPr>
        <w:t>MECANISMOS DE EVALUACION DEL PLAN ESTRATEGICO</w:t>
      </w:r>
    </w:p>
    <w:p w:rsidR="00AA7F76" w:rsidRPr="008601B4" w:rsidRDefault="00AA7F76" w:rsidP="00AA7F76">
      <w:pPr>
        <w:pStyle w:val="NormalWeb"/>
        <w:jc w:val="center"/>
        <w:rPr>
          <w:rFonts w:ascii="Arial" w:hAnsi="Arial" w:cs="Arial"/>
          <w:i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Pr="008601B4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PRESENTA:</w:t>
      </w:r>
    </w:p>
    <w:p w:rsidR="00AA7F76" w:rsidRDefault="00AA7F76" w:rsidP="00AA7F76">
      <w:pPr>
        <w:pStyle w:val="NormalWeb"/>
        <w:jc w:val="center"/>
        <w:rPr>
          <w:rFonts w:ascii="Arial" w:hAnsi="Arial" w:cs="Arial"/>
          <w:color w:val="000000" w:themeColor="text1"/>
          <w:sz w:val="44"/>
          <w:szCs w:val="22"/>
          <w:lang w:val="es-ES"/>
        </w:rPr>
      </w:pPr>
      <w:r w:rsidRPr="00F442D0">
        <w:rPr>
          <w:rFonts w:ascii="Arial" w:hAnsi="Arial" w:cs="Arial"/>
          <w:color w:val="000000" w:themeColor="text1"/>
          <w:sz w:val="44"/>
          <w:szCs w:val="22"/>
          <w:lang w:val="es-ES"/>
        </w:rPr>
        <w:t>LIC. ELDA VANESSA ALFONZO MONTES</w:t>
      </w: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601E31" w:rsidRPr="00F442D0" w:rsidRDefault="00601E31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AA7F76" w:rsidRDefault="002A1E68" w:rsidP="00AA7F76">
      <w:pPr>
        <w:pStyle w:val="NormalWeb"/>
        <w:jc w:val="right"/>
        <w:rPr>
          <w:rFonts w:ascii="Arial" w:hAnsi="Arial" w:cs="Arial"/>
          <w:b/>
          <w:sz w:val="28"/>
          <w:szCs w:val="22"/>
          <w:lang w:val="es-ES"/>
        </w:rPr>
      </w:pPr>
      <w:r>
        <w:rPr>
          <w:rFonts w:ascii="Arial" w:hAnsi="Arial" w:cs="Arial"/>
          <w:b/>
          <w:sz w:val="28"/>
          <w:szCs w:val="22"/>
          <w:lang w:val="es-ES"/>
        </w:rPr>
        <w:t>MAYO</w:t>
      </w:r>
      <w:r w:rsidR="00AA7F76" w:rsidRPr="00F442D0">
        <w:rPr>
          <w:rFonts w:ascii="Arial" w:hAnsi="Arial" w:cs="Arial"/>
          <w:b/>
          <w:sz w:val="28"/>
          <w:szCs w:val="22"/>
          <w:lang w:val="es-ES"/>
        </w:rPr>
        <w:t xml:space="preserve"> DE 2016</w:t>
      </w:r>
      <w:r w:rsidR="00AA7F76">
        <w:rPr>
          <w:rFonts w:ascii="Arial" w:hAnsi="Arial" w:cs="Arial"/>
          <w:b/>
          <w:sz w:val="28"/>
          <w:szCs w:val="22"/>
          <w:lang w:val="es-ES"/>
        </w:rPr>
        <w:t>.</w:t>
      </w:r>
    </w:p>
    <w:p w:rsidR="002A1E68" w:rsidRDefault="004417A3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4417A3">
        <w:rPr>
          <w:rFonts w:ascii="Arial" w:hAnsi="Arial" w:cs="Arial"/>
          <w:b/>
          <w:sz w:val="22"/>
          <w:szCs w:val="22"/>
          <w:lang w:val="es-ES"/>
        </w:rPr>
        <w:lastRenderedPageBreak/>
        <w:t>Diseñar por cada estrategia un indicador</w:t>
      </w:r>
    </w:p>
    <w:p w:rsidR="004417A3" w:rsidRDefault="004417A3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4417A3" w:rsidRDefault="004417A3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Estrategias:</w:t>
      </w:r>
    </w:p>
    <w:p w:rsidR="0071132F" w:rsidRDefault="004417A3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1.</w:t>
      </w:r>
      <w:r w:rsidR="000C0A28">
        <w:rPr>
          <w:rFonts w:ascii="Arial" w:hAnsi="Arial" w:cs="Arial"/>
          <w:sz w:val="22"/>
          <w:szCs w:val="22"/>
          <w:lang w:val="es-ES"/>
        </w:rPr>
        <w:t>-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71132F">
        <w:rPr>
          <w:rFonts w:ascii="Arial" w:hAnsi="Arial" w:cs="Arial"/>
          <w:sz w:val="22"/>
          <w:szCs w:val="22"/>
          <w:lang w:val="es-ES"/>
        </w:rPr>
        <w:t>Valorizar las nuevas empresas constructoras dadas de altas en el padrón de contratistas del ayuntamiento Municipal.</w:t>
      </w:r>
    </w:p>
    <w:p w:rsidR="004417A3" w:rsidRDefault="004417A3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2.</w:t>
      </w:r>
      <w:r w:rsidR="000C0A28">
        <w:rPr>
          <w:rFonts w:ascii="Arial" w:hAnsi="Arial" w:cs="Arial"/>
          <w:sz w:val="22"/>
          <w:szCs w:val="22"/>
          <w:lang w:val="es-ES"/>
        </w:rPr>
        <w:t>-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71132F" w:rsidRPr="0071132F">
        <w:rPr>
          <w:rFonts w:ascii="Arial" w:hAnsi="Arial" w:cs="Arial"/>
          <w:sz w:val="22"/>
          <w:szCs w:val="22"/>
        </w:rPr>
        <w:t>Dar seguimiento oportuno a los contratos realizados.</w:t>
      </w:r>
    </w:p>
    <w:p w:rsidR="004417A3" w:rsidRDefault="0071132F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 xml:space="preserve">3.- </w:t>
      </w:r>
      <w:r w:rsidRPr="0071132F">
        <w:rPr>
          <w:rFonts w:ascii="Arial" w:hAnsi="Arial" w:cs="Arial"/>
          <w:sz w:val="22"/>
          <w:szCs w:val="22"/>
          <w:lang w:val="es-ES"/>
        </w:rPr>
        <w:t>Mantener y aumentar la credibilidad de los ciudadanos con el mejoramiento continuo.</w:t>
      </w:r>
    </w:p>
    <w:p w:rsidR="00153514" w:rsidRDefault="00153514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4417A3" w:rsidRDefault="004417A3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Indicadores:</w:t>
      </w:r>
    </w:p>
    <w:p w:rsidR="004417A3" w:rsidRDefault="004417A3" w:rsidP="004417A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1.</w:t>
      </w:r>
      <w:r w:rsidR="000C0A28">
        <w:rPr>
          <w:rFonts w:ascii="Arial" w:hAnsi="Arial" w:cs="Arial"/>
          <w:sz w:val="22"/>
          <w:szCs w:val="22"/>
          <w:lang w:val="es-ES"/>
        </w:rPr>
        <w:t>-</w:t>
      </w:r>
      <w:r>
        <w:rPr>
          <w:rFonts w:ascii="Arial" w:hAnsi="Arial" w:cs="Arial"/>
          <w:sz w:val="22"/>
          <w:szCs w:val="22"/>
          <w:lang w:val="es-ES"/>
        </w:rPr>
        <w:t xml:space="preserve"> Porcentaje del personal del departamento de contratación con habilidad de asistencia</w:t>
      </w:r>
      <w:r w:rsidR="00153514">
        <w:rPr>
          <w:rFonts w:ascii="Arial" w:hAnsi="Arial" w:cs="Arial"/>
          <w:sz w:val="22"/>
          <w:szCs w:val="22"/>
          <w:lang w:val="es-ES"/>
        </w:rPr>
        <w:t>.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71132F" w:rsidRDefault="0071132F" w:rsidP="0071132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2.- Porcentaje de cumplimiento en las acciones implementadas para la realización de las obras.</w:t>
      </w:r>
    </w:p>
    <w:p w:rsidR="0071132F" w:rsidRDefault="0071132F" w:rsidP="0071132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3.- Porcentaje de la población beneficiada.</w:t>
      </w:r>
    </w:p>
    <w:tbl>
      <w:tblPr>
        <w:tblStyle w:val="Tablaconcuadrcula"/>
        <w:tblpPr w:leftFromText="141" w:rightFromText="141" w:vertAnchor="text" w:horzAnchor="margin" w:tblpY="600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1417"/>
        <w:gridCol w:w="851"/>
        <w:gridCol w:w="992"/>
        <w:gridCol w:w="865"/>
      </w:tblGrid>
      <w:tr w:rsidR="00153514" w:rsidTr="00153514">
        <w:trPr>
          <w:trHeight w:val="390"/>
        </w:trPr>
        <w:tc>
          <w:tcPr>
            <w:tcW w:w="2093" w:type="dxa"/>
            <w:vMerge w:val="restart"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Meta</w:t>
            </w:r>
          </w:p>
        </w:tc>
        <w:tc>
          <w:tcPr>
            <w:tcW w:w="2126" w:type="dxa"/>
            <w:vMerge w:val="restart"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Indicador</w:t>
            </w:r>
          </w:p>
        </w:tc>
        <w:tc>
          <w:tcPr>
            <w:tcW w:w="1276" w:type="dxa"/>
            <w:vMerge w:val="restart"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Unidad de medida</w:t>
            </w:r>
          </w:p>
        </w:tc>
        <w:tc>
          <w:tcPr>
            <w:tcW w:w="1417" w:type="dxa"/>
            <w:vMerge w:val="restart"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Frecuencia de evaluación</w:t>
            </w:r>
          </w:p>
        </w:tc>
        <w:tc>
          <w:tcPr>
            <w:tcW w:w="2708" w:type="dxa"/>
            <w:gridSpan w:val="3"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C0A28">
              <w:rPr>
                <w:rFonts w:ascii="Arial" w:hAnsi="Arial" w:cs="Arial"/>
                <w:b/>
                <w:sz w:val="22"/>
                <w:szCs w:val="22"/>
                <w:lang w:val="es-ES"/>
              </w:rPr>
              <w:t>Rangos de Control</w:t>
            </w:r>
          </w:p>
        </w:tc>
      </w:tr>
      <w:tr w:rsidR="00153514" w:rsidTr="00C66259">
        <w:trPr>
          <w:trHeight w:val="750"/>
        </w:trPr>
        <w:tc>
          <w:tcPr>
            <w:tcW w:w="2093" w:type="dxa"/>
            <w:vMerge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Merge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vMerge/>
            <w:shd w:val="clear" w:color="auto" w:fill="FFD966" w:themeFill="accent4" w:themeFillTint="99"/>
          </w:tcPr>
          <w:p w:rsidR="00153514" w:rsidRPr="000C0A28" w:rsidRDefault="00153514" w:rsidP="0015351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851" w:type="dxa"/>
            <w:shd w:val="clear" w:color="auto" w:fill="00B050"/>
          </w:tcPr>
          <w:p w:rsidR="00153514" w:rsidRPr="000C0A28" w:rsidRDefault="00153514" w:rsidP="00153514">
            <w:pPr>
              <w:pStyle w:val="NormalWeb"/>
              <w:spacing w:before="0"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shd w:val="clear" w:color="auto" w:fill="FFFF00"/>
          </w:tcPr>
          <w:p w:rsidR="00153514" w:rsidRPr="000C0A28" w:rsidRDefault="00153514" w:rsidP="00153514">
            <w:pPr>
              <w:pStyle w:val="NormalWeb"/>
              <w:spacing w:before="0"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865" w:type="dxa"/>
            <w:shd w:val="clear" w:color="auto" w:fill="FF0000"/>
          </w:tcPr>
          <w:p w:rsidR="00153514" w:rsidRPr="000C0A28" w:rsidRDefault="00153514" w:rsidP="00153514">
            <w:pPr>
              <w:pStyle w:val="NormalWeb"/>
              <w:spacing w:before="0"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153514" w:rsidTr="00C66259">
        <w:tc>
          <w:tcPr>
            <w:tcW w:w="2093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bCs/>
                <w:sz w:val="20"/>
                <w:szCs w:val="20"/>
                <w:lang w:val="es-ES"/>
              </w:rPr>
              <w:t>Atención y asistencia a las empresas constructoras de son de nuevo ingreso en el ayuntamiento.</w:t>
            </w:r>
          </w:p>
        </w:tc>
        <w:tc>
          <w:tcPr>
            <w:tcW w:w="2126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Porcentaje de personal del departamento de contratación con habilidad de asistencia y atención.</w:t>
            </w:r>
          </w:p>
        </w:tc>
        <w:tc>
          <w:tcPr>
            <w:tcW w:w="1276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Porcentaje</w:t>
            </w:r>
          </w:p>
        </w:tc>
        <w:tc>
          <w:tcPr>
            <w:tcW w:w="1417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Mensual</w:t>
            </w:r>
          </w:p>
        </w:tc>
        <w:tc>
          <w:tcPr>
            <w:tcW w:w="851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90%</w:t>
            </w:r>
          </w:p>
        </w:tc>
        <w:tc>
          <w:tcPr>
            <w:tcW w:w="992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80-95%</w:t>
            </w:r>
          </w:p>
        </w:tc>
        <w:tc>
          <w:tcPr>
            <w:tcW w:w="865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95%</w:t>
            </w:r>
          </w:p>
        </w:tc>
      </w:tr>
      <w:tr w:rsidR="00153514" w:rsidTr="00C66259">
        <w:tc>
          <w:tcPr>
            <w:tcW w:w="2093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</w:rPr>
              <w:t>Cumplir con las obras programas por el ayuntamiento</w:t>
            </w:r>
          </w:p>
        </w:tc>
        <w:tc>
          <w:tcPr>
            <w:tcW w:w="2126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 xml:space="preserve">Porcentaje de cumplimiento en las acciones implementadas para la realización de las obras. </w:t>
            </w:r>
          </w:p>
        </w:tc>
        <w:tc>
          <w:tcPr>
            <w:tcW w:w="1276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Porcentaje</w:t>
            </w:r>
          </w:p>
        </w:tc>
        <w:tc>
          <w:tcPr>
            <w:tcW w:w="1417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Anual</w:t>
            </w:r>
          </w:p>
        </w:tc>
        <w:tc>
          <w:tcPr>
            <w:tcW w:w="851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95%</w:t>
            </w:r>
          </w:p>
        </w:tc>
        <w:tc>
          <w:tcPr>
            <w:tcW w:w="992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95-100%</w:t>
            </w:r>
          </w:p>
        </w:tc>
        <w:tc>
          <w:tcPr>
            <w:tcW w:w="865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100%</w:t>
            </w:r>
          </w:p>
        </w:tc>
      </w:tr>
      <w:tr w:rsidR="00153514" w:rsidTr="00C66259">
        <w:tc>
          <w:tcPr>
            <w:tcW w:w="2093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</w:rPr>
              <w:t>Llevar a cabo reuniones de trabajo, a fin de analizar proyectos e iniciativas.</w:t>
            </w:r>
          </w:p>
        </w:tc>
        <w:tc>
          <w:tcPr>
            <w:tcW w:w="2126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Porcentaje de la población beneficiada</w:t>
            </w:r>
          </w:p>
        </w:tc>
        <w:tc>
          <w:tcPr>
            <w:tcW w:w="1276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Porcentaje</w:t>
            </w:r>
          </w:p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Anual</w:t>
            </w:r>
          </w:p>
        </w:tc>
        <w:tc>
          <w:tcPr>
            <w:tcW w:w="851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95%</w:t>
            </w:r>
          </w:p>
        </w:tc>
        <w:tc>
          <w:tcPr>
            <w:tcW w:w="992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95-90%</w:t>
            </w:r>
          </w:p>
        </w:tc>
        <w:tc>
          <w:tcPr>
            <w:tcW w:w="865" w:type="dxa"/>
          </w:tcPr>
          <w:p w:rsidR="00153514" w:rsidRPr="00153514" w:rsidRDefault="00153514" w:rsidP="0015351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3514">
              <w:rPr>
                <w:rFonts w:ascii="Arial" w:hAnsi="Arial" w:cs="Arial"/>
                <w:sz w:val="20"/>
                <w:szCs w:val="20"/>
                <w:lang w:val="es-ES"/>
              </w:rPr>
              <w:t>90%</w:t>
            </w:r>
          </w:p>
        </w:tc>
      </w:tr>
    </w:tbl>
    <w:p w:rsidR="00153514" w:rsidRDefault="00153514" w:rsidP="0071132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  <w:sectPr w:rsidR="00153514" w:rsidSect="004417A3">
          <w:headerReference w:type="default" r:id="rId10"/>
          <w:pgSz w:w="12240" w:h="15840" w:code="1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71132F">
        <w:rPr>
          <w:rFonts w:ascii="Arial" w:hAnsi="Arial" w:cs="Arial"/>
          <w:b/>
          <w:sz w:val="22"/>
          <w:szCs w:val="22"/>
          <w:lang w:val="es-ES"/>
        </w:rPr>
        <w:t>TABLERO DE CONTROL</w:t>
      </w:r>
    </w:p>
    <w:tbl>
      <w:tblPr>
        <w:tblStyle w:val="Tablaconcuadrcula"/>
        <w:tblpPr w:leftFromText="141" w:rightFromText="141" w:vertAnchor="page" w:horzAnchor="margin" w:tblpY="1831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1984"/>
        <w:gridCol w:w="993"/>
        <w:gridCol w:w="2126"/>
        <w:gridCol w:w="992"/>
        <w:gridCol w:w="992"/>
      </w:tblGrid>
      <w:tr w:rsidR="00962761" w:rsidTr="0075649A">
        <w:tc>
          <w:tcPr>
            <w:tcW w:w="12582" w:type="dxa"/>
            <w:gridSpan w:val="7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lastRenderedPageBreak/>
              <w:t>Órgano Administrativo: Ayuntamiento Municipal de Ocosingo, Chiapas</w:t>
            </w:r>
          </w:p>
        </w:tc>
      </w:tr>
      <w:tr w:rsidR="00962761" w:rsidTr="00962761">
        <w:tc>
          <w:tcPr>
            <w:tcW w:w="2802" w:type="dxa"/>
            <w:vMerge w:val="restart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Estrategia</w:t>
            </w:r>
          </w:p>
        </w:tc>
        <w:tc>
          <w:tcPr>
            <w:tcW w:w="2693" w:type="dxa"/>
            <w:vMerge w:val="restart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7087" w:type="dxa"/>
            <w:gridSpan w:val="5"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Ponderación</w:t>
            </w:r>
          </w:p>
        </w:tc>
      </w:tr>
      <w:tr w:rsidR="00962761" w:rsidTr="00962761">
        <w:tc>
          <w:tcPr>
            <w:tcW w:w="2802" w:type="dxa"/>
            <w:vMerge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  <w:vMerge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977" w:type="dxa"/>
            <w:gridSpan w:val="2"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Fuente de incertidumbre</w:t>
            </w:r>
          </w:p>
        </w:tc>
        <w:tc>
          <w:tcPr>
            <w:tcW w:w="3118" w:type="dxa"/>
            <w:gridSpan w:val="2"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Factor de riesgo</w:t>
            </w:r>
          </w:p>
        </w:tc>
        <w:tc>
          <w:tcPr>
            <w:tcW w:w="992" w:type="dxa"/>
            <w:vMerge w:val="restart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Total</w:t>
            </w:r>
          </w:p>
        </w:tc>
      </w:tr>
      <w:tr w:rsidR="00962761" w:rsidTr="00962761">
        <w:tc>
          <w:tcPr>
            <w:tcW w:w="2802" w:type="dxa"/>
            <w:vMerge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  <w:vMerge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Causas que generan la incertidumbre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Valor</w:t>
            </w:r>
          </w:p>
        </w:tc>
        <w:tc>
          <w:tcPr>
            <w:tcW w:w="2126" w:type="dxa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Circunstancias o agentes que pueden propiciar la materialización del riesgo</w:t>
            </w:r>
          </w:p>
        </w:tc>
        <w:tc>
          <w:tcPr>
            <w:tcW w:w="992" w:type="dxa"/>
            <w:shd w:val="clear" w:color="auto" w:fill="FFD966" w:themeFill="accent4" w:themeFillTint="99"/>
            <w:vAlign w:val="center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Valor</w:t>
            </w:r>
          </w:p>
        </w:tc>
        <w:tc>
          <w:tcPr>
            <w:tcW w:w="992" w:type="dxa"/>
            <w:vMerge/>
            <w:shd w:val="clear" w:color="auto" w:fill="FFD966" w:themeFill="accent4" w:themeFillTint="99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62761" w:rsidTr="00962761">
        <w:tc>
          <w:tcPr>
            <w:tcW w:w="2802" w:type="dxa"/>
          </w:tcPr>
          <w:p w:rsidR="00962761" w:rsidRPr="00111A22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Valorizar las nuevas empresas constructoras dadas de altas en el padrón de contratistas del ayuntamiento Municipal</w:t>
            </w:r>
          </w:p>
        </w:tc>
        <w:tc>
          <w:tcPr>
            <w:tcW w:w="2693" w:type="dxa"/>
          </w:tcPr>
          <w:p w:rsidR="00962761" w:rsidRPr="00111A22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Manejar información errónea</w:t>
            </w:r>
          </w:p>
        </w:tc>
        <w:tc>
          <w:tcPr>
            <w:tcW w:w="1984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Datos generados incompletos e incorrectos</w:t>
            </w:r>
          </w:p>
        </w:tc>
        <w:tc>
          <w:tcPr>
            <w:tcW w:w="993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>50%</w:t>
            </w:r>
          </w:p>
        </w:tc>
        <w:tc>
          <w:tcPr>
            <w:tcW w:w="2126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Información errónea</w:t>
            </w:r>
          </w:p>
        </w:tc>
        <w:tc>
          <w:tcPr>
            <w:tcW w:w="992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>20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%</w:t>
            </w:r>
          </w:p>
        </w:tc>
        <w:tc>
          <w:tcPr>
            <w:tcW w:w="992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>70%</w:t>
            </w:r>
          </w:p>
        </w:tc>
      </w:tr>
      <w:tr w:rsidR="00962761" w:rsidTr="00962761">
        <w:tc>
          <w:tcPr>
            <w:tcW w:w="2802" w:type="dxa"/>
          </w:tcPr>
          <w:p w:rsidR="00962761" w:rsidRPr="00111A22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1132F">
              <w:rPr>
                <w:rFonts w:ascii="Arial" w:hAnsi="Arial" w:cs="Arial"/>
                <w:sz w:val="22"/>
                <w:szCs w:val="22"/>
              </w:rPr>
              <w:t>Dar seguimiento oportuno a los contratos realizados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693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Pagar una obra que no esté concluida al 100%</w:t>
            </w:r>
          </w:p>
        </w:tc>
        <w:tc>
          <w:tcPr>
            <w:tcW w:w="1984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>Falta de asistencia a la obra por parte del supervisor</w:t>
            </w:r>
          </w:p>
        </w:tc>
        <w:tc>
          <w:tcPr>
            <w:tcW w:w="993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%</w:t>
            </w:r>
          </w:p>
        </w:tc>
        <w:tc>
          <w:tcPr>
            <w:tcW w:w="2126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>Falta de seguimiento al proceso de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realización de</w:t>
            </w: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 xml:space="preserve"> la obra</w:t>
            </w:r>
          </w:p>
        </w:tc>
        <w:tc>
          <w:tcPr>
            <w:tcW w:w="992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30%</w:t>
            </w:r>
          </w:p>
        </w:tc>
        <w:tc>
          <w:tcPr>
            <w:tcW w:w="992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>70%</w:t>
            </w:r>
          </w:p>
        </w:tc>
      </w:tr>
      <w:tr w:rsidR="00962761" w:rsidTr="00962761">
        <w:tc>
          <w:tcPr>
            <w:tcW w:w="2802" w:type="dxa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1132F">
              <w:rPr>
                <w:rFonts w:ascii="Arial" w:hAnsi="Arial" w:cs="Arial"/>
                <w:sz w:val="22"/>
                <w:szCs w:val="22"/>
                <w:lang w:val="es-ES"/>
              </w:rPr>
              <w:t>Mantener y aumentar la credibilidad de los ciudadanos con el mejoramiento continuo</w:t>
            </w:r>
          </w:p>
        </w:tc>
        <w:tc>
          <w:tcPr>
            <w:tcW w:w="2693" w:type="dxa"/>
          </w:tcPr>
          <w:p w:rsidR="00962761" w:rsidRPr="001821AA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 xml:space="preserve">Incumplimiento de algún servicio </w:t>
            </w:r>
          </w:p>
        </w:tc>
        <w:tc>
          <w:tcPr>
            <w:tcW w:w="1984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>Mala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proyección o distribución de los recursos</w:t>
            </w: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993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40%</w:t>
            </w:r>
          </w:p>
        </w:tc>
        <w:tc>
          <w:tcPr>
            <w:tcW w:w="2126" w:type="dxa"/>
          </w:tcPr>
          <w:p w:rsidR="00962761" w:rsidRDefault="00962761" w:rsidP="0096276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>No existen un plan de trabajo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o simplemente la falta de recurso</w:t>
            </w:r>
          </w:p>
        </w:tc>
        <w:tc>
          <w:tcPr>
            <w:tcW w:w="992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%</w:t>
            </w:r>
          </w:p>
        </w:tc>
        <w:tc>
          <w:tcPr>
            <w:tcW w:w="992" w:type="dxa"/>
          </w:tcPr>
          <w:p w:rsidR="00962761" w:rsidRPr="00916DFD" w:rsidRDefault="00962761" w:rsidP="0096276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DFD">
              <w:rPr>
                <w:rFonts w:ascii="Arial" w:hAnsi="Arial" w:cs="Arial"/>
                <w:sz w:val="22"/>
                <w:szCs w:val="22"/>
                <w:lang w:val="es-ES"/>
              </w:rPr>
              <w:t>80%</w:t>
            </w:r>
          </w:p>
        </w:tc>
      </w:tr>
    </w:tbl>
    <w:p w:rsidR="00962761" w:rsidRPr="007F4961" w:rsidRDefault="00962761" w:rsidP="00962761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EVALUACIÓN DE RIESGO</w:t>
      </w:r>
    </w:p>
    <w:p w:rsidR="00962761" w:rsidRDefault="00962761" w:rsidP="0096276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  <w:sectPr w:rsidR="00962761" w:rsidSect="00153514">
          <w:pgSz w:w="15840" w:h="12240" w:orient="landscape" w:code="1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916DFD" w:rsidRDefault="00916DFD" w:rsidP="00AE561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lang w:val="es-ES"/>
        </w:rPr>
        <w:lastRenderedPageBreak/>
        <w:t>ANALISIS DE RESTRICCIONES</w:t>
      </w:r>
    </w:p>
    <w:tbl>
      <w:tblPr>
        <w:tblStyle w:val="Tablaconcuadrcula"/>
        <w:tblpPr w:leftFromText="141" w:rightFromText="141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7F60A8" w:rsidTr="007F60A8">
        <w:tc>
          <w:tcPr>
            <w:tcW w:w="2386" w:type="dxa"/>
            <w:shd w:val="clear" w:color="auto" w:fill="FFD966" w:themeFill="accent4" w:themeFillTint="99"/>
          </w:tcPr>
          <w:p w:rsidR="007F60A8" w:rsidRPr="007F60A8" w:rsidRDefault="00EF74C1" w:rsidP="007F60A8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b/>
                <w:sz w:val="22"/>
                <w:szCs w:val="22"/>
                <w:lang w:val="es-ES"/>
              </w:rPr>
              <w:t>Estrategias</w:t>
            </w:r>
          </w:p>
        </w:tc>
        <w:tc>
          <w:tcPr>
            <w:tcW w:w="2386" w:type="dxa"/>
            <w:shd w:val="clear" w:color="auto" w:fill="FFD966" w:themeFill="accent4" w:themeFillTint="99"/>
          </w:tcPr>
          <w:p w:rsidR="007F60A8" w:rsidRPr="007F60A8" w:rsidRDefault="00EF74C1" w:rsidP="007F60A8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b/>
                <w:sz w:val="22"/>
                <w:szCs w:val="22"/>
                <w:lang w:val="es-ES"/>
              </w:rPr>
              <w:t>Técnicas</w:t>
            </w:r>
          </w:p>
        </w:tc>
        <w:tc>
          <w:tcPr>
            <w:tcW w:w="2386" w:type="dxa"/>
            <w:shd w:val="clear" w:color="auto" w:fill="FFD966" w:themeFill="accent4" w:themeFillTint="99"/>
          </w:tcPr>
          <w:p w:rsidR="007F60A8" w:rsidRPr="007F60A8" w:rsidRDefault="00EF74C1" w:rsidP="007F60A8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b/>
                <w:sz w:val="22"/>
                <w:szCs w:val="22"/>
                <w:lang w:val="es-ES"/>
              </w:rPr>
              <w:t>Financieras</w:t>
            </w:r>
          </w:p>
        </w:tc>
        <w:tc>
          <w:tcPr>
            <w:tcW w:w="2386" w:type="dxa"/>
            <w:shd w:val="clear" w:color="auto" w:fill="FFD966" w:themeFill="accent4" w:themeFillTint="99"/>
          </w:tcPr>
          <w:p w:rsidR="007F60A8" w:rsidRPr="007F60A8" w:rsidRDefault="00EF74C1" w:rsidP="007F60A8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Recursos H</w:t>
            </w:r>
            <w:r w:rsidRPr="007F60A8">
              <w:rPr>
                <w:rFonts w:ascii="Arial" w:hAnsi="Arial" w:cs="Arial"/>
                <w:b/>
                <w:sz w:val="22"/>
                <w:szCs w:val="22"/>
                <w:lang w:val="es-ES"/>
              </w:rPr>
              <w:t>umanos</w:t>
            </w:r>
          </w:p>
        </w:tc>
      </w:tr>
      <w:tr w:rsidR="007F60A8" w:rsidTr="007F60A8">
        <w:tc>
          <w:tcPr>
            <w:tcW w:w="2386" w:type="dxa"/>
          </w:tcPr>
          <w:p w:rsidR="007F60A8" w:rsidRDefault="007F60A8" w:rsidP="007F60A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Valorizar las nuevas empresas constructoras dadas de altas en el padrón de contratistas del ayuntamiento Municipal</w:t>
            </w:r>
          </w:p>
        </w:tc>
        <w:tc>
          <w:tcPr>
            <w:tcW w:w="2386" w:type="dxa"/>
          </w:tcPr>
          <w:p w:rsidR="007F60A8" w:rsidRPr="002640D1" w:rsidRDefault="007F60A8" w:rsidP="007F60A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El equipo de cómputo no cuenta con un sistema ya que es obsoleto.</w:t>
            </w:r>
          </w:p>
        </w:tc>
        <w:tc>
          <w:tcPr>
            <w:tcW w:w="2386" w:type="dxa"/>
          </w:tcPr>
          <w:p w:rsidR="007F60A8" w:rsidRPr="007F60A8" w:rsidRDefault="007F60A8" w:rsidP="007F60A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El sistema no es actualizado por falta de recursos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386" w:type="dxa"/>
          </w:tcPr>
          <w:p w:rsidR="007F60A8" w:rsidRPr="007F60A8" w:rsidRDefault="007F60A8" w:rsidP="007F60A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Falta de personal en el área</w:t>
            </w:r>
          </w:p>
        </w:tc>
      </w:tr>
      <w:tr w:rsidR="007F60A8" w:rsidTr="007F60A8">
        <w:tc>
          <w:tcPr>
            <w:tcW w:w="2386" w:type="dxa"/>
          </w:tcPr>
          <w:p w:rsidR="007F60A8" w:rsidRDefault="007F60A8" w:rsidP="007F60A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1132F">
              <w:rPr>
                <w:rFonts w:ascii="Arial" w:hAnsi="Arial" w:cs="Arial"/>
                <w:sz w:val="22"/>
                <w:szCs w:val="22"/>
              </w:rPr>
              <w:t>Dar seguimiento oportuno a los contratos realizados</w:t>
            </w:r>
          </w:p>
        </w:tc>
        <w:tc>
          <w:tcPr>
            <w:tcW w:w="2386" w:type="dxa"/>
          </w:tcPr>
          <w:p w:rsidR="007F60A8" w:rsidRPr="002640D1" w:rsidRDefault="007F60A8" w:rsidP="007F60A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</w:t>
            </w:r>
            <w:r w:rsidRPr="002640D1">
              <w:rPr>
                <w:rFonts w:ascii="Arial" w:hAnsi="Arial" w:cs="Arial"/>
                <w:sz w:val="22"/>
                <w:szCs w:val="22"/>
                <w:lang w:val="es-ES"/>
              </w:rPr>
              <w:t>os equipos de cómputos no son los suficientes para el personal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del departamento</w:t>
            </w:r>
          </w:p>
        </w:tc>
        <w:tc>
          <w:tcPr>
            <w:tcW w:w="2386" w:type="dxa"/>
          </w:tcPr>
          <w:p w:rsidR="007F60A8" w:rsidRPr="007F60A8" w:rsidRDefault="00C66259" w:rsidP="007F60A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La f</w:t>
            </w:r>
            <w:r w:rsidR="007F60A8" w:rsidRPr="007F60A8">
              <w:rPr>
                <w:rFonts w:ascii="Arial" w:hAnsi="Arial" w:cs="Arial"/>
                <w:sz w:val="22"/>
                <w:szCs w:val="22"/>
                <w:lang w:val="es-ES"/>
              </w:rPr>
              <w:t>alta de material de oficina no permite realizar las actividades</w:t>
            </w:r>
          </w:p>
        </w:tc>
        <w:tc>
          <w:tcPr>
            <w:tcW w:w="2386" w:type="dxa"/>
          </w:tcPr>
          <w:p w:rsidR="007F60A8" w:rsidRPr="007F60A8" w:rsidRDefault="007F60A8" w:rsidP="007F60A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Falta de personal con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los</w:t>
            </w: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 xml:space="preserve"> conocimiento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s necesarios </w:t>
            </w:r>
          </w:p>
        </w:tc>
      </w:tr>
      <w:tr w:rsidR="007F60A8" w:rsidTr="007F60A8">
        <w:tc>
          <w:tcPr>
            <w:tcW w:w="2386" w:type="dxa"/>
          </w:tcPr>
          <w:p w:rsidR="007F60A8" w:rsidRDefault="007F60A8" w:rsidP="007F60A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1132F">
              <w:rPr>
                <w:rFonts w:ascii="Arial" w:hAnsi="Arial" w:cs="Arial"/>
                <w:sz w:val="22"/>
                <w:szCs w:val="22"/>
                <w:lang w:val="es-ES"/>
              </w:rPr>
              <w:t>Mantener y aumentar la credibilidad de los ciudadanos con el mejoramiento continuo</w:t>
            </w:r>
            <w:r w:rsidR="003365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386" w:type="dxa"/>
          </w:tcPr>
          <w:p w:rsidR="007F60A8" w:rsidRPr="002640D1" w:rsidRDefault="007F60A8" w:rsidP="007F60A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640D1">
              <w:rPr>
                <w:rFonts w:ascii="Arial" w:hAnsi="Arial" w:cs="Arial"/>
                <w:sz w:val="22"/>
                <w:szCs w:val="22"/>
                <w:lang w:val="es-ES"/>
              </w:rPr>
              <w:t>Los trabajos realizados son inconclusos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386" w:type="dxa"/>
          </w:tcPr>
          <w:p w:rsidR="007F60A8" w:rsidRPr="002640D1" w:rsidRDefault="007F60A8" w:rsidP="007F60A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Los recursos son </w:t>
            </w:r>
            <w:r w:rsidR="00C66259">
              <w:rPr>
                <w:rFonts w:ascii="Arial" w:hAnsi="Arial" w:cs="Arial"/>
                <w:sz w:val="22"/>
                <w:szCs w:val="22"/>
                <w:lang w:val="es-ES"/>
              </w:rPr>
              <w:t>insuficientes.</w:t>
            </w:r>
          </w:p>
        </w:tc>
        <w:tc>
          <w:tcPr>
            <w:tcW w:w="2386" w:type="dxa"/>
          </w:tcPr>
          <w:p w:rsidR="007F60A8" w:rsidRPr="007F60A8" w:rsidRDefault="007F60A8" w:rsidP="007F60A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Falta de personal en el área para llevar acabo la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 reuniones de trabajo.</w:t>
            </w:r>
          </w:p>
        </w:tc>
      </w:tr>
    </w:tbl>
    <w:p w:rsidR="00916DFD" w:rsidRDefault="00916DFD" w:rsidP="00916DFD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  <w:lang w:val="es-ES"/>
        </w:rPr>
      </w:pPr>
    </w:p>
    <w:p w:rsidR="00916DFD" w:rsidRDefault="007F60A8" w:rsidP="00AE5612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EVALUACION DEL RIESGO</w:t>
      </w:r>
    </w:p>
    <w:tbl>
      <w:tblPr>
        <w:tblStyle w:val="Tablaconcuadrcula"/>
        <w:tblpPr w:leftFromText="141" w:rightFromText="141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2429"/>
        <w:gridCol w:w="1996"/>
        <w:gridCol w:w="1831"/>
        <w:gridCol w:w="834"/>
        <w:gridCol w:w="1745"/>
        <w:gridCol w:w="785"/>
      </w:tblGrid>
      <w:tr w:rsidR="007F60A8" w:rsidTr="00B523AD">
        <w:tc>
          <w:tcPr>
            <w:tcW w:w="9620" w:type="dxa"/>
            <w:gridSpan w:val="6"/>
            <w:shd w:val="clear" w:color="auto" w:fill="FFD966" w:themeFill="accent4" w:themeFillTint="99"/>
          </w:tcPr>
          <w:p w:rsidR="007F60A8" w:rsidRPr="003365EC" w:rsidRDefault="00E03B62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Órgano administrativo: </w:t>
            </w:r>
            <w:r w:rsidR="003365EC"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Ayuntamiento de Ocosingo, Chiapas</w:t>
            </w:r>
          </w:p>
        </w:tc>
      </w:tr>
      <w:tr w:rsidR="00B523AD" w:rsidTr="00C66259">
        <w:tc>
          <w:tcPr>
            <w:tcW w:w="2591" w:type="dxa"/>
            <w:vMerge w:val="restart"/>
            <w:shd w:val="clear" w:color="auto" w:fill="FFD966" w:themeFill="accent4" w:themeFillTint="99"/>
            <w:vAlign w:val="center"/>
          </w:tcPr>
          <w:p w:rsidR="00B523AD" w:rsidRPr="003365EC" w:rsidRDefault="00B523AD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Estrategia</w:t>
            </w:r>
          </w:p>
        </w:tc>
        <w:tc>
          <w:tcPr>
            <w:tcW w:w="2051" w:type="dxa"/>
            <w:vMerge w:val="restart"/>
            <w:shd w:val="clear" w:color="auto" w:fill="FFD966" w:themeFill="accent4" w:themeFillTint="99"/>
            <w:vAlign w:val="center"/>
          </w:tcPr>
          <w:p w:rsidR="00B523AD" w:rsidRPr="003365EC" w:rsidRDefault="00B523AD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1611" w:type="dxa"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Impacto</w:t>
            </w:r>
          </w:p>
        </w:tc>
        <w:tc>
          <w:tcPr>
            <w:tcW w:w="846" w:type="dxa"/>
            <w:vMerge w:val="restart"/>
            <w:shd w:val="clear" w:color="auto" w:fill="FFD966" w:themeFill="accent4" w:themeFillTint="99"/>
            <w:vAlign w:val="center"/>
          </w:tcPr>
          <w:p w:rsidR="00B523AD" w:rsidRPr="003365EC" w:rsidRDefault="00B523AD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Valor</w:t>
            </w:r>
          </w:p>
        </w:tc>
        <w:tc>
          <w:tcPr>
            <w:tcW w:w="1733" w:type="dxa"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Probabilidad</w:t>
            </w:r>
          </w:p>
        </w:tc>
        <w:tc>
          <w:tcPr>
            <w:tcW w:w="788" w:type="dxa"/>
            <w:vMerge w:val="restart"/>
            <w:shd w:val="clear" w:color="auto" w:fill="FFD966" w:themeFill="accent4" w:themeFillTint="99"/>
            <w:vAlign w:val="center"/>
          </w:tcPr>
          <w:p w:rsidR="00B523AD" w:rsidRPr="003365EC" w:rsidRDefault="00B523AD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365EC">
              <w:rPr>
                <w:rFonts w:ascii="Arial" w:hAnsi="Arial" w:cs="Arial"/>
                <w:b/>
                <w:sz w:val="22"/>
                <w:szCs w:val="22"/>
                <w:lang w:val="es-ES"/>
              </w:rPr>
              <w:t>Valor</w:t>
            </w:r>
          </w:p>
        </w:tc>
      </w:tr>
      <w:tr w:rsidR="00B523AD" w:rsidTr="00B523AD">
        <w:tc>
          <w:tcPr>
            <w:tcW w:w="2591" w:type="dxa"/>
            <w:vMerge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051" w:type="dxa"/>
            <w:vMerge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611" w:type="dxa"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Consecuencias en caso de materializar el riesgo</w:t>
            </w:r>
          </w:p>
        </w:tc>
        <w:tc>
          <w:tcPr>
            <w:tcW w:w="846" w:type="dxa"/>
            <w:vMerge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733" w:type="dxa"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Consideración para determinar la probabilidad</w:t>
            </w:r>
          </w:p>
        </w:tc>
        <w:tc>
          <w:tcPr>
            <w:tcW w:w="788" w:type="dxa"/>
            <w:vMerge/>
            <w:shd w:val="clear" w:color="auto" w:fill="FFD966" w:themeFill="accent4" w:themeFillTint="99"/>
          </w:tcPr>
          <w:p w:rsidR="00B523AD" w:rsidRPr="003365EC" w:rsidRDefault="00B523AD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B523AD" w:rsidTr="00C66259">
        <w:tc>
          <w:tcPr>
            <w:tcW w:w="2591" w:type="dxa"/>
          </w:tcPr>
          <w:p w:rsidR="007F60A8" w:rsidRDefault="003365EC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Valorizar las nuevas empresas constructoras dadas de altas en el padrón de contratistas del ayuntamiento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Municipal</w:t>
            </w:r>
          </w:p>
        </w:tc>
        <w:tc>
          <w:tcPr>
            <w:tcW w:w="2051" w:type="dxa"/>
            <w:vAlign w:val="center"/>
          </w:tcPr>
          <w:p w:rsidR="007F60A8" w:rsidRDefault="003365EC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Manejar información errónea</w:t>
            </w:r>
          </w:p>
        </w:tc>
        <w:tc>
          <w:tcPr>
            <w:tcW w:w="1611" w:type="dxa"/>
          </w:tcPr>
          <w:p w:rsidR="007F60A8" w:rsidRDefault="00FA574D" w:rsidP="00D67A3F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Que </w:t>
            </w:r>
            <w:r w:rsidR="00D67A3F">
              <w:rPr>
                <w:rFonts w:ascii="Arial" w:hAnsi="Arial" w:cs="Arial"/>
                <w:sz w:val="22"/>
                <w:szCs w:val="22"/>
                <w:lang w:val="es-ES"/>
              </w:rPr>
              <w:t>se retrase el inicio de la obra en alguna lugar del municipio</w:t>
            </w:r>
          </w:p>
        </w:tc>
        <w:tc>
          <w:tcPr>
            <w:tcW w:w="846" w:type="dxa"/>
            <w:vAlign w:val="center"/>
          </w:tcPr>
          <w:p w:rsidR="007F60A8" w:rsidRDefault="004E1A0B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1733" w:type="dxa"/>
            <w:vAlign w:val="center"/>
          </w:tcPr>
          <w:p w:rsidR="007F60A8" w:rsidRDefault="00EE1D0E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Los datos proporcionados incorrectos</w:t>
            </w:r>
          </w:p>
        </w:tc>
        <w:tc>
          <w:tcPr>
            <w:tcW w:w="788" w:type="dxa"/>
            <w:vAlign w:val="center"/>
          </w:tcPr>
          <w:p w:rsidR="007F60A8" w:rsidRDefault="00EE1D0E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</w:tr>
      <w:tr w:rsidR="00C66259" w:rsidTr="00C66259">
        <w:tc>
          <w:tcPr>
            <w:tcW w:w="2591" w:type="dxa"/>
            <w:vAlign w:val="center"/>
          </w:tcPr>
          <w:p w:rsidR="003365EC" w:rsidRDefault="003365EC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1132F">
              <w:rPr>
                <w:rFonts w:ascii="Arial" w:hAnsi="Arial" w:cs="Arial"/>
                <w:sz w:val="22"/>
                <w:szCs w:val="22"/>
              </w:rPr>
              <w:lastRenderedPageBreak/>
              <w:t>Dar seguimiento oportuno a los contratos realizados</w:t>
            </w:r>
          </w:p>
        </w:tc>
        <w:tc>
          <w:tcPr>
            <w:tcW w:w="2051" w:type="dxa"/>
            <w:vAlign w:val="center"/>
          </w:tcPr>
          <w:p w:rsidR="003365EC" w:rsidRDefault="003365EC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Pagar una obra que no esté concluida al 100%</w:t>
            </w:r>
          </w:p>
        </w:tc>
        <w:tc>
          <w:tcPr>
            <w:tcW w:w="1611" w:type="dxa"/>
            <w:vAlign w:val="center"/>
          </w:tcPr>
          <w:p w:rsidR="003365EC" w:rsidRDefault="004E1A0B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Auditoria Superior la observe</w:t>
            </w:r>
          </w:p>
        </w:tc>
        <w:tc>
          <w:tcPr>
            <w:tcW w:w="846" w:type="dxa"/>
            <w:vAlign w:val="center"/>
          </w:tcPr>
          <w:p w:rsidR="003365EC" w:rsidRDefault="004E1A0B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1733" w:type="dxa"/>
          </w:tcPr>
          <w:p w:rsidR="003365EC" w:rsidRDefault="00EE1D0E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Falta de comunicación del departamento de supervisión y financiero</w:t>
            </w:r>
          </w:p>
        </w:tc>
        <w:tc>
          <w:tcPr>
            <w:tcW w:w="788" w:type="dxa"/>
            <w:vAlign w:val="center"/>
          </w:tcPr>
          <w:p w:rsidR="003365EC" w:rsidRDefault="004E1A0B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</w:tr>
      <w:tr w:rsidR="00B523AD" w:rsidTr="00C66259">
        <w:tc>
          <w:tcPr>
            <w:tcW w:w="2591" w:type="dxa"/>
          </w:tcPr>
          <w:p w:rsidR="007F60A8" w:rsidRDefault="003365EC" w:rsidP="007F60A8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1132F">
              <w:rPr>
                <w:rFonts w:ascii="Arial" w:hAnsi="Arial" w:cs="Arial"/>
                <w:sz w:val="22"/>
                <w:szCs w:val="22"/>
                <w:lang w:val="es-ES"/>
              </w:rPr>
              <w:t>Mantener y aumentar la credibilidad de los ciudadanos con el mejoramiento continuo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051" w:type="dxa"/>
            <w:vAlign w:val="center"/>
          </w:tcPr>
          <w:p w:rsidR="007F60A8" w:rsidRDefault="003365EC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821AA">
              <w:rPr>
                <w:rFonts w:ascii="Arial" w:hAnsi="Arial" w:cs="Arial"/>
                <w:sz w:val="22"/>
                <w:szCs w:val="22"/>
                <w:lang w:val="es-ES"/>
              </w:rPr>
              <w:t>Incumplimiento de algún servicio</w:t>
            </w:r>
          </w:p>
        </w:tc>
        <w:tc>
          <w:tcPr>
            <w:tcW w:w="1611" w:type="dxa"/>
            <w:vAlign w:val="center"/>
          </w:tcPr>
          <w:p w:rsidR="007F60A8" w:rsidRDefault="00D67A3F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Inconformidad y manifiesto  de la ciudadanía</w:t>
            </w:r>
          </w:p>
        </w:tc>
        <w:tc>
          <w:tcPr>
            <w:tcW w:w="846" w:type="dxa"/>
            <w:vAlign w:val="center"/>
          </w:tcPr>
          <w:p w:rsidR="007F60A8" w:rsidRDefault="004E1A0B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</w:t>
            </w:r>
          </w:p>
        </w:tc>
        <w:tc>
          <w:tcPr>
            <w:tcW w:w="1733" w:type="dxa"/>
            <w:vAlign w:val="center"/>
          </w:tcPr>
          <w:p w:rsidR="007F60A8" w:rsidRDefault="00EE1D0E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Personal insuficiente</w:t>
            </w:r>
          </w:p>
        </w:tc>
        <w:tc>
          <w:tcPr>
            <w:tcW w:w="788" w:type="dxa"/>
            <w:vAlign w:val="center"/>
          </w:tcPr>
          <w:p w:rsidR="007F60A8" w:rsidRDefault="00EE1D0E" w:rsidP="00C66259">
            <w:pPr>
              <w:pStyle w:val="NormalWeb"/>
              <w:tabs>
                <w:tab w:val="left" w:pos="3615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</w:tr>
    </w:tbl>
    <w:p w:rsidR="007F60A8" w:rsidRDefault="007F60A8" w:rsidP="00916DFD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38480F" w:rsidRDefault="0038480F" w:rsidP="00C66259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MAPA DE RIESGOS</w:t>
      </w:r>
    </w:p>
    <w:p w:rsidR="0038480F" w:rsidRDefault="0038480F" w:rsidP="0038480F">
      <w:pPr>
        <w:pStyle w:val="NormalWeb"/>
        <w:tabs>
          <w:tab w:val="left" w:pos="3615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Style w:val="Tablaconcuadrcula"/>
        <w:tblpPr w:leftFromText="141" w:rightFromText="141" w:vertAnchor="text" w:horzAnchor="page" w:tblpX="3328" w:tblpY="79"/>
        <w:tblW w:w="0" w:type="auto"/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709"/>
        <w:gridCol w:w="709"/>
        <w:gridCol w:w="708"/>
        <w:gridCol w:w="709"/>
        <w:gridCol w:w="709"/>
        <w:gridCol w:w="675"/>
        <w:gridCol w:w="709"/>
      </w:tblGrid>
      <w:tr w:rsidR="00B523AD" w:rsidTr="007B3462">
        <w:trPr>
          <w:trHeight w:val="552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29.4pt;margin-top:.45pt;width:.8pt;height:233.5pt;flip:y;z-index:251665408;mso-position-horizontal-relative:text;mso-position-vertical-relative:text" o:connectortype="straight" strokeweight="2pt"/>
              </w:pict>
            </w: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B523AD" w:rsidTr="007B3462">
        <w:trPr>
          <w:trHeight w:val="560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-3.25pt;margin-top:11.5pt;width:86.75pt;height:39pt;z-index:-251645952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filled="f" stroked="f">
                  <v:textbox style="mso-next-textbox:#_x0000_s1038">
                    <w:txbxContent>
                      <w:p w:rsidR="00B523AD" w:rsidRPr="00C66259" w:rsidRDefault="00B523AD">
                        <w:pPr>
                          <w:rPr>
                            <w:rFonts w:ascii="Arial" w:hAnsi="Arial" w:cs="Arial"/>
                            <w:b/>
                            <w:color w:val="FF0000"/>
                          </w:rPr>
                        </w:pPr>
                        <w:r w:rsidRPr="00C66259">
                          <w:rPr>
                            <w:rFonts w:ascii="Arial" w:hAnsi="Arial" w:cs="Arial"/>
                            <w:b/>
                            <w:color w:val="FF0000"/>
                          </w:rPr>
                          <w:t>ATENCION PERIODICA</w:t>
                        </w:r>
                      </w:p>
                    </w:txbxContent>
                  </v:textbox>
                  <w10:wrap anchorx="margin" anchory="margin"/>
                </v:shape>
              </w:pict>
            </w: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noProof/>
              </w:rPr>
              <w:pict>
                <v:shape id="_x0000_s1042" type="#_x0000_t202" style="position:absolute;margin-left:2.05pt;margin-top:13pt;width:78.5pt;height:45.4pt;z-index:-2516439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:rsidR="00C66259" w:rsidRPr="00C66259" w:rsidRDefault="00C66259">
                        <w:pPr>
                          <w:rPr>
                            <w:rFonts w:ascii="Arial" w:hAnsi="Arial" w:cs="Arial"/>
                            <w:b/>
                            <w:color w:val="FF0000"/>
                          </w:rPr>
                        </w:pPr>
                        <w:r w:rsidRPr="00C66259">
                          <w:rPr>
                            <w:rFonts w:ascii="Arial" w:hAnsi="Arial" w:cs="Arial"/>
                            <w:b/>
                            <w:color w:val="FF0000"/>
                          </w:rPr>
                          <w:t>ATENCION INMEDIATA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B523AD" w:rsidTr="007B3462">
        <w:trPr>
          <w:trHeight w:val="554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B523AD" w:rsidTr="007B3462">
        <w:trPr>
          <w:trHeight w:val="421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B523AD" w:rsidTr="007B3462">
        <w:trPr>
          <w:trHeight w:val="413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shape id="_x0000_s1043" type="#_x0000_t202" style="position:absolute;margin-left:5.05pt;margin-top:43.75pt;width:107pt;height:21.4pt;z-index:-2516428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:rsidR="00C66259" w:rsidRPr="00C66259" w:rsidRDefault="00C66259" w:rsidP="00C66259">
                        <w:pPr>
                          <w:rPr>
                            <w:rFonts w:ascii="Arial" w:hAnsi="Arial" w:cs="Arial"/>
                            <w:b/>
                            <w:color w:val="FF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</w:rPr>
                          <w:t>CONTROLADOS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oval id="_x0000_s1035" style="position:absolute;margin-left:20.2pt;margin-top:11.35pt;width:15.75pt;height:16.5pt;z-index:251666432;mso-position-horizontal-relative:text;mso-position-vertical-relative:text" fillcolor="#00b0f0">
                  <v:textbox style="mso-next-textbox:#_x0000_s1035">
                    <w:txbxContent>
                      <w:p w:rsidR="006422BF" w:rsidRPr="006422BF" w:rsidRDefault="006422BF">
                        <w:pPr>
                          <w:rPr>
                            <w:sz w:val="14"/>
                            <w:szCs w:val="14"/>
                          </w:rPr>
                        </w:pPr>
                        <w:r w:rsidRPr="006422BF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B523AD" w:rsidTr="007B3462">
        <w:trPr>
          <w:trHeight w:val="419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oval id="_x0000_s1037" style="position:absolute;margin-left:21.7pt;margin-top:11.95pt;width:15.75pt;height:16.5pt;z-index:251668480;mso-position-horizontal-relative:text;mso-position-vertical-relative:text" fillcolor="#00b050">
                  <v:textbox style="mso-next-textbox:#_x0000_s1037">
                    <w:txbxContent>
                      <w:p w:rsidR="006422BF" w:rsidRPr="006422BF" w:rsidRDefault="006422BF" w:rsidP="006422BF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B523AD" w:rsidTr="007B3462">
        <w:trPr>
          <w:trHeight w:val="412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</w:rPr>
              <w:pict>
                <v:shape id="_x0000_s1044" type="#_x0000_t202" style="position:absolute;margin-left:5.9pt;margin-top:1.9pt;width:95.9pt;height:25.9pt;z-index:-2516418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:rsidR="00C66259" w:rsidRPr="00C66259" w:rsidRDefault="00C66259" w:rsidP="00C66259">
                        <w:pPr>
                          <w:rPr>
                            <w:rFonts w:ascii="Arial" w:hAnsi="Arial" w:cs="Arial"/>
                            <w:b/>
                            <w:color w:val="FF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</w:rPr>
                          <w:t>SEGUIMIENTO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B523AD" w:rsidTr="007B3462">
        <w:trPr>
          <w:trHeight w:val="417"/>
        </w:trPr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1B66F0" w:rsidP="0038480F">
            <w:pPr>
              <w:rPr>
                <w:rFonts w:ascii="Arial" w:hAnsi="Arial" w:cs="Arial"/>
                <w:b/>
                <w:lang w:val="es-ES" w:eastAsia="es-MX"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oval id="_x0000_s1036" style="position:absolute;margin-left:22.1pt;margin-top:12.9pt;width:15.75pt;height:16.5pt;z-index:251667456;mso-position-horizontal-relative:text;mso-position-vertical-relative:text" fillcolor="yellow">
                  <v:textbox style="mso-next-textbox:#_x0000_s1036">
                    <w:txbxContent>
                      <w:p w:rsidR="006422BF" w:rsidRPr="006422BF" w:rsidRDefault="006422BF" w:rsidP="006422BF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38480F" w:rsidRDefault="0038480F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FC6EF3" w:rsidTr="007B3462">
        <w:trPr>
          <w:trHeight w:val="417"/>
        </w:trPr>
        <w:tc>
          <w:tcPr>
            <w:tcW w:w="709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FC6EF3" w:rsidRDefault="00FC6EF3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  <w:tr w:rsidR="00CE3005" w:rsidTr="007B3462">
        <w:trPr>
          <w:trHeight w:val="417"/>
        </w:trPr>
        <w:tc>
          <w:tcPr>
            <w:tcW w:w="709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8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675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  <w:tc>
          <w:tcPr>
            <w:tcW w:w="709" w:type="dxa"/>
          </w:tcPr>
          <w:p w:rsidR="00CE3005" w:rsidRDefault="00CE3005" w:rsidP="0038480F">
            <w:pPr>
              <w:rPr>
                <w:rFonts w:ascii="Arial" w:hAnsi="Arial" w:cs="Arial"/>
                <w:b/>
                <w:lang w:val="es-ES" w:eastAsia="es-MX"/>
              </w:rPr>
            </w:pPr>
          </w:p>
        </w:tc>
      </w:tr>
    </w:tbl>
    <w:p w:rsidR="0038480F" w:rsidRPr="00CE3005" w:rsidRDefault="001B66F0" w:rsidP="0038480F">
      <w:pPr>
        <w:rPr>
          <w:rFonts w:ascii="Arial" w:hAnsi="Arial" w:cs="Arial"/>
          <w:lang w:val="es-ES" w:eastAsia="es-MX"/>
        </w:rPr>
      </w:pPr>
      <w:r>
        <w:rPr>
          <w:noProof/>
        </w:rPr>
        <w:pict>
          <v:shape id="Cuadro de texto 2" o:spid="_x0000_s1030" type="#_x0000_t202" style="position:absolute;margin-left:3.4pt;margin-top:17.9pt;width:20.95pt;height:188.2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Cuadro de texto 2">
              <w:txbxContent>
                <w:p w:rsidR="0038480F" w:rsidRPr="00AE5612" w:rsidRDefault="0038480F">
                  <w:pPr>
                    <w:rPr>
                      <w:rFonts w:ascii="Arial" w:hAnsi="Arial" w:cs="Arial"/>
                      <w:b/>
                    </w:rPr>
                  </w:pPr>
                  <w:r w:rsidRPr="00AE5612">
                    <w:rPr>
                      <w:rFonts w:ascii="Arial" w:hAnsi="Arial" w:cs="Arial"/>
                      <w:b/>
                    </w:rPr>
                    <w:t>PROBABILIDAD</w:t>
                  </w:r>
                </w:p>
              </w:txbxContent>
            </v:textbox>
            <w10:wrap type="square"/>
          </v:shape>
        </w:pict>
      </w:r>
      <w:r w:rsidR="0038480F">
        <w:rPr>
          <w:rFonts w:ascii="Arial" w:hAnsi="Arial" w:cs="Arial"/>
          <w:lang w:val="es-ES" w:eastAsia="es-MX"/>
        </w:rPr>
        <w:t xml:space="preserve">          </w:t>
      </w:r>
    </w:p>
    <w:p w:rsidR="0038480F" w:rsidRP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 xml:space="preserve">          10</w:t>
      </w:r>
    </w:p>
    <w:p w:rsidR="0038480F" w:rsidRP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  <w:t>9</w:t>
      </w:r>
    </w:p>
    <w:p w:rsidR="0038480F" w:rsidRP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  <w:t>8</w:t>
      </w:r>
    </w:p>
    <w:p w:rsidR="0038480F" w:rsidRP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  <w:t>7</w:t>
      </w:r>
    </w:p>
    <w:p w:rsidR="0038480F" w:rsidRP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  <w:t>6</w:t>
      </w:r>
    </w:p>
    <w:p w:rsidR="0038480F" w:rsidRPr="0038480F" w:rsidRDefault="001B66F0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noProof/>
          <w:lang w:eastAsia="es-MX"/>
        </w:rPr>
        <w:pict>
          <v:shape id="_x0000_s1031" type="#_x0000_t32" style="position:absolute;margin-left:57.75pt;margin-top:1.25pt;width:351.75pt;height:0;z-index:251664384" o:connectortype="straight" strokeweight="2pt"/>
        </w:pict>
      </w:r>
      <w:r w:rsidR="00CE3005">
        <w:rPr>
          <w:rFonts w:ascii="Arial" w:hAnsi="Arial" w:cs="Arial"/>
          <w:b/>
          <w:lang w:val="es-ES" w:eastAsia="es-MX"/>
        </w:rPr>
        <w:tab/>
        <w:t>5</w:t>
      </w:r>
    </w:p>
    <w:p w:rsidR="0038480F" w:rsidRP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  <w:t>4</w:t>
      </w:r>
    </w:p>
    <w:p w:rsid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  <w:t>3</w:t>
      </w:r>
    </w:p>
    <w:p w:rsidR="00CE3005" w:rsidRPr="0038480F" w:rsidRDefault="00CE3005" w:rsidP="0038480F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  <w:t>2</w:t>
      </w:r>
    </w:p>
    <w:p w:rsidR="00CE3005" w:rsidRDefault="0038480F" w:rsidP="0038480F">
      <w:pPr>
        <w:rPr>
          <w:rFonts w:ascii="Arial" w:hAnsi="Arial" w:cs="Arial"/>
          <w:b/>
          <w:lang w:val="es-ES" w:eastAsia="es-MX"/>
        </w:rPr>
      </w:pPr>
      <w:r w:rsidRPr="0038480F">
        <w:rPr>
          <w:rFonts w:ascii="Arial" w:hAnsi="Arial" w:cs="Arial"/>
          <w:b/>
          <w:lang w:val="es-ES" w:eastAsia="es-MX"/>
        </w:rPr>
        <w:tab/>
        <w:t xml:space="preserve">          1</w:t>
      </w:r>
      <w:r>
        <w:rPr>
          <w:rFonts w:ascii="Arial" w:hAnsi="Arial" w:cs="Arial"/>
          <w:b/>
          <w:lang w:val="es-ES" w:eastAsia="es-MX"/>
        </w:rPr>
        <w:t xml:space="preserve">                                   </w:t>
      </w:r>
    </w:p>
    <w:p w:rsidR="00FC6EF3" w:rsidRPr="00CE3005" w:rsidRDefault="0038480F" w:rsidP="00CE3005">
      <w:pPr>
        <w:rPr>
          <w:rFonts w:ascii="Arial" w:hAnsi="Arial" w:cs="Arial"/>
          <w:b/>
          <w:lang w:val="es-ES" w:eastAsia="es-MX"/>
        </w:rPr>
      </w:pPr>
      <w:r>
        <w:rPr>
          <w:rFonts w:ascii="Arial" w:hAnsi="Arial" w:cs="Arial"/>
          <w:b/>
          <w:lang w:val="es-ES" w:eastAsia="es-MX"/>
        </w:rPr>
        <w:tab/>
      </w:r>
    </w:p>
    <w:p w:rsidR="007A37A6" w:rsidRDefault="00FC6EF3" w:rsidP="0038480F">
      <w:pPr>
        <w:tabs>
          <w:tab w:val="left" w:pos="2085"/>
          <w:tab w:val="left" w:pos="3615"/>
        </w:tabs>
        <w:rPr>
          <w:rFonts w:ascii="Arial" w:hAnsi="Arial" w:cs="Arial"/>
          <w:b/>
          <w:lang w:val="es-ES" w:eastAsia="es-MX"/>
        </w:rPr>
      </w:pPr>
      <w:r>
        <w:rPr>
          <w:lang w:val="es-ES" w:eastAsia="es-MX"/>
        </w:rPr>
        <w:tab/>
        <w:t xml:space="preserve">      </w:t>
      </w:r>
      <w:r w:rsidR="007B3462">
        <w:rPr>
          <w:rFonts w:ascii="Arial" w:hAnsi="Arial" w:cs="Arial"/>
          <w:b/>
          <w:lang w:val="es-ES" w:eastAsia="es-MX"/>
        </w:rPr>
        <w:t xml:space="preserve">1       </w:t>
      </w:r>
      <w:r>
        <w:rPr>
          <w:rFonts w:ascii="Arial" w:hAnsi="Arial" w:cs="Arial"/>
          <w:b/>
          <w:lang w:val="es-ES" w:eastAsia="es-MX"/>
        </w:rPr>
        <w:t xml:space="preserve"> </w:t>
      </w:r>
      <w:r w:rsidR="007B3462">
        <w:rPr>
          <w:rFonts w:ascii="Arial" w:hAnsi="Arial" w:cs="Arial"/>
          <w:b/>
          <w:lang w:val="es-ES" w:eastAsia="es-MX"/>
        </w:rPr>
        <w:t xml:space="preserve">  2          3       </w:t>
      </w:r>
      <w:r>
        <w:rPr>
          <w:rFonts w:ascii="Arial" w:hAnsi="Arial" w:cs="Arial"/>
          <w:b/>
          <w:lang w:val="es-ES" w:eastAsia="es-MX"/>
        </w:rPr>
        <w:t xml:space="preserve"> </w:t>
      </w:r>
      <w:r w:rsidR="007B3462">
        <w:rPr>
          <w:rFonts w:ascii="Arial" w:hAnsi="Arial" w:cs="Arial"/>
          <w:b/>
          <w:lang w:val="es-ES" w:eastAsia="es-MX"/>
        </w:rPr>
        <w:t xml:space="preserve">  </w:t>
      </w:r>
      <w:r>
        <w:rPr>
          <w:rFonts w:ascii="Arial" w:hAnsi="Arial" w:cs="Arial"/>
          <w:b/>
          <w:lang w:val="es-ES" w:eastAsia="es-MX"/>
        </w:rPr>
        <w:t xml:space="preserve">4         </w:t>
      </w:r>
      <w:r w:rsidR="007B3462">
        <w:rPr>
          <w:rFonts w:ascii="Arial" w:hAnsi="Arial" w:cs="Arial"/>
          <w:b/>
          <w:lang w:val="es-ES" w:eastAsia="es-MX"/>
        </w:rPr>
        <w:t xml:space="preserve">5          6         7          </w:t>
      </w:r>
      <w:r>
        <w:rPr>
          <w:rFonts w:ascii="Arial" w:hAnsi="Arial" w:cs="Arial"/>
          <w:b/>
          <w:lang w:val="es-ES" w:eastAsia="es-MX"/>
        </w:rPr>
        <w:t xml:space="preserve">8         9        </w:t>
      </w:r>
      <w:r w:rsidR="0038480F" w:rsidRPr="007B3462">
        <w:rPr>
          <w:rFonts w:ascii="Arial" w:hAnsi="Arial" w:cs="Arial"/>
          <w:b/>
          <w:lang w:val="es-ES" w:eastAsia="es-MX"/>
        </w:rPr>
        <w:t xml:space="preserve"> 10</w:t>
      </w:r>
      <w:r w:rsidR="0038480F" w:rsidRPr="007B3462">
        <w:rPr>
          <w:rFonts w:ascii="Arial" w:hAnsi="Arial" w:cs="Arial"/>
          <w:b/>
          <w:lang w:val="es-ES" w:eastAsia="es-MX"/>
        </w:rPr>
        <w:tab/>
      </w:r>
    </w:p>
    <w:p w:rsidR="000C0A28" w:rsidRDefault="00AE5612" w:rsidP="00B76FC3">
      <w:pPr>
        <w:tabs>
          <w:tab w:val="left" w:pos="2085"/>
          <w:tab w:val="left" w:pos="3615"/>
        </w:tabs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 w:eastAsia="es-MX"/>
        </w:rPr>
        <w:t xml:space="preserve">                    </w:t>
      </w:r>
      <w:r w:rsidR="00B76FC3">
        <w:rPr>
          <w:rFonts w:ascii="Arial" w:hAnsi="Arial" w:cs="Arial"/>
          <w:b/>
          <w:lang w:val="es-ES" w:eastAsia="es-MX"/>
        </w:rPr>
        <w:t>IMPACTO</w:t>
      </w:r>
    </w:p>
    <w:p w:rsidR="004417A3" w:rsidRDefault="00C66259" w:rsidP="00C6625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nuestro mapa de riesgo podemos identificar, que existen riesgos que deben ser controlados y otro al que hay que darle seguimiento de manera oportuna.</w:t>
      </w:r>
    </w:p>
    <w:p w:rsidR="00B427AC" w:rsidRDefault="00B427AC" w:rsidP="00C6625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B427AC" w:rsidRDefault="00B427AC" w:rsidP="00C6625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lastRenderedPageBreak/>
        <w:t>PLAN DE CONTIGENCIA</w:t>
      </w:r>
    </w:p>
    <w:p w:rsidR="00B427AC" w:rsidRDefault="00B427AC" w:rsidP="00C6625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B427AC" w:rsidTr="00B427AC">
        <w:tc>
          <w:tcPr>
            <w:tcW w:w="2386" w:type="dxa"/>
          </w:tcPr>
          <w:p w:rsidR="00B427AC" w:rsidRDefault="00B427AC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Indicador</w:t>
            </w:r>
          </w:p>
        </w:tc>
        <w:tc>
          <w:tcPr>
            <w:tcW w:w="2386" w:type="dxa"/>
          </w:tcPr>
          <w:p w:rsidR="00B427AC" w:rsidRDefault="00B427AC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2386" w:type="dxa"/>
          </w:tcPr>
          <w:p w:rsidR="00B427AC" w:rsidRDefault="00B427AC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Restricciones</w:t>
            </w:r>
          </w:p>
        </w:tc>
        <w:tc>
          <w:tcPr>
            <w:tcW w:w="2386" w:type="dxa"/>
          </w:tcPr>
          <w:p w:rsidR="00B427AC" w:rsidRDefault="00B427AC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Plan de contingencia</w:t>
            </w:r>
          </w:p>
        </w:tc>
      </w:tr>
      <w:tr w:rsidR="00B427AC" w:rsidTr="00B427AC">
        <w:tc>
          <w:tcPr>
            <w:tcW w:w="2386" w:type="dxa"/>
          </w:tcPr>
          <w:p w:rsidR="00B427AC" w:rsidRP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520F4">
              <w:rPr>
                <w:rFonts w:ascii="Arial" w:hAnsi="Arial" w:cs="Arial"/>
                <w:sz w:val="22"/>
                <w:szCs w:val="22"/>
                <w:lang w:val="es-ES"/>
              </w:rPr>
              <w:t>Porcentaje de personal del departamento de contratación con habilidad de asistencia y atención.</w:t>
            </w:r>
          </w:p>
        </w:tc>
        <w:tc>
          <w:tcPr>
            <w:tcW w:w="2386" w:type="dxa"/>
          </w:tcPr>
          <w:p w:rsidR="00B427AC" w:rsidRP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520F4">
              <w:rPr>
                <w:rFonts w:ascii="Arial" w:hAnsi="Arial" w:cs="Arial"/>
                <w:sz w:val="22"/>
                <w:szCs w:val="22"/>
                <w:lang w:val="es-ES"/>
              </w:rPr>
              <w:t>Manejar información errónea</w:t>
            </w:r>
          </w:p>
        </w:tc>
        <w:tc>
          <w:tcPr>
            <w:tcW w:w="2386" w:type="dxa"/>
          </w:tcPr>
          <w:p w:rsidR="00B427AC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El equipo de cómputo no cuenta con un sistema ya que es obsoleto.</w:t>
            </w:r>
          </w:p>
        </w:tc>
        <w:tc>
          <w:tcPr>
            <w:tcW w:w="2386" w:type="dxa"/>
          </w:tcPr>
          <w:p w:rsidR="00B427AC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Durante: </w:t>
            </w:r>
            <w:r w:rsidR="00B641DE">
              <w:rPr>
                <w:rFonts w:ascii="Arial" w:hAnsi="Arial" w:cs="Arial"/>
                <w:sz w:val="22"/>
                <w:szCs w:val="22"/>
                <w:lang w:val="es-ES"/>
              </w:rPr>
              <w:t>Verificar que la documentación que se presenta este completa y debidamente requisitados.</w:t>
            </w:r>
          </w:p>
          <w:p w:rsidR="00B641DE" w:rsidRPr="00B641DE" w:rsidRDefault="00B641DE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41DE">
              <w:rPr>
                <w:rFonts w:ascii="Arial" w:hAnsi="Arial" w:cs="Arial"/>
                <w:b/>
                <w:sz w:val="22"/>
                <w:szCs w:val="22"/>
                <w:lang w:val="es-ES"/>
              </w:rPr>
              <w:t>Después: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actualizar el equipo de trabajo y crear un sistema con los datos necesarios.</w:t>
            </w:r>
          </w:p>
        </w:tc>
      </w:tr>
      <w:tr w:rsidR="00B427AC" w:rsidTr="00B427AC">
        <w:tc>
          <w:tcPr>
            <w:tcW w:w="2386" w:type="dxa"/>
          </w:tcPr>
          <w:p w:rsidR="00B427AC" w:rsidRP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520F4">
              <w:rPr>
                <w:rFonts w:ascii="Arial" w:hAnsi="Arial" w:cs="Arial"/>
                <w:sz w:val="22"/>
                <w:szCs w:val="22"/>
                <w:lang w:val="es-ES"/>
              </w:rPr>
              <w:t>Porcentaje de cumplimiento en las acciones implementadas para la realización de las obras.</w:t>
            </w:r>
          </w:p>
        </w:tc>
        <w:tc>
          <w:tcPr>
            <w:tcW w:w="2386" w:type="dxa"/>
          </w:tcPr>
          <w:p w:rsidR="00B427AC" w:rsidRP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520F4">
              <w:rPr>
                <w:rFonts w:ascii="Arial" w:hAnsi="Arial" w:cs="Arial"/>
                <w:sz w:val="22"/>
                <w:szCs w:val="22"/>
                <w:lang w:val="es-ES"/>
              </w:rPr>
              <w:t>Pagar una obra que no esté concluida al 100%</w:t>
            </w:r>
          </w:p>
        </w:tc>
        <w:tc>
          <w:tcPr>
            <w:tcW w:w="2386" w:type="dxa"/>
          </w:tcPr>
          <w:p w:rsidR="00B427AC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>Falta de personal con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los</w:t>
            </w:r>
            <w:r w:rsidRPr="007F60A8">
              <w:rPr>
                <w:rFonts w:ascii="Arial" w:hAnsi="Arial" w:cs="Arial"/>
                <w:sz w:val="22"/>
                <w:szCs w:val="22"/>
                <w:lang w:val="es-ES"/>
              </w:rPr>
              <w:t xml:space="preserve"> conocimiento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 necesarios</w:t>
            </w:r>
          </w:p>
        </w:tc>
        <w:tc>
          <w:tcPr>
            <w:tcW w:w="2386" w:type="dxa"/>
          </w:tcPr>
          <w:p w:rsidR="00B427AC" w:rsidRDefault="00B641DE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Durante: </w:t>
            </w:r>
            <w:r w:rsidR="00C63A90">
              <w:rPr>
                <w:rFonts w:ascii="Arial" w:hAnsi="Arial" w:cs="Arial"/>
                <w:sz w:val="22"/>
                <w:szCs w:val="22"/>
                <w:lang w:val="es-ES"/>
              </w:rPr>
              <w:t>aplicar sanciones por incumplimiento</w:t>
            </w:r>
          </w:p>
          <w:p w:rsidR="00B641DE" w:rsidRPr="00B641DE" w:rsidRDefault="00B641DE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41DE">
              <w:rPr>
                <w:rFonts w:ascii="Arial" w:hAnsi="Arial" w:cs="Arial"/>
                <w:b/>
                <w:sz w:val="22"/>
                <w:szCs w:val="22"/>
                <w:lang w:val="es-ES"/>
              </w:rPr>
              <w:t>Después: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llevar a cabo capacitaciones con el personal del área.</w:t>
            </w:r>
          </w:p>
        </w:tc>
      </w:tr>
      <w:tr w:rsidR="00B520F4" w:rsidTr="00B427AC">
        <w:tc>
          <w:tcPr>
            <w:tcW w:w="2386" w:type="dxa"/>
          </w:tcPr>
          <w:p w:rsidR="00B520F4" w:rsidRP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520F4">
              <w:rPr>
                <w:rFonts w:ascii="Arial" w:hAnsi="Arial" w:cs="Arial"/>
                <w:sz w:val="22"/>
                <w:szCs w:val="22"/>
                <w:lang w:val="es-ES"/>
              </w:rPr>
              <w:t>Porcentaje de la población beneficiada</w:t>
            </w:r>
          </w:p>
        </w:tc>
        <w:tc>
          <w:tcPr>
            <w:tcW w:w="2386" w:type="dxa"/>
          </w:tcPr>
          <w:p w:rsidR="00B520F4" w:rsidRP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520F4">
              <w:rPr>
                <w:rFonts w:ascii="Arial" w:hAnsi="Arial" w:cs="Arial"/>
                <w:sz w:val="22"/>
                <w:szCs w:val="22"/>
                <w:lang w:val="es-ES"/>
              </w:rPr>
              <w:t>Incumplimiento de algún servicio</w:t>
            </w:r>
          </w:p>
        </w:tc>
        <w:tc>
          <w:tcPr>
            <w:tcW w:w="2386" w:type="dxa"/>
          </w:tcPr>
          <w:p w:rsid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Los recursos son insuficientes.</w:t>
            </w:r>
          </w:p>
        </w:tc>
        <w:tc>
          <w:tcPr>
            <w:tcW w:w="2386" w:type="dxa"/>
          </w:tcPr>
          <w:p w:rsid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Durante: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en caso de existir algún tipo de manifestación por inconformidad, se tendrá que realizar reuniones de trabajo con los inconformes.</w:t>
            </w:r>
          </w:p>
          <w:p w:rsidR="00B520F4" w:rsidRPr="00B520F4" w:rsidRDefault="00B520F4" w:rsidP="00C662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520F4">
              <w:rPr>
                <w:rFonts w:ascii="Arial" w:hAnsi="Arial" w:cs="Arial"/>
                <w:b/>
                <w:sz w:val="22"/>
                <w:szCs w:val="22"/>
                <w:lang w:val="es-ES"/>
              </w:rPr>
              <w:t>Después: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solicitar recursos extraordinarios</w:t>
            </w:r>
          </w:p>
        </w:tc>
      </w:tr>
    </w:tbl>
    <w:p w:rsidR="00B427AC" w:rsidRPr="004417A3" w:rsidRDefault="00B427AC" w:rsidP="00C6625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sectPr w:rsidR="00B427AC" w:rsidRPr="004417A3" w:rsidSect="00916DFD">
      <w:headerReference w:type="default" r:id="rId11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F0" w:rsidRDefault="001B66F0" w:rsidP="005037BD">
      <w:pPr>
        <w:spacing w:after="0" w:line="240" w:lineRule="auto"/>
      </w:pPr>
      <w:r>
        <w:separator/>
      </w:r>
    </w:p>
  </w:endnote>
  <w:endnote w:type="continuationSeparator" w:id="0">
    <w:p w:rsidR="001B66F0" w:rsidRDefault="001B66F0" w:rsidP="0050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F0" w:rsidRDefault="001B66F0" w:rsidP="005037BD">
      <w:pPr>
        <w:spacing w:after="0" w:line="240" w:lineRule="auto"/>
      </w:pPr>
      <w:r>
        <w:separator/>
      </w:r>
    </w:p>
  </w:footnote>
  <w:footnote w:type="continuationSeparator" w:id="0">
    <w:p w:rsidR="001B66F0" w:rsidRDefault="001B66F0" w:rsidP="0050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05" w:rsidRDefault="001B66F0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4" type="#_x0000_t202" style="position:absolute;margin-left:226.1pt;margin-top:-3.95pt;width:187.65pt;height:18.65pt;z-index:25166233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<v:textbox style="mso-next-textbox:#Cuadro de texto 2">
            <w:txbxContent>
              <w:p w:rsidR="00EF142F" w:rsidRPr="00EF142F" w:rsidRDefault="00EF142F" w:rsidP="00EF142F">
                <w:pPr>
                  <w:jc w:val="right"/>
                  <w:rPr>
                    <w:color w:val="FFFFFF" w:themeColor="background1"/>
                    <w:sz w:val="18"/>
                    <w:szCs w:val="18"/>
                  </w:rPr>
                </w:pPr>
                <w:r w:rsidRPr="00EF142F">
                  <w:rPr>
                    <w:color w:val="FFFFFF" w:themeColor="background1"/>
                    <w:sz w:val="18"/>
                    <w:szCs w:val="18"/>
                  </w:rPr>
                  <w:t xml:space="preserve">ACTIVIDAD </w:t>
                </w:r>
                <w:r w:rsidR="002A1E68">
                  <w:rPr>
                    <w:color w:val="FFFFFF" w:themeColor="background1"/>
                    <w:sz w:val="18"/>
                    <w:szCs w:val="18"/>
                  </w:rPr>
                  <w:t>8</w:t>
                </w:r>
              </w:p>
            </w:txbxContent>
          </v:textbox>
          <w10:wrap type="square"/>
        </v:shape>
      </w:pict>
    </w:r>
    <w:r>
      <w:rPr>
        <w:noProof/>
        <w:lang w:val="es-ES"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</w:rPr>
                    <w:alias w:val="Título"/>
                    <w:id w:val="73176368"/>
                    <w:placeholder>
                      <w:docPart w:val="01056236D7EC49DCA3E1CC8689C2D6E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847105" w:rsidRDefault="002A1E68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</w:rPr>
                        <w:t>MECANISMO DE EVALUACION PE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16"/>
                      <w:szCs w:val="16"/>
                    </w:rPr>
                    <w:alias w:val="Año"/>
                    <w:id w:val="-1599325740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47105" w:rsidRDefault="00847105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037BD">
                        <w:rPr>
                          <w:color w:val="FFFFFF" w:themeColor="background1"/>
                          <w:sz w:val="16"/>
                          <w:szCs w:val="16"/>
                        </w:rPr>
                        <w:t>LIC. ELDA VANESSA ALFONZO MONTES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A6" w:rsidRDefault="001B66F0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26.1pt;margin-top:-3.95pt;width:187.65pt;height:18.65pt;z-index:25166540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<v:textbox style="mso-next-textbox:#_x0000_s2060">
            <w:txbxContent>
              <w:p w:rsidR="007A37A6" w:rsidRPr="00EF142F" w:rsidRDefault="007A37A6" w:rsidP="00EF142F">
                <w:pPr>
                  <w:jc w:val="right"/>
                  <w:rPr>
                    <w:color w:val="FFFFFF" w:themeColor="background1"/>
                    <w:sz w:val="18"/>
                    <w:szCs w:val="18"/>
                  </w:rPr>
                </w:pPr>
                <w:r w:rsidRPr="00EF142F">
                  <w:rPr>
                    <w:color w:val="FFFFFF" w:themeColor="background1"/>
                    <w:sz w:val="18"/>
                    <w:szCs w:val="18"/>
                  </w:rPr>
                  <w:t xml:space="preserve">ACTIVIDAD </w:t>
                </w:r>
                <w:r>
                  <w:rPr>
                    <w:color w:val="FFFFFF" w:themeColor="background1"/>
                    <w:sz w:val="18"/>
                    <w:szCs w:val="18"/>
                  </w:rPr>
                  <w:t>8</w:t>
                </w:r>
              </w:p>
            </w:txbxContent>
          </v:textbox>
          <w10:wrap type="square"/>
        </v:shape>
      </w:pict>
    </w:r>
    <w:r>
      <w:rPr>
        <w:noProof/>
        <w:lang w:val="es-ES" w:eastAsia="zh-TW"/>
      </w:rPr>
      <w:pict>
        <v:group id="_x0000_s2056" style="position:absolute;margin-left:0;margin-top:0;width:580.4pt;height:41.75pt;z-index:251664384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7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7">
              <w:txbxContent>
                <w:sdt>
                  <w:sdtPr>
                    <w:rPr>
                      <w:color w:val="FFFFFF" w:themeColor="background1"/>
                    </w:rPr>
                    <w:alias w:val="Título"/>
                    <w:id w:val="1187024125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7A37A6" w:rsidRDefault="007A37A6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</w:rPr>
                        <w:t>MECANISMO DE EVALUACION PE</w:t>
                      </w:r>
                    </w:p>
                  </w:sdtContent>
                </w:sdt>
              </w:txbxContent>
            </v:textbox>
          </v:rect>
          <v:rect id="_x0000_s2058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8">
              <w:txbxContent>
                <w:sdt>
                  <w:sdtPr>
                    <w:rPr>
                      <w:color w:val="FFFFFF" w:themeColor="background1"/>
                      <w:sz w:val="16"/>
                      <w:szCs w:val="16"/>
                    </w:rPr>
                    <w:alias w:val="Año"/>
                    <w:id w:val="868418787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7A37A6" w:rsidRDefault="007A37A6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LIC. ELDA VANESSA ALFONZO MONTES</w:t>
                      </w:r>
                    </w:p>
                  </w:sdtContent>
                </w:sdt>
              </w:txbxContent>
            </v:textbox>
          </v:rect>
          <v:rect id="_x0000_s2059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51B"/>
      </v:shape>
    </w:pict>
  </w:numPicBullet>
  <w:numPicBullet w:numPicBulletId="1">
    <w:pict>
      <v:shape id="_x0000_i1033" type="#_x0000_t75" style="width:441.75pt;height:299.25pt" o:bullet="t">
        <v:imagedata r:id="rId2" o:title="plan[1]"/>
      </v:shape>
    </w:pict>
  </w:numPicBullet>
  <w:numPicBullet w:numPicBulletId="2">
    <w:pict>
      <v:shape id="_x0000_i1034" type="#_x0000_t75" style="width:243.75pt;height:243.75pt" o:bullet="t">
        <v:imagedata r:id="rId3" o:title="Planeación[1]"/>
      </v:shape>
    </w:pict>
  </w:numPicBullet>
  <w:abstractNum w:abstractNumId="0">
    <w:nsid w:val="03C268E6"/>
    <w:multiLevelType w:val="hybridMultilevel"/>
    <w:tmpl w:val="1FECE19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E39D4"/>
    <w:multiLevelType w:val="hybridMultilevel"/>
    <w:tmpl w:val="F4283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80158"/>
    <w:multiLevelType w:val="hybridMultilevel"/>
    <w:tmpl w:val="ABF68906"/>
    <w:lvl w:ilvl="0" w:tplc="50A679B6">
      <w:start w:val="21"/>
      <w:numFmt w:val="bullet"/>
      <w:lvlText w:val="-"/>
      <w:lvlJc w:val="left"/>
      <w:pPr>
        <w:ind w:left="433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3">
    <w:nsid w:val="12F57FA9"/>
    <w:multiLevelType w:val="hybridMultilevel"/>
    <w:tmpl w:val="7B5AB26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06DFA"/>
    <w:multiLevelType w:val="hybridMultilevel"/>
    <w:tmpl w:val="BFA6D83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2F4FEA"/>
    <w:multiLevelType w:val="hybridMultilevel"/>
    <w:tmpl w:val="1B5C1D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97AF5"/>
    <w:multiLevelType w:val="hybridMultilevel"/>
    <w:tmpl w:val="95D69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8473E"/>
    <w:multiLevelType w:val="hybridMultilevel"/>
    <w:tmpl w:val="977870A0"/>
    <w:lvl w:ilvl="0" w:tplc="38D230B2">
      <w:start w:val="21"/>
      <w:numFmt w:val="bullet"/>
      <w:lvlText w:val="-"/>
      <w:lvlJc w:val="left"/>
      <w:pPr>
        <w:ind w:left="460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8">
    <w:nsid w:val="309327C1"/>
    <w:multiLevelType w:val="hybridMultilevel"/>
    <w:tmpl w:val="5812FBF8"/>
    <w:lvl w:ilvl="0" w:tplc="56CEAA5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D6F23"/>
    <w:multiLevelType w:val="hybridMultilevel"/>
    <w:tmpl w:val="BC66073A"/>
    <w:lvl w:ilvl="0" w:tplc="4044F3C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A5B10"/>
    <w:multiLevelType w:val="hybridMultilevel"/>
    <w:tmpl w:val="A0C63B68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77FF8"/>
    <w:multiLevelType w:val="hybridMultilevel"/>
    <w:tmpl w:val="686EC6D2"/>
    <w:lvl w:ilvl="0" w:tplc="04BC19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93C1B"/>
    <w:multiLevelType w:val="hybridMultilevel"/>
    <w:tmpl w:val="1020D82A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17F64"/>
    <w:multiLevelType w:val="hybridMultilevel"/>
    <w:tmpl w:val="F4283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F6A4E"/>
    <w:multiLevelType w:val="hybridMultilevel"/>
    <w:tmpl w:val="A9D0238E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F70EC"/>
    <w:multiLevelType w:val="hybridMultilevel"/>
    <w:tmpl w:val="9556B20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B45531"/>
    <w:multiLevelType w:val="hybridMultilevel"/>
    <w:tmpl w:val="F16C6110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27908"/>
    <w:multiLevelType w:val="hybridMultilevel"/>
    <w:tmpl w:val="02BE9B0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5B075D"/>
    <w:multiLevelType w:val="hybridMultilevel"/>
    <w:tmpl w:val="29E237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B4620C"/>
    <w:multiLevelType w:val="hybridMultilevel"/>
    <w:tmpl w:val="3F68FA5A"/>
    <w:lvl w:ilvl="0" w:tplc="04BC19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E759D"/>
    <w:multiLevelType w:val="hybridMultilevel"/>
    <w:tmpl w:val="BC6C1890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83BAE"/>
    <w:multiLevelType w:val="hybridMultilevel"/>
    <w:tmpl w:val="BFB626AC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E32A1"/>
    <w:multiLevelType w:val="hybridMultilevel"/>
    <w:tmpl w:val="B080C6D8"/>
    <w:lvl w:ilvl="0" w:tplc="A7FA9A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10DD0"/>
    <w:multiLevelType w:val="hybridMultilevel"/>
    <w:tmpl w:val="52248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CA1BB7"/>
    <w:multiLevelType w:val="hybridMultilevel"/>
    <w:tmpl w:val="F4283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46115"/>
    <w:multiLevelType w:val="hybridMultilevel"/>
    <w:tmpl w:val="3A64937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C0D70C6"/>
    <w:multiLevelType w:val="hybridMultilevel"/>
    <w:tmpl w:val="635A0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E9767D"/>
    <w:multiLevelType w:val="hybridMultilevel"/>
    <w:tmpl w:val="75F8419E"/>
    <w:lvl w:ilvl="0" w:tplc="C8308DE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BA50DD"/>
    <w:multiLevelType w:val="hybridMultilevel"/>
    <w:tmpl w:val="E1DE9DC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6F7899"/>
    <w:multiLevelType w:val="hybridMultilevel"/>
    <w:tmpl w:val="7C3A41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10408"/>
    <w:multiLevelType w:val="hybridMultilevel"/>
    <w:tmpl w:val="0E1CC5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75E08"/>
    <w:multiLevelType w:val="hybridMultilevel"/>
    <w:tmpl w:val="3C3E9A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47B73"/>
    <w:multiLevelType w:val="hybridMultilevel"/>
    <w:tmpl w:val="5A34D3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9"/>
  </w:num>
  <w:num w:numId="4">
    <w:abstractNumId w:val="0"/>
  </w:num>
  <w:num w:numId="5">
    <w:abstractNumId w:val="26"/>
  </w:num>
  <w:num w:numId="6">
    <w:abstractNumId w:val="23"/>
  </w:num>
  <w:num w:numId="7">
    <w:abstractNumId w:val="31"/>
  </w:num>
  <w:num w:numId="8">
    <w:abstractNumId w:val="19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27"/>
  </w:num>
  <w:num w:numId="14">
    <w:abstractNumId w:val="14"/>
  </w:num>
  <w:num w:numId="15">
    <w:abstractNumId w:val="10"/>
  </w:num>
  <w:num w:numId="16">
    <w:abstractNumId w:val="16"/>
  </w:num>
  <w:num w:numId="17">
    <w:abstractNumId w:val="20"/>
  </w:num>
  <w:num w:numId="18">
    <w:abstractNumId w:val="12"/>
  </w:num>
  <w:num w:numId="19">
    <w:abstractNumId w:val="21"/>
  </w:num>
  <w:num w:numId="20">
    <w:abstractNumId w:val="22"/>
  </w:num>
  <w:num w:numId="21">
    <w:abstractNumId w:val="3"/>
  </w:num>
  <w:num w:numId="22">
    <w:abstractNumId w:val="30"/>
  </w:num>
  <w:num w:numId="23">
    <w:abstractNumId w:val="25"/>
  </w:num>
  <w:num w:numId="24">
    <w:abstractNumId w:val="17"/>
  </w:num>
  <w:num w:numId="25">
    <w:abstractNumId w:val="15"/>
  </w:num>
  <w:num w:numId="26">
    <w:abstractNumId w:val="28"/>
  </w:num>
  <w:num w:numId="27">
    <w:abstractNumId w:val="5"/>
  </w:num>
  <w:num w:numId="28">
    <w:abstractNumId w:val="4"/>
  </w:num>
  <w:num w:numId="29">
    <w:abstractNumId w:val="9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D81"/>
    <w:rsid w:val="00000878"/>
    <w:rsid w:val="00034E18"/>
    <w:rsid w:val="00036D81"/>
    <w:rsid w:val="000631A4"/>
    <w:rsid w:val="0006343A"/>
    <w:rsid w:val="00073DC5"/>
    <w:rsid w:val="00077D33"/>
    <w:rsid w:val="00085467"/>
    <w:rsid w:val="000A4B86"/>
    <w:rsid w:val="000A5B18"/>
    <w:rsid w:val="000C0A28"/>
    <w:rsid w:val="000D6739"/>
    <w:rsid w:val="000F7967"/>
    <w:rsid w:val="00102D77"/>
    <w:rsid w:val="00103B61"/>
    <w:rsid w:val="00111A22"/>
    <w:rsid w:val="00141228"/>
    <w:rsid w:val="001476AE"/>
    <w:rsid w:val="00153514"/>
    <w:rsid w:val="00161F6B"/>
    <w:rsid w:val="00164648"/>
    <w:rsid w:val="00172C2D"/>
    <w:rsid w:val="0017403A"/>
    <w:rsid w:val="001821AA"/>
    <w:rsid w:val="00182BA2"/>
    <w:rsid w:val="001837D6"/>
    <w:rsid w:val="00190824"/>
    <w:rsid w:val="00190ADE"/>
    <w:rsid w:val="001911B3"/>
    <w:rsid w:val="001B5ACE"/>
    <w:rsid w:val="001B66F0"/>
    <w:rsid w:val="0020379E"/>
    <w:rsid w:val="00244226"/>
    <w:rsid w:val="002640D1"/>
    <w:rsid w:val="002805E5"/>
    <w:rsid w:val="002A1E68"/>
    <w:rsid w:val="002A3D60"/>
    <w:rsid w:val="002D1CDD"/>
    <w:rsid w:val="002D3B41"/>
    <w:rsid w:val="00303CC0"/>
    <w:rsid w:val="00312A29"/>
    <w:rsid w:val="00330B00"/>
    <w:rsid w:val="003365EC"/>
    <w:rsid w:val="003564D8"/>
    <w:rsid w:val="0035742C"/>
    <w:rsid w:val="003802F2"/>
    <w:rsid w:val="0038480F"/>
    <w:rsid w:val="00394087"/>
    <w:rsid w:val="003A5CDD"/>
    <w:rsid w:val="003E43C6"/>
    <w:rsid w:val="00430747"/>
    <w:rsid w:val="004417A3"/>
    <w:rsid w:val="00462A9D"/>
    <w:rsid w:val="00463D99"/>
    <w:rsid w:val="00483A68"/>
    <w:rsid w:val="004A1388"/>
    <w:rsid w:val="004E1A0B"/>
    <w:rsid w:val="004F370F"/>
    <w:rsid w:val="005037BD"/>
    <w:rsid w:val="00510E08"/>
    <w:rsid w:val="00543620"/>
    <w:rsid w:val="00550B72"/>
    <w:rsid w:val="00553983"/>
    <w:rsid w:val="00557088"/>
    <w:rsid w:val="005C77CC"/>
    <w:rsid w:val="00601E31"/>
    <w:rsid w:val="00627D5A"/>
    <w:rsid w:val="006422BF"/>
    <w:rsid w:val="00660BD5"/>
    <w:rsid w:val="00670F72"/>
    <w:rsid w:val="0067118A"/>
    <w:rsid w:val="006F3F25"/>
    <w:rsid w:val="0071132F"/>
    <w:rsid w:val="00746EB5"/>
    <w:rsid w:val="0078106E"/>
    <w:rsid w:val="007A37A6"/>
    <w:rsid w:val="007B250C"/>
    <w:rsid w:val="007B3188"/>
    <w:rsid w:val="007B3462"/>
    <w:rsid w:val="007E2E70"/>
    <w:rsid w:val="007E50B4"/>
    <w:rsid w:val="007F4961"/>
    <w:rsid w:val="007F60A8"/>
    <w:rsid w:val="00843E10"/>
    <w:rsid w:val="00846DE5"/>
    <w:rsid w:val="00847105"/>
    <w:rsid w:val="00871F61"/>
    <w:rsid w:val="008D4CC6"/>
    <w:rsid w:val="008E5A5D"/>
    <w:rsid w:val="008F499D"/>
    <w:rsid w:val="00901B2C"/>
    <w:rsid w:val="00907023"/>
    <w:rsid w:val="00911E0E"/>
    <w:rsid w:val="00915003"/>
    <w:rsid w:val="00916DFD"/>
    <w:rsid w:val="00927F1F"/>
    <w:rsid w:val="00962761"/>
    <w:rsid w:val="00996721"/>
    <w:rsid w:val="009A1836"/>
    <w:rsid w:val="009A192E"/>
    <w:rsid w:val="009F5174"/>
    <w:rsid w:val="00A20F16"/>
    <w:rsid w:val="00A456A2"/>
    <w:rsid w:val="00AA7F76"/>
    <w:rsid w:val="00AC6A05"/>
    <w:rsid w:val="00AE2F99"/>
    <w:rsid w:val="00AE46A2"/>
    <w:rsid w:val="00AE5612"/>
    <w:rsid w:val="00B427AC"/>
    <w:rsid w:val="00B520F4"/>
    <w:rsid w:val="00B523AD"/>
    <w:rsid w:val="00B554EB"/>
    <w:rsid w:val="00B641DE"/>
    <w:rsid w:val="00B76FC3"/>
    <w:rsid w:val="00B833E1"/>
    <w:rsid w:val="00BE047F"/>
    <w:rsid w:val="00BE30F0"/>
    <w:rsid w:val="00C0293E"/>
    <w:rsid w:val="00C03EBC"/>
    <w:rsid w:val="00C63A90"/>
    <w:rsid w:val="00C66259"/>
    <w:rsid w:val="00CB1239"/>
    <w:rsid w:val="00CD6644"/>
    <w:rsid w:val="00CE3005"/>
    <w:rsid w:val="00CE6BE2"/>
    <w:rsid w:val="00CF3231"/>
    <w:rsid w:val="00D02204"/>
    <w:rsid w:val="00D601D4"/>
    <w:rsid w:val="00D63D7E"/>
    <w:rsid w:val="00D67A3F"/>
    <w:rsid w:val="00DB204A"/>
    <w:rsid w:val="00DE4A14"/>
    <w:rsid w:val="00DF3139"/>
    <w:rsid w:val="00E03B62"/>
    <w:rsid w:val="00E04E81"/>
    <w:rsid w:val="00E3397F"/>
    <w:rsid w:val="00E548E7"/>
    <w:rsid w:val="00E6651C"/>
    <w:rsid w:val="00E83633"/>
    <w:rsid w:val="00E92DE4"/>
    <w:rsid w:val="00EA02A8"/>
    <w:rsid w:val="00EA4630"/>
    <w:rsid w:val="00EE1D0E"/>
    <w:rsid w:val="00EF142F"/>
    <w:rsid w:val="00EF74C1"/>
    <w:rsid w:val="00F12535"/>
    <w:rsid w:val="00F26DF6"/>
    <w:rsid w:val="00F84F95"/>
    <w:rsid w:val="00FA574D"/>
    <w:rsid w:val="00FB3395"/>
    <w:rsid w:val="00FC0D70"/>
    <w:rsid w:val="00FC6EF3"/>
    <w:rsid w:val="00FF6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docId w15:val="{B1D4DBC4-C9AF-4D5B-BE80-9E48C588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6D81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036D81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AA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0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7BD"/>
  </w:style>
  <w:style w:type="paragraph" w:styleId="Piedepgina">
    <w:name w:val="footer"/>
    <w:basedOn w:val="Normal"/>
    <w:link w:val="PiedepginaCar"/>
    <w:uiPriority w:val="99"/>
    <w:unhideWhenUsed/>
    <w:rsid w:val="0050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7BD"/>
  </w:style>
  <w:style w:type="paragraph" w:styleId="Textodeglobo">
    <w:name w:val="Balloon Text"/>
    <w:basedOn w:val="Normal"/>
    <w:link w:val="TextodegloboCar"/>
    <w:uiPriority w:val="99"/>
    <w:semiHidden/>
    <w:unhideWhenUsed/>
    <w:rsid w:val="0050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BD"/>
    <w:rPr>
      <w:rFonts w:ascii="Tahoma" w:hAnsi="Tahoma" w:cs="Tahoma"/>
      <w:sz w:val="16"/>
      <w:szCs w:val="16"/>
    </w:rPr>
  </w:style>
  <w:style w:type="character" w:customStyle="1" w:styleId="texto121">
    <w:name w:val="texto121"/>
    <w:basedOn w:val="Fuentedeprrafopredeter"/>
    <w:rsid w:val="00161F6B"/>
    <w:rPr>
      <w:rFonts w:ascii="Arial" w:hAnsi="Arial" w:cs="Arial" w:hint="default"/>
      <w:i w:val="0"/>
      <w:iCs w:val="0"/>
      <w:color w:val="444444"/>
      <w:sz w:val="18"/>
      <w:szCs w:val="18"/>
    </w:rPr>
  </w:style>
  <w:style w:type="paragraph" w:styleId="Prrafodelista">
    <w:name w:val="List Paragraph"/>
    <w:basedOn w:val="Normal"/>
    <w:uiPriority w:val="34"/>
    <w:qFormat/>
    <w:rsid w:val="000634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3462"/>
    <w:pPr>
      <w:spacing w:after="0" w:line="240" w:lineRule="auto"/>
    </w:pPr>
    <w:tblPr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90824"/>
    <w:rPr>
      <w:b/>
      <w:bCs/>
    </w:rPr>
  </w:style>
  <w:style w:type="character" w:styleId="nfasis">
    <w:name w:val="Emphasis"/>
    <w:basedOn w:val="Fuentedeprrafopredeter"/>
    <w:uiPriority w:val="20"/>
    <w:qFormat/>
    <w:rsid w:val="00927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056236D7EC49DCA3E1CC8689C2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BC19-62DA-4A57-BEBC-C2AD8D9A16EF}"/>
      </w:docPartPr>
      <w:docPartBody>
        <w:p w:rsidR="00E127FD" w:rsidRDefault="0027407F" w:rsidP="0027407F">
          <w:pPr>
            <w:pStyle w:val="01056236D7EC49DCA3E1CC8689C2D6E0"/>
          </w:pPr>
          <w:r>
            <w:rPr>
              <w:color w:val="FFFFFF" w:themeColor="background1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407F"/>
    <w:rsid w:val="00057C35"/>
    <w:rsid w:val="0027407F"/>
    <w:rsid w:val="005461D2"/>
    <w:rsid w:val="005B21D9"/>
    <w:rsid w:val="006814E9"/>
    <w:rsid w:val="006873FC"/>
    <w:rsid w:val="007F534A"/>
    <w:rsid w:val="00896AA5"/>
    <w:rsid w:val="009A1810"/>
    <w:rsid w:val="009F6214"/>
    <w:rsid w:val="00A1769D"/>
    <w:rsid w:val="00B708C8"/>
    <w:rsid w:val="00D56CE1"/>
    <w:rsid w:val="00E1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056236D7EC49DCA3E1CC8689C2D6E0">
    <w:name w:val="01056236D7EC49DCA3E1CC8689C2D6E0"/>
    <w:rsid w:val="0027407F"/>
  </w:style>
  <w:style w:type="paragraph" w:customStyle="1" w:styleId="04706E27FA8F49A4A7A58930F1341C95">
    <w:name w:val="04706E27FA8F49A4A7A58930F1341C95"/>
    <w:rsid w:val="0027407F"/>
  </w:style>
  <w:style w:type="paragraph" w:customStyle="1" w:styleId="96FBED47814B4224AC36F69E5ECD8674">
    <w:name w:val="96FBED47814B4224AC36F69E5ECD8674"/>
    <w:rsid w:val="00057C3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LIC. ELDA VANESSA ALFONZO MONTES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08517F-97AC-4EFE-8B70-F286F955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6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MECANISMO DE EVALUACION PE</vt:lpstr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MECANISMO DE EVALUACION PE</dc:title>
  <dc:subject/>
  <dc:creator>usuario</dc:creator>
  <cp:keywords/>
  <dc:description/>
  <cp:lastModifiedBy>usuario</cp:lastModifiedBy>
  <cp:revision>52</cp:revision>
  <dcterms:created xsi:type="dcterms:W3CDTF">2016-04-15T13:59:00Z</dcterms:created>
  <dcterms:modified xsi:type="dcterms:W3CDTF">2016-05-04T18:55:00Z</dcterms:modified>
</cp:coreProperties>
</file>