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F76" w:rsidRDefault="003A5BA7" w:rsidP="00AA7F76">
      <w:pPr>
        <w:spacing w:after="0" w:line="360" w:lineRule="auto"/>
        <w:jc w:val="both"/>
        <w:rPr>
          <w:rFonts w:ascii="Arial" w:hAnsi="Arial" w:cs="Arial"/>
          <w:b/>
          <w:bCs/>
          <w:lang w:val="es-ES"/>
        </w:rPr>
      </w:pPr>
      <w:r>
        <w:rPr>
          <w:rFonts w:ascii="Arial" w:hAnsi="Arial" w:cs="Arial"/>
          <w:b/>
          <w:bCs/>
          <w:noProof/>
          <w:lang w:eastAsia="es-MX"/>
        </w:rPr>
        <w:pict>
          <v:roundrect id="Rectángulo redondeado 2" o:spid="_x0000_s1026" style="position:absolute;left:0;text-align:left;margin-left:-49.15pt;margin-top:-38.65pt;width:540pt;height:708.75pt;z-index:-25165824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" fillcolor="white [3201]" strokecolor="#70ad47 [3209]" strokeweight="2.25pt">
            <v:stroke joinstyle="miter"/>
          </v:roundrect>
        </w:pict>
      </w:r>
      <w:r w:rsidR="00532CF3">
        <w:rPr>
          <w:rFonts w:ascii="Arial" w:hAnsi="Arial" w:cs="Arial"/>
          <w:b/>
          <w:bCs/>
          <w:noProof/>
          <w:lang w:eastAsia="es-MX"/>
        </w:rPr>
        <w:drawing>
          <wp:anchor distT="0" distB="0" distL="114300" distR="114300" simplePos="0" relativeHeight="251657216" behindDoc="0" locked="0" layoutInCell="1" allowOverlap="1" wp14:anchorId="518A859A" wp14:editId="4A34557D">
            <wp:simplePos x="0" y="0"/>
            <wp:positionH relativeFrom="margin">
              <wp:posOffset>2433320</wp:posOffset>
            </wp:positionH>
            <wp:positionV relativeFrom="paragraph">
              <wp:posOffset>-62230</wp:posOffset>
            </wp:positionV>
            <wp:extent cx="3345180" cy="1019175"/>
            <wp:effectExtent l="1905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5180" cy="1019175"/>
                    </a:xfrm>
                    <a:prstGeom prst="rect">
                      <a:avLst/>
                    </a:prstGeom>
                  </pic:spPr>
                </pic:pic>
              </a:graphicData>
            </a:graphic>
          </wp:anchor>
        </w:drawing>
      </w:r>
    </w:p>
    <w:p w:rsidR="00AA7F76" w:rsidRDefault="00AA7F76" w:rsidP="00AA7F76">
      <w:pPr>
        <w:spacing w:after="0" w:line="360" w:lineRule="auto"/>
        <w:jc w:val="both"/>
        <w:rPr>
          <w:rFonts w:ascii="Arial" w:hAnsi="Arial" w:cs="Arial"/>
          <w:b/>
          <w:bCs/>
          <w:lang w:val="es-ES"/>
        </w:rPr>
      </w:pPr>
    </w:p>
    <w:p w:rsidR="00AA7F76" w:rsidRDefault="00AA7F76" w:rsidP="00AA7F76">
      <w:pPr>
        <w:pStyle w:val="NormalWeb"/>
        <w:jc w:val="center"/>
        <w:rPr>
          <w:rFonts w:ascii="Arial" w:hAnsi="Arial" w:cs="Arial"/>
          <w:b/>
          <w:color w:val="000000" w:themeColor="text1"/>
          <w:sz w:val="52"/>
          <w:lang w:val="es-ES"/>
        </w:rPr>
      </w:pPr>
    </w:p>
    <w:p w:rsidR="006A2679" w:rsidRDefault="006A2679" w:rsidP="00AA7F76">
      <w:pPr>
        <w:pStyle w:val="NormalWeb"/>
        <w:jc w:val="center"/>
        <w:rPr>
          <w:rFonts w:ascii="Arial" w:hAnsi="Arial" w:cs="Arial"/>
          <w:b/>
          <w:color w:val="000000" w:themeColor="text1"/>
          <w:sz w:val="52"/>
          <w:szCs w:val="22"/>
          <w:lang w:val="es-ES"/>
        </w:rPr>
      </w:pPr>
    </w:p>
    <w:p w:rsidR="00AA7F76"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 xml:space="preserve">ACTIVIDAD </w:t>
      </w:r>
      <w:r w:rsidR="006A2679">
        <w:rPr>
          <w:rFonts w:ascii="Arial" w:hAnsi="Arial" w:cs="Arial"/>
          <w:b/>
          <w:color w:val="000000" w:themeColor="text1"/>
          <w:sz w:val="52"/>
          <w:szCs w:val="22"/>
          <w:lang w:val="es-ES"/>
        </w:rPr>
        <w:t>3</w:t>
      </w:r>
    </w:p>
    <w:p w:rsidR="002553B8" w:rsidRPr="00C429C0" w:rsidRDefault="006A2679" w:rsidP="00AA7F76">
      <w:pPr>
        <w:pStyle w:val="NormalWeb"/>
        <w:jc w:val="center"/>
        <w:rPr>
          <w:rFonts w:ascii="Arial" w:hAnsi="Arial" w:cs="Arial"/>
          <w:i/>
          <w:color w:val="000000" w:themeColor="text1"/>
          <w:sz w:val="44"/>
          <w:szCs w:val="48"/>
          <w:lang w:val="es-ES"/>
        </w:rPr>
      </w:pPr>
      <w:r w:rsidRPr="00C429C0">
        <w:rPr>
          <w:rFonts w:ascii="Arial" w:hAnsi="Arial" w:cs="Arial"/>
          <w:i/>
          <w:color w:val="000000" w:themeColor="text1"/>
          <w:sz w:val="44"/>
          <w:szCs w:val="48"/>
          <w:lang w:val="es-ES"/>
        </w:rPr>
        <w:t>FORO, ANALISIS Y PREGUNTAS</w:t>
      </w:r>
    </w:p>
    <w:p w:rsidR="00AA7F76" w:rsidRPr="00C429C0" w:rsidRDefault="001854D4" w:rsidP="006A2679">
      <w:pPr>
        <w:pStyle w:val="NormalWeb"/>
        <w:jc w:val="center"/>
        <w:rPr>
          <w:rFonts w:ascii="Arial" w:hAnsi="Arial" w:cs="Arial"/>
          <w:color w:val="000000" w:themeColor="text1"/>
          <w:sz w:val="40"/>
          <w:szCs w:val="22"/>
          <w:u w:val="single"/>
          <w:lang w:val="es-ES"/>
        </w:rPr>
      </w:pPr>
      <w:r w:rsidRPr="00C429C0">
        <w:rPr>
          <w:rFonts w:ascii="Arial" w:hAnsi="Arial" w:cs="Arial"/>
          <w:color w:val="000000" w:themeColor="text1"/>
          <w:sz w:val="40"/>
          <w:szCs w:val="22"/>
          <w:u w:val="single"/>
          <w:lang w:val="es-ES"/>
        </w:rPr>
        <w:t>*</w:t>
      </w:r>
      <w:r w:rsidR="006A2679" w:rsidRPr="00C429C0">
        <w:rPr>
          <w:rFonts w:ascii="Arial" w:hAnsi="Arial" w:cs="Arial"/>
          <w:color w:val="000000" w:themeColor="text1"/>
          <w:sz w:val="40"/>
          <w:szCs w:val="22"/>
          <w:u w:val="single"/>
          <w:lang w:val="es-ES"/>
        </w:rPr>
        <w:t>INEFICIENCIA DE LA ADMINISTRACION PÚBLICA</w:t>
      </w:r>
    </w:p>
    <w:p w:rsidR="00532CF3" w:rsidRPr="00C429C0" w:rsidRDefault="001854D4" w:rsidP="00AA7F76">
      <w:pPr>
        <w:pStyle w:val="NormalWeb"/>
        <w:jc w:val="center"/>
        <w:rPr>
          <w:rFonts w:ascii="Arial" w:hAnsi="Arial" w:cs="Arial"/>
          <w:color w:val="000000" w:themeColor="text1"/>
          <w:sz w:val="40"/>
          <w:szCs w:val="22"/>
          <w:u w:val="single"/>
          <w:lang w:val="es-ES"/>
        </w:rPr>
      </w:pPr>
      <w:r w:rsidRPr="00C429C0">
        <w:rPr>
          <w:rFonts w:ascii="Arial" w:hAnsi="Arial" w:cs="Arial"/>
          <w:color w:val="000000" w:themeColor="text1"/>
          <w:sz w:val="40"/>
          <w:szCs w:val="22"/>
          <w:u w:val="single"/>
          <w:lang w:val="es-ES"/>
        </w:rPr>
        <w:t>*</w:t>
      </w:r>
      <w:r w:rsidR="006A2679" w:rsidRPr="00C429C0">
        <w:rPr>
          <w:rFonts w:ascii="Arial" w:hAnsi="Arial" w:cs="Arial"/>
          <w:color w:val="000000" w:themeColor="text1"/>
          <w:sz w:val="40"/>
          <w:szCs w:val="22"/>
          <w:u w:val="single"/>
          <w:lang w:val="es-ES"/>
        </w:rPr>
        <w:t>DESCENTRALIZACION DE LA ADMINISTRACION PÚBLICA FEDERAL</w:t>
      </w:r>
    </w:p>
    <w:p w:rsidR="006A2679" w:rsidRPr="00C429C0" w:rsidRDefault="006A2679" w:rsidP="00AA7F76">
      <w:pPr>
        <w:pStyle w:val="NormalWeb"/>
        <w:jc w:val="center"/>
        <w:rPr>
          <w:rFonts w:ascii="Arial" w:hAnsi="Arial" w:cs="Arial"/>
          <w:color w:val="000000" w:themeColor="text1"/>
          <w:sz w:val="40"/>
          <w:szCs w:val="22"/>
          <w:u w:val="single"/>
          <w:lang w:val="es-ES"/>
        </w:rPr>
      </w:pPr>
      <w:r w:rsidRPr="00C429C0">
        <w:rPr>
          <w:rFonts w:ascii="Arial" w:hAnsi="Arial" w:cs="Arial"/>
          <w:color w:val="000000" w:themeColor="text1"/>
          <w:sz w:val="40"/>
          <w:szCs w:val="22"/>
          <w:u w:val="single"/>
          <w:lang w:val="es-ES"/>
        </w:rPr>
        <w:t>*FUTURAS SUPERPOTENCIAS MUNDIALES</w:t>
      </w:r>
    </w:p>
    <w:p w:rsidR="00AA7F76" w:rsidRDefault="00AA7F76" w:rsidP="00AA7F76">
      <w:pPr>
        <w:pStyle w:val="NormalWeb"/>
        <w:jc w:val="center"/>
        <w:rPr>
          <w:rFonts w:ascii="Arial" w:hAnsi="Arial" w:cs="Arial"/>
          <w:b/>
          <w:color w:val="000000" w:themeColor="text1"/>
          <w:sz w:val="48"/>
          <w:szCs w:val="22"/>
          <w:lang w:val="es-ES"/>
        </w:rPr>
      </w:pPr>
    </w:p>
    <w:p w:rsidR="00AA7F76" w:rsidRPr="008601B4"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PRESENTA:</w:t>
      </w:r>
    </w:p>
    <w:p w:rsidR="00AA7F76" w:rsidRDefault="00AA7F76" w:rsidP="00AA7F76">
      <w:pPr>
        <w:pStyle w:val="NormalWeb"/>
        <w:jc w:val="center"/>
        <w:rPr>
          <w:rFonts w:ascii="Arial" w:hAnsi="Arial" w:cs="Arial"/>
          <w:color w:val="000000" w:themeColor="text1"/>
          <w:sz w:val="44"/>
          <w:szCs w:val="22"/>
          <w:lang w:val="es-ES"/>
        </w:rPr>
      </w:pPr>
      <w:r w:rsidRPr="00F442D0">
        <w:rPr>
          <w:rFonts w:ascii="Arial" w:hAnsi="Arial" w:cs="Arial"/>
          <w:color w:val="000000" w:themeColor="text1"/>
          <w:sz w:val="44"/>
          <w:szCs w:val="22"/>
          <w:lang w:val="es-ES"/>
        </w:rPr>
        <w:t>LIC. ELDA VANESSA ALFONZO MONTES</w:t>
      </w:r>
    </w:p>
    <w:p w:rsidR="00AA7F76" w:rsidRDefault="00AA7F76" w:rsidP="00AA7F76">
      <w:pPr>
        <w:pStyle w:val="NormalWeb"/>
        <w:jc w:val="both"/>
        <w:rPr>
          <w:rFonts w:ascii="Arial" w:hAnsi="Arial" w:cs="Arial"/>
          <w:sz w:val="22"/>
          <w:szCs w:val="22"/>
          <w:lang w:val="es-ES"/>
        </w:rPr>
      </w:pPr>
    </w:p>
    <w:p w:rsidR="00B52B45" w:rsidRDefault="00B52B45" w:rsidP="00AA7F76">
      <w:pPr>
        <w:pStyle w:val="NormalWeb"/>
        <w:jc w:val="right"/>
        <w:rPr>
          <w:rFonts w:ascii="Arial" w:hAnsi="Arial" w:cs="Arial"/>
          <w:b/>
          <w:sz w:val="28"/>
          <w:szCs w:val="22"/>
          <w:lang w:val="es-ES"/>
        </w:rPr>
      </w:pPr>
    </w:p>
    <w:p w:rsidR="006A2679" w:rsidRDefault="006A2679" w:rsidP="00AA7F76">
      <w:pPr>
        <w:pStyle w:val="NormalWeb"/>
        <w:jc w:val="right"/>
        <w:rPr>
          <w:rFonts w:ascii="Arial" w:hAnsi="Arial" w:cs="Arial"/>
          <w:b/>
          <w:sz w:val="28"/>
          <w:szCs w:val="22"/>
          <w:lang w:val="es-ES"/>
        </w:rPr>
      </w:pPr>
    </w:p>
    <w:p w:rsidR="00C429C0" w:rsidRDefault="00C429C0" w:rsidP="00AA7F76">
      <w:pPr>
        <w:pStyle w:val="NormalWeb"/>
        <w:jc w:val="right"/>
        <w:rPr>
          <w:rFonts w:ascii="Arial" w:hAnsi="Arial" w:cs="Arial"/>
          <w:b/>
          <w:sz w:val="28"/>
          <w:szCs w:val="22"/>
          <w:lang w:val="es-ES"/>
        </w:rPr>
      </w:pPr>
      <w:bookmarkStart w:id="0" w:name="_GoBack"/>
      <w:bookmarkEnd w:id="0"/>
    </w:p>
    <w:p w:rsidR="00AA7F76" w:rsidRPr="00F442D0" w:rsidRDefault="00532CF3" w:rsidP="00AA7F76">
      <w:pPr>
        <w:pStyle w:val="NormalWeb"/>
        <w:jc w:val="right"/>
        <w:rPr>
          <w:rFonts w:ascii="Arial" w:hAnsi="Arial" w:cs="Arial"/>
          <w:b/>
          <w:sz w:val="28"/>
          <w:szCs w:val="22"/>
          <w:lang w:val="es-ES"/>
        </w:rPr>
      </w:pPr>
      <w:r>
        <w:rPr>
          <w:rFonts w:ascii="Arial" w:hAnsi="Arial" w:cs="Arial"/>
          <w:b/>
          <w:sz w:val="28"/>
          <w:szCs w:val="22"/>
          <w:lang w:val="es-ES"/>
        </w:rPr>
        <w:t>MAYO</w:t>
      </w:r>
      <w:r w:rsidR="00AA7F76" w:rsidRPr="00F442D0">
        <w:rPr>
          <w:rFonts w:ascii="Arial" w:hAnsi="Arial" w:cs="Arial"/>
          <w:b/>
          <w:sz w:val="28"/>
          <w:szCs w:val="22"/>
          <w:lang w:val="es-ES"/>
        </w:rPr>
        <w:t xml:space="preserve"> DE 2016</w:t>
      </w:r>
      <w:r w:rsidR="00AA7F76">
        <w:rPr>
          <w:rFonts w:ascii="Arial" w:hAnsi="Arial" w:cs="Arial"/>
          <w:b/>
          <w:sz w:val="28"/>
          <w:szCs w:val="22"/>
          <w:lang w:val="es-ES"/>
        </w:rPr>
        <w:t>.</w:t>
      </w:r>
    </w:p>
    <w:p w:rsidR="006A2679" w:rsidRPr="006A2679" w:rsidRDefault="006A2679" w:rsidP="006A2679">
      <w:pPr>
        <w:jc w:val="center"/>
        <w:rPr>
          <w:rFonts w:ascii="Arial" w:hAnsi="Arial" w:cs="Arial"/>
          <w:b/>
        </w:rPr>
      </w:pPr>
      <w:r w:rsidRPr="006A2679">
        <w:rPr>
          <w:rFonts w:ascii="Arial" w:hAnsi="Arial" w:cs="Arial"/>
          <w:b/>
        </w:rPr>
        <w:lastRenderedPageBreak/>
        <w:t>ANALISIS DE LOS VIDEOS</w:t>
      </w:r>
    </w:p>
    <w:p w:rsidR="006A2679" w:rsidRDefault="006A2679" w:rsidP="006A2679">
      <w:pPr>
        <w:rPr>
          <w:rFonts w:ascii="Arial" w:hAnsi="Arial" w:cs="Arial"/>
        </w:rPr>
      </w:pPr>
    </w:p>
    <w:p w:rsidR="006A2679" w:rsidRPr="00C05CAD" w:rsidRDefault="006A2679" w:rsidP="006A2679">
      <w:pPr>
        <w:spacing w:after="0" w:line="360" w:lineRule="auto"/>
        <w:jc w:val="both"/>
        <w:rPr>
          <w:rFonts w:ascii="Arial" w:hAnsi="Arial" w:cs="Arial"/>
          <w:b/>
        </w:rPr>
      </w:pPr>
      <w:r w:rsidRPr="00C05CAD">
        <w:rPr>
          <w:rFonts w:ascii="Arial" w:hAnsi="Arial" w:cs="Arial"/>
          <w:b/>
        </w:rPr>
        <w:t>INEFICIENCIA DE LA ADMINISTRACION PÚBLICA</w:t>
      </w:r>
    </w:p>
    <w:p w:rsidR="00C429C0" w:rsidRDefault="00C429C0" w:rsidP="006A2679">
      <w:pPr>
        <w:spacing w:after="0" w:line="360" w:lineRule="auto"/>
        <w:jc w:val="both"/>
        <w:rPr>
          <w:rFonts w:ascii="Arial" w:hAnsi="Arial" w:cs="Arial"/>
        </w:rPr>
      </w:pPr>
    </w:p>
    <w:p w:rsidR="006A2679" w:rsidRDefault="006A2679" w:rsidP="006A2679">
      <w:pPr>
        <w:spacing w:after="0" w:line="360" w:lineRule="auto"/>
        <w:jc w:val="both"/>
        <w:rPr>
          <w:rFonts w:ascii="Arial" w:hAnsi="Arial" w:cs="Arial"/>
        </w:rPr>
      </w:pPr>
      <w:r>
        <w:rPr>
          <w:rFonts w:ascii="Arial" w:hAnsi="Arial" w:cs="Arial"/>
        </w:rPr>
        <w:t>Encontramos los problemas y disfunciones de la Administración Pública  según el Dr. Miguel Anxo Bastos quien acertadamente opina que la función de la administración pública es la gestión de aquellas partes de la Economía que están socializadas y son las que administra el Estado.</w:t>
      </w:r>
    </w:p>
    <w:p w:rsidR="006A2679" w:rsidRDefault="006A2679" w:rsidP="006A2679">
      <w:pPr>
        <w:spacing w:after="0" w:line="360" w:lineRule="auto"/>
        <w:jc w:val="both"/>
        <w:rPr>
          <w:rFonts w:ascii="Arial" w:hAnsi="Arial" w:cs="Arial"/>
        </w:rPr>
      </w:pPr>
      <w:r>
        <w:rPr>
          <w:rFonts w:ascii="Arial" w:hAnsi="Arial" w:cs="Arial"/>
        </w:rPr>
        <w:t>Dentro de los problemas más relevantes que plantea tal gestión de los cuales el Dr. Bastos hace mención:</w:t>
      </w:r>
    </w:p>
    <w:p w:rsidR="006A2679" w:rsidRDefault="006A2679" w:rsidP="006A2679">
      <w:pPr>
        <w:spacing w:after="0" w:line="360" w:lineRule="auto"/>
        <w:jc w:val="both"/>
        <w:rPr>
          <w:rFonts w:ascii="Arial" w:hAnsi="Arial" w:cs="Arial"/>
        </w:rPr>
      </w:pPr>
      <w:r>
        <w:rPr>
          <w:rFonts w:ascii="Arial" w:hAnsi="Arial" w:cs="Arial"/>
        </w:rPr>
        <w:t xml:space="preserve">1. Inexistencia de Calculo Económico; esta se aplica a la organización publica, en que las políticas públicas están sujetas ineludiblemente a todas las restricciones de la teoría de cálculo. </w:t>
      </w:r>
    </w:p>
    <w:p w:rsidR="006A2679" w:rsidRDefault="006A2679" w:rsidP="006A2679">
      <w:pPr>
        <w:spacing w:after="0" w:line="360" w:lineRule="auto"/>
        <w:jc w:val="both"/>
        <w:rPr>
          <w:rFonts w:ascii="Arial" w:hAnsi="Arial" w:cs="Arial"/>
        </w:rPr>
      </w:pPr>
      <w:r>
        <w:rPr>
          <w:rFonts w:ascii="Arial" w:hAnsi="Arial" w:cs="Arial"/>
        </w:rPr>
        <w:t xml:space="preserve">2. Falta de Coste- Beneficio; con la falta de esto no se tiene la capacidad humana para orientar la producción de cómo y cuánto ha de producirse, no hay un criterio racional, en la administración </w:t>
      </w:r>
      <w:r>
        <w:rPr>
          <w:rFonts w:ascii="Arial" w:hAnsi="Arial" w:cs="Arial"/>
        </w:rPr>
        <w:t>pública</w:t>
      </w:r>
      <w:r>
        <w:rPr>
          <w:rFonts w:ascii="Arial" w:hAnsi="Arial" w:cs="Arial"/>
        </w:rPr>
        <w:t xml:space="preserve"> no existe el sector de cuáles son las necesidades que demandan, los cálculos de coste-beneficio en la Administración Publica son contables no empresariales. </w:t>
      </w:r>
    </w:p>
    <w:p w:rsidR="006A2679" w:rsidRDefault="006A2679" w:rsidP="006A2679">
      <w:pPr>
        <w:spacing w:after="0" w:line="360" w:lineRule="auto"/>
        <w:jc w:val="both"/>
        <w:rPr>
          <w:rFonts w:ascii="Arial" w:hAnsi="Arial" w:cs="Arial"/>
        </w:rPr>
      </w:pPr>
    </w:p>
    <w:p w:rsidR="006A2679" w:rsidRDefault="006A2679" w:rsidP="006A2679">
      <w:pPr>
        <w:spacing w:after="0" w:line="360" w:lineRule="auto"/>
        <w:jc w:val="both"/>
        <w:rPr>
          <w:rFonts w:ascii="Arial" w:hAnsi="Arial" w:cs="Arial"/>
        </w:rPr>
      </w:pPr>
      <w:r>
        <w:rPr>
          <w:rFonts w:ascii="Arial" w:hAnsi="Arial" w:cs="Arial"/>
        </w:rPr>
        <w:t>El Estado es quien asigna una cantidad, calidad y un precio, pero para esto existen varias interrogantes, a la cual se podrá decir que el Estado monopoliza la creación de dinero, determina lo que es dinero y lo que no, el Estado es quien gestiona, y para la determinación si el precio es el correcto o no, para esto el criterio es político no económico así que de alguna manera no existe calculo alguno.</w:t>
      </w:r>
    </w:p>
    <w:p w:rsidR="006A2679" w:rsidRDefault="006A2679" w:rsidP="006A2679">
      <w:pPr>
        <w:spacing w:after="0" w:line="360" w:lineRule="auto"/>
        <w:jc w:val="both"/>
        <w:rPr>
          <w:rFonts w:ascii="Arial" w:hAnsi="Arial" w:cs="Arial"/>
        </w:rPr>
      </w:pPr>
      <w:r>
        <w:rPr>
          <w:rFonts w:ascii="Arial" w:hAnsi="Arial" w:cs="Arial"/>
        </w:rPr>
        <w:t xml:space="preserve">La administración </w:t>
      </w:r>
      <w:r>
        <w:rPr>
          <w:rFonts w:ascii="Arial" w:hAnsi="Arial" w:cs="Arial"/>
        </w:rPr>
        <w:t>pública</w:t>
      </w:r>
      <w:r>
        <w:rPr>
          <w:rFonts w:ascii="Arial" w:hAnsi="Arial" w:cs="Arial"/>
        </w:rPr>
        <w:t xml:space="preserve"> es un ente socialista es una parte de la vida social por lo tanto, está sujeto a todos los problemas. La asignación de recursos está mal hecha, no se sabe el indicador de mercados, es un problema de cálculo.</w:t>
      </w:r>
    </w:p>
    <w:p w:rsidR="006A2679" w:rsidRDefault="006A2679" w:rsidP="006A2679">
      <w:pPr>
        <w:spacing w:after="0" w:line="360" w:lineRule="auto"/>
        <w:jc w:val="both"/>
        <w:rPr>
          <w:rFonts w:ascii="Arial" w:hAnsi="Arial" w:cs="Arial"/>
        </w:rPr>
      </w:pPr>
    </w:p>
    <w:p w:rsidR="006A2679" w:rsidRDefault="006A2679" w:rsidP="006A2679">
      <w:pPr>
        <w:spacing w:after="0" w:line="360" w:lineRule="auto"/>
        <w:jc w:val="both"/>
        <w:rPr>
          <w:rFonts w:ascii="Arial" w:hAnsi="Arial" w:cs="Arial"/>
        </w:rPr>
      </w:pPr>
      <w:r>
        <w:rPr>
          <w:rFonts w:ascii="Arial" w:hAnsi="Arial" w:cs="Arial"/>
        </w:rPr>
        <w:t>Menciona al proceso de crecimiento o decrecimiento lo cual se debe a cuestiones políticas, el estado interviene en políticas sociales en el mercado laboral</w:t>
      </w:r>
      <w:r>
        <w:rPr>
          <w:rFonts w:ascii="Arial" w:hAnsi="Arial" w:cs="Arial"/>
        </w:rPr>
        <w:t xml:space="preserve">. </w:t>
      </w:r>
      <w:r>
        <w:rPr>
          <w:rFonts w:ascii="Arial" w:hAnsi="Arial" w:cs="Arial"/>
        </w:rPr>
        <w:t>En cuanto a los mecanismos de crecimiento menciona el interés o la expansión burocrática, la cual se basa en el crecimiento y a la vez a la división de trabajo ya que se presenta el fenómeno de corrupción en donde hay algo regulado por el Estado.</w:t>
      </w:r>
    </w:p>
    <w:p w:rsidR="006A2679" w:rsidRDefault="006A2679" w:rsidP="006A2679">
      <w:pPr>
        <w:spacing w:after="0" w:line="360" w:lineRule="auto"/>
        <w:jc w:val="both"/>
        <w:rPr>
          <w:rFonts w:ascii="Arial" w:hAnsi="Arial" w:cs="Arial"/>
        </w:rPr>
      </w:pPr>
    </w:p>
    <w:p w:rsidR="006A2679" w:rsidRDefault="006A2679" w:rsidP="006A2679">
      <w:pPr>
        <w:spacing w:after="0" w:line="360" w:lineRule="auto"/>
        <w:jc w:val="both"/>
        <w:rPr>
          <w:rFonts w:ascii="Arial" w:hAnsi="Arial" w:cs="Arial"/>
        </w:rPr>
      </w:pPr>
    </w:p>
    <w:p w:rsidR="006A2679" w:rsidRDefault="006A2679" w:rsidP="006A2679">
      <w:pPr>
        <w:spacing w:after="0" w:line="360" w:lineRule="auto"/>
        <w:jc w:val="both"/>
        <w:rPr>
          <w:rFonts w:ascii="Arial" w:hAnsi="Arial" w:cs="Arial"/>
          <w:b/>
        </w:rPr>
      </w:pPr>
      <w:r>
        <w:rPr>
          <w:rFonts w:ascii="Arial" w:hAnsi="Arial" w:cs="Arial"/>
          <w:b/>
        </w:rPr>
        <w:t>DESCENTRALIZACION DE LA ADMINISTRACION PÚBLICA FEDERAL</w:t>
      </w:r>
    </w:p>
    <w:p w:rsidR="006A2679" w:rsidRDefault="006A2679" w:rsidP="006A2679">
      <w:pPr>
        <w:spacing w:after="0" w:line="360" w:lineRule="auto"/>
        <w:jc w:val="both"/>
        <w:rPr>
          <w:rFonts w:ascii="Arial" w:hAnsi="Arial" w:cs="Arial"/>
        </w:rPr>
      </w:pPr>
    </w:p>
    <w:p w:rsidR="006A2679" w:rsidRDefault="006A2679" w:rsidP="006A2679">
      <w:pPr>
        <w:spacing w:after="0" w:line="360" w:lineRule="auto"/>
        <w:jc w:val="both"/>
        <w:rPr>
          <w:rFonts w:ascii="Arial" w:hAnsi="Arial" w:cs="Arial"/>
        </w:rPr>
      </w:pPr>
      <w:r>
        <w:rPr>
          <w:rFonts w:ascii="Arial" w:hAnsi="Arial" w:cs="Arial"/>
        </w:rPr>
        <w:t>Según el video de presentación del Dr. José R. Castelazo, la descentralización no ha sucedido debido a la necesidad de enfocarse primero al fortalecimiento de tres tipos:</w:t>
      </w:r>
    </w:p>
    <w:p w:rsidR="006A2679" w:rsidRDefault="006A2679" w:rsidP="006A2679">
      <w:pPr>
        <w:spacing w:after="0" w:line="360" w:lineRule="auto"/>
        <w:jc w:val="both"/>
        <w:rPr>
          <w:rFonts w:ascii="Arial" w:hAnsi="Arial" w:cs="Arial"/>
        </w:rPr>
      </w:pPr>
    </w:p>
    <w:p w:rsidR="006A2679" w:rsidRDefault="006A2679" w:rsidP="006A2679">
      <w:pPr>
        <w:spacing w:after="0" w:line="360" w:lineRule="auto"/>
        <w:jc w:val="both"/>
        <w:rPr>
          <w:rFonts w:ascii="Arial" w:hAnsi="Arial" w:cs="Arial"/>
        </w:rPr>
      </w:pPr>
      <w:r>
        <w:rPr>
          <w:rFonts w:ascii="Arial" w:hAnsi="Arial" w:cs="Arial"/>
        </w:rPr>
        <w:t>1. La capacidad del ejercicio de la autoridad, la cual explica que tiene que ver con los límites de la intervención del Estado con la economía. La aplicación firme de la ley y un desarrollo social que libere las potencialidades de la población, esta conjugación se encuentra por no apoyarse de la comunidad como un todo.</w:t>
      </w:r>
    </w:p>
    <w:p w:rsidR="006A2679" w:rsidRDefault="006A2679" w:rsidP="006A2679">
      <w:pPr>
        <w:spacing w:after="0" w:line="360" w:lineRule="auto"/>
        <w:jc w:val="both"/>
        <w:rPr>
          <w:rFonts w:ascii="Arial" w:hAnsi="Arial" w:cs="Arial"/>
        </w:rPr>
      </w:pPr>
      <w:r>
        <w:rPr>
          <w:rFonts w:ascii="Arial" w:hAnsi="Arial" w:cs="Arial"/>
        </w:rPr>
        <w:t>2. La capacidad de respuesta del Gobierno, entre lo que destaca la funcionalidad institucional, la disciplina y la responsabilidad, aunadas a una clara respuesta de servicio.</w:t>
      </w:r>
    </w:p>
    <w:p w:rsidR="006A2679" w:rsidRDefault="006A2679" w:rsidP="006A2679">
      <w:pPr>
        <w:spacing w:after="0" w:line="360" w:lineRule="auto"/>
        <w:jc w:val="both"/>
        <w:rPr>
          <w:rFonts w:ascii="Arial" w:hAnsi="Arial" w:cs="Arial"/>
        </w:rPr>
      </w:pPr>
      <w:r>
        <w:rPr>
          <w:rFonts w:ascii="Arial" w:hAnsi="Arial" w:cs="Arial"/>
        </w:rPr>
        <w:t>3. La capacidad de conducción, que demanda un liderazgo institucional serio y comprometido una concertación de largo plazo con las principales fuerzas políticas, económicas y sociales y una propensión para adaptarse al cambio previniendo con anticipación para evitar desviaciones o tragedias solo con una visión clara de Estado.</w:t>
      </w:r>
    </w:p>
    <w:p w:rsidR="006A2679" w:rsidRDefault="006A2679" w:rsidP="006A2679">
      <w:pPr>
        <w:spacing w:after="0" w:line="360" w:lineRule="auto"/>
        <w:jc w:val="both"/>
        <w:rPr>
          <w:rFonts w:ascii="Arial" w:hAnsi="Arial" w:cs="Arial"/>
        </w:rPr>
      </w:pPr>
    </w:p>
    <w:p w:rsidR="006A2679" w:rsidRDefault="006A2679" w:rsidP="006A2679">
      <w:pPr>
        <w:spacing w:after="0" w:line="360" w:lineRule="auto"/>
        <w:jc w:val="both"/>
        <w:rPr>
          <w:rFonts w:ascii="Arial" w:hAnsi="Arial" w:cs="Arial"/>
        </w:rPr>
      </w:pPr>
      <w:r>
        <w:rPr>
          <w:rFonts w:ascii="Arial" w:hAnsi="Arial" w:cs="Arial"/>
        </w:rPr>
        <w:t>Se puede multiplicar los beneficios de estas tres capacidades las de ejercicio de la autoridad, la de respuesta oportuna o satisfactoria o la de conducción.</w:t>
      </w:r>
    </w:p>
    <w:p w:rsidR="006A2679" w:rsidRDefault="006A2679" w:rsidP="006A2679">
      <w:pPr>
        <w:spacing w:after="0" w:line="360" w:lineRule="auto"/>
        <w:jc w:val="both"/>
        <w:rPr>
          <w:rFonts w:ascii="Arial" w:hAnsi="Arial" w:cs="Arial"/>
        </w:rPr>
      </w:pPr>
    </w:p>
    <w:p w:rsidR="006A2679" w:rsidRPr="00C05CAD" w:rsidRDefault="006A2679" w:rsidP="006A2679">
      <w:pPr>
        <w:spacing w:after="0" w:line="360" w:lineRule="auto"/>
        <w:jc w:val="both"/>
        <w:rPr>
          <w:rFonts w:ascii="Arial" w:hAnsi="Arial" w:cs="Arial"/>
        </w:rPr>
      </w:pPr>
      <w:r>
        <w:rPr>
          <w:rFonts w:ascii="Arial" w:hAnsi="Arial" w:cs="Arial"/>
        </w:rPr>
        <w:t>Mientras el Gobierno Federal carezca de estas tres necesidades no habrá condiciones objetivas para descentralizar la administración pues ello implica compartir el poder ya que las decisiones que benefician a la nación tienen que correr y de no ser así continuara recayendo.</w:t>
      </w:r>
    </w:p>
    <w:p w:rsidR="006A2679" w:rsidRDefault="006A2679" w:rsidP="006A2679">
      <w:pPr>
        <w:spacing w:after="0" w:line="360" w:lineRule="auto"/>
        <w:jc w:val="both"/>
        <w:rPr>
          <w:rFonts w:ascii="Arial" w:hAnsi="Arial" w:cs="Arial"/>
        </w:rPr>
      </w:pPr>
    </w:p>
    <w:p w:rsidR="006A2679" w:rsidRDefault="006A2679" w:rsidP="006A2679">
      <w:pPr>
        <w:rPr>
          <w:rFonts w:ascii="Arial" w:hAnsi="Arial" w:cs="Arial"/>
        </w:rPr>
      </w:pPr>
    </w:p>
    <w:p w:rsidR="006A2679" w:rsidRDefault="006A2679" w:rsidP="006A2679">
      <w:pPr>
        <w:rPr>
          <w:rFonts w:ascii="Arial" w:hAnsi="Arial" w:cs="Arial"/>
        </w:rPr>
      </w:pPr>
    </w:p>
    <w:p w:rsidR="006A2679" w:rsidRDefault="006A2679" w:rsidP="006A2679">
      <w:pPr>
        <w:rPr>
          <w:rFonts w:ascii="Arial" w:hAnsi="Arial" w:cs="Arial"/>
        </w:rPr>
      </w:pPr>
    </w:p>
    <w:p w:rsidR="006A2679" w:rsidRDefault="006A2679" w:rsidP="006A2679">
      <w:pPr>
        <w:rPr>
          <w:rFonts w:ascii="Arial" w:hAnsi="Arial" w:cs="Arial"/>
        </w:rPr>
      </w:pPr>
    </w:p>
    <w:p w:rsidR="006A2679" w:rsidRDefault="006A2679" w:rsidP="006A2679">
      <w:pPr>
        <w:rPr>
          <w:rFonts w:ascii="Arial" w:hAnsi="Arial" w:cs="Arial"/>
        </w:rPr>
      </w:pPr>
    </w:p>
    <w:p w:rsidR="006A2679" w:rsidRDefault="006A2679" w:rsidP="006A2679">
      <w:pPr>
        <w:rPr>
          <w:rFonts w:ascii="Arial" w:hAnsi="Arial" w:cs="Arial"/>
        </w:rPr>
      </w:pPr>
    </w:p>
    <w:p w:rsidR="006A2679" w:rsidRDefault="006A2679" w:rsidP="006A2679">
      <w:pPr>
        <w:rPr>
          <w:rFonts w:ascii="Arial" w:hAnsi="Arial" w:cs="Arial"/>
        </w:rPr>
      </w:pPr>
    </w:p>
    <w:p w:rsidR="006A2679" w:rsidRDefault="006A2679" w:rsidP="006A2679">
      <w:pPr>
        <w:rPr>
          <w:rFonts w:ascii="Arial" w:hAnsi="Arial" w:cs="Arial"/>
        </w:rPr>
      </w:pPr>
    </w:p>
    <w:p w:rsidR="006A2679" w:rsidRDefault="006A2679" w:rsidP="006A2679">
      <w:pPr>
        <w:rPr>
          <w:rFonts w:ascii="Arial" w:hAnsi="Arial" w:cs="Arial"/>
        </w:rPr>
      </w:pPr>
    </w:p>
    <w:p w:rsidR="006A2679" w:rsidRDefault="006A2679" w:rsidP="006A2679">
      <w:pPr>
        <w:spacing w:after="0" w:line="360" w:lineRule="auto"/>
        <w:jc w:val="both"/>
        <w:rPr>
          <w:rFonts w:ascii="Arial" w:hAnsi="Arial" w:cs="Arial"/>
          <w:b/>
        </w:rPr>
      </w:pPr>
      <w:r>
        <w:rPr>
          <w:rFonts w:ascii="Arial" w:hAnsi="Arial" w:cs="Arial"/>
          <w:b/>
        </w:rPr>
        <w:t>FUTURAS SUPERPOTENCIAS MUNDIALES</w:t>
      </w:r>
    </w:p>
    <w:p w:rsidR="006A2679" w:rsidRDefault="006A2679" w:rsidP="006A2679">
      <w:pPr>
        <w:rPr>
          <w:rFonts w:ascii="Arial" w:hAnsi="Arial" w:cs="Arial"/>
        </w:rPr>
      </w:pPr>
    </w:p>
    <w:p w:rsidR="006A2679" w:rsidRDefault="006A2679" w:rsidP="006A2679">
      <w:pPr>
        <w:spacing w:after="0" w:line="360" w:lineRule="auto"/>
        <w:jc w:val="both"/>
        <w:rPr>
          <w:rFonts w:ascii="Arial" w:hAnsi="Arial" w:cs="Arial"/>
        </w:rPr>
      </w:pPr>
      <w:r w:rsidRPr="00226778">
        <w:rPr>
          <w:rFonts w:ascii="Arial" w:hAnsi="Arial" w:cs="Arial"/>
        </w:rPr>
        <w:t xml:space="preserve">En este video puedo observar como </w:t>
      </w:r>
      <w:r w:rsidRPr="00226778">
        <w:rPr>
          <w:rFonts w:ascii="Arial" w:hAnsi="Arial" w:cs="Arial"/>
          <w:lang w:val="en-US"/>
        </w:rPr>
        <w:t xml:space="preserve">México </w:t>
      </w:r>
      <w:r>
        <w:rPr>
          <w:rFonts w:ascii="Arial" w:hAnsi="Arial" w:cs="Arial"/>
          <w:lang w:val="en-US"/>
        </w:rPr>
        <w:t xml:space="preserve">tendra relevancia ya que </w:t>
      </w:r>
      <w:r w:rsidRPr="00226778">
        <w:rPr>
          <w:rFonts w:ascii="Arial" w:hAnsi="Arial" w:cs="Arial"/>
          <w:lang w:val="en-US"/>
        </w:rPr>
        <w:t>en esta nueva correlación de fuerzas habrá nuevas caras como</w:t>
      </w:r>
      <w:r>
        <w:rPr>
          <w:rFonts w:ascii="Arial" w:hAnsi="Arial" w:cs="Arial"/>
          <w:lang w:val="en-US"/>
        </w:rPr>
        <w:t>:</w:t>
      </w:r>
      <w:r w:rsidRPr="00226778">
        <w:rPr>
          <w:rFonts w:ascii="Arial" w:hAnsi="Arial" w:cs="Arial"/>
          <w:lang w:val="en-US"/>
        </w:rPr>
        <w:t xml:space="preserve"> Brasil, India, e Indonesia, que son economías que crecen a ritmos sorprendentes, tanto por el número de habitantes de estos países como por los avances económicos que han demostrado en los últimos años</w:t>
      </w:r>
      <w:r>
        <w:rPr>
          <w:rFonts w:ascii="Arial" w:hAnsi="Arial" w:cs="Arial"/>
          <w:lang w:val="en-US"/>
        </w:rPr>
        <w:t>.</w:t>
      </w:r>
    </w:p>
    <w:p w:rsidR="006A2679" w:rsidRPr="00226778" w:rsidRDefault="006A2679" w:rsidP="006A2679">
      <w:pPr>
        <w:spacing w:after="0" w:line="360" w:lineRule="auto"/>
        <w:jc w:val="both"/>
        <w:rPr>
          <w:rFonts w:ascii="Arial" w:hAnsi="Arial" w:cs="Arial"/>
        </w:rPr>
      </w:pPr>
      <w:r w:rsidRPr="00226778">
        <w:rPr>
          <w:rFonts w:ascii="Arial" w:hAnsi="Arial" w:cs="Arial"/>
          <w:lang w:val="en-US"/>
        </w:rPr>
        <w:t xml:space="preserve"> </w:t>
      </w:r>
      <w:r w:rsidRPr="00226778">
        <w:rPr>
          <w:rFonts w:ascii="Arial" w:hAnsi="Arial" w:cs="Arial"/>
        </w:rPr>
        <w:t>México es la 2da. Zona más poblada en el mundo después de Japón.</w:t>
      </w:r>
    </w:p>
    <w:p w:rsidR="006A2679" w:rsidRPr="00226778" w:rsidRDefault="006A2679" w:rsidP="006A2679">
      <w:pPr>
        <w:spacing w:after="0" w:line="360" w:lineRule="auto"/>
        <w:jc w:val="both"/>
        <w:rPr>
          <w:rFonts w:ascii="Arial" w:hAnsi="Arial" w:cs="Arial"/>
        </w:rPr>
      </w:pPr>
    </w:p>
    <w:p w:rsidR="006A2679" w:rsidRPr="00226778" w:rsidRDefault="006A2679" w:rsidP="006A2679">
      <w:pPr>
        <w:spacing w:after="0" w:line="360" w:lineRule="auto"/>
        <w:jc w:val="both"/>
        <w:rPr>
          <w:rFonts w:ascii="Arial" w:hAnsi="Arial" w:cs="Arial"/>
        </w:rPr>
      </w:pPr>
      <w:r w:rsidRPr="00226778">
        <w:rPr>
          <w:rFonts w:ascii="Arial" w:hAnsi="Arial" w:cs="Arial"/>
        </w:rPr>
        <w:t>Aunque de igual manera existe contradicción al indicar que se espera que para México supera en economía a varios países y será la octava economía, ya que escalara junto con otras de Centro y Sudamérica en el ranking mundial ascendiendo del lugar 13 al octavo hacia el 2050, pero tendrá un ritmo de crecimiento inferior al de otras economías de la Región como Ecuador y Perú.</w:t>
      </w:r>
    </w:p>
    <w:p w:rsidR="006A2679" w:rsidRPr="00226778" w:rsidRDefault="006A2679" w:rsidP="006A2679">
      <w:pPr>
        <w:spacing w:after="0" w:line="360" w:lineRule="auto"/>
        <w:jc w:val="both"/>
        <w:rPr>
          <w:rFonts w:ascii="Arial" w:hAnsi="Arial" w:cs="Arial"/>
        </w:rPr>
      </w:pPr>
    </w:p>
    <w:p w:rsidR="006A2679" w:rsidRPr="00226778" w:rsidRDefault="006A2679" w:rsidP="006A2679">
      <w:pPr>
        <w:spacing w:after="0" w:line="360" w:lineRule="auto"/>
        <w:jc w:val="both"/>
        <w:rPr>
          <w:rFonts w:ascii="Arial" w:hAnsi="Arial" w:cs="Arial"/>
          <w:color w:val="000000"/>
          <w:lang w:val="es-ES"/>
        </w:rPr>
      </w:pPr>
      <w:r w:rsidRPr="00226778">
        <w:rPr>
          <w:rFonts w:ascii="Arial" w:hAnsi="Arial" w:cs="Arial"/>
          <w:color w:val="000000"/>
          <w:lang w:val="es-ES"/>
        </w:rPr>
        <w:t>Estudios demuestran que “El mundo en 2050” cita que la región mantendrá un ritmo de crecimiento descendente, de 4.9% en promedio en la década del 2010 al 2020, hasta 3.9% en la que concluye en el 2050.</w:t>
      </w:r>
    </w:p>
    <w:p w:rsidR="006A2679" w:rsidRPr="00226778" w:rsidRDefault="006A2679" w:rsidP="006A2679">
      <w:pPr>
        <w:spacing w:after="0" w:line="360" w:lineRule="auto"/>
        <w:jc w:val="both"/>
        <w:rPr>
          <w:rFonts w:ascii="Arial" w:hAnsi="Arial" w:cs="Arial"/>
          <w:color w:val="000000"/>
          <w:lang w:val="es-ES"/>
        </w:rPr>
      </w:pPr>
    </w:p>
    <w:p w:rsidR="006A2679" w:rsidRPr="00226778" w:rsidRDefault="006A2679" w:rsidP="006A2679">
      <w:pPr>
        <w:spacing w:after="0" w:line="360" w:lineRule="auto"/>
        <w:jc w:val="both"/>
        <w:rPr>
          <w:rFonts w:ascii="Arial" w:hAnsi="Arial" w:cs="Arial"/>
          <w:color w:val="000000"/>
          <w:lang w:val="es-ES"/>
        </w:rPr>
      </w:pPr>
      <w:r w:rsidRPr="00226778">
        <w:rPr>
          <w:rFonts w:ascii="Arial" w:hAnsi="Arial" w:cs="Arial"/>
          <w:color w:val="000000"/>
          <w:lang w:val="es-ES"/>
        </w:rPr>
        <w:t>México, Turquía y Brasil se encuentran entre los países que tendrán un crecimiento entre 3 y 5%, mientras que Estados Unidos, Alemania, España y Japón con expansiones de menos de 3%, y países como China e India entre los 26 que verán un crecimiento superior a 5 por ciento.</w:t>
      </w:r>
    </w:p>
    <w:p w:rsidR="006A2679" w:rsidRPr="00226778" w:rsidRDefault="006A2679" w:rsidP="006A2679">
      <w:pPr>
        <w:spacing w:after="0" w:line="360" w:lineRule="auto"/>
        <w:jc w:val="both"/>
        <w:rPr>
          <w:rFonts w:ascii="Arial" w:hAnsi="Arial" w:cs="Arial"/>
          <w:color w:val="000000"/>
          <w:lang w:val="es-ES"/>
        </w:rPr>
      </w:pPr>
    </w:p>
    <w:p w:rsidR="006A2679" w:rsidRPr="00226778" w:rsidRDefault="006A2679" w:rsidP="006A2679">
      <w:pPr>
        <w:spacing w:after="0" w:line="360" w:lineRule="auto"/>
        <w:jc w:val="both"/>
        <w:rPr>
          <w:rFonts w:ascii="Arial" w:hAnsi="Arial" w:cs="Arial"/>
          <w:color w:val="000000"/>
          <w:lang w:val="es-ES"/>
        </w:rPr>
      </w:pPr>
      <w:r w:rsidRPr="00226778">
        <w:rPr>
          <w:rFonts w:ascii="Arial" w:hAnsi="Arial" w:cs="Arial"/>
          <w:color w:val="000000"/>
          <w:lang w:val="es-ES"/>
        </w:rPr>
        <w:t>“La historia de los mercados emergentes es sólo el inicio. Como los nuevos emergentes tomen fuerza, las economías emergentes ofrecen un gran potencial para impulsar la economía global hacia el 2050”.</w:t>
      </w:r>
    </w:p>
    <w:p w:rsidR="006A2679" w:rsidRPr="00226778" w:rsidRDefault="006A2679" w:rsidP="006A2679">
      <w:pPr>
        <w:spacing w:after="0" w:line="360" w:lineRule="auto"/>
        <w:jc w:val="both"/>
        <w:rPr>
          <w:rFonts w:ascii="Arial" w:hAnsi="Arial" w:cs="Arial"/>
        </w:rPr>
      </w:pPr>
    </w:p>
    <w:p w:rsidR="006A2679" w:rsidRPr="00226778" w:rsidRDefault="006A2679" w:rsidP="006A2679">
      <w:pPr>
        <w:spacing w:after="0" w:line="360" w:lineRule="auto"/>
        <w:jc w:val="both"/>
        <w:rPr>
          <w:rFonts w:ascii="Arial" w:hAnsi="Arial" w:cs="Arial"/>
        </w:rPr>
      </w:pPr>
      <w:r w:rsidRPr="00226778">
        <w:rPr>
          <w:rFonts w:ascii="Arial" w:hAnsi="Arial" w:cs="Arial"/>
        </w:rPr>
        <w:t>Esto se dice que dependerá de la capacidad del Estado para crear utilidad a la población, esa capacidad para ofrecer un doble significado a la administración.</w:t>
      </w:r>
    </w:p>
    <w:p w:rsidR="006A2679" w:rsidRPr="00226778" w:rsidRDefault="006A2679" w:rsidP="006A2679">
      <w:pPr>
        <w:spacing w:after="0" w:line="360" w:lineRule="auto"/>
        <w:jc w:val="both"/>
        <w:rPr>
          <w:rFonts w:ascii="Arial" w:hAnsi="Arial" w:cs="Arial"/>
        </w:rPr>
      </w:pPr>
    </w:p>
    <w:p w:rsidR="006A2679" w:rsidRPr="00226778" w:rsidRDefault="006A2679" w:rsidP="006A2679">
      <w:pPr>
        <w:spacing w:after="0" w:line="360" w:lineRule="auto"/>
        <w:jc w:val="both"/>
        <w:rPr>
          <w:rFonts w:ascii="Arial" w:hAnsi="Arial" w:cs="Arial"/>
        </w:rPr>
      </w:pPr>
      <w:r w:rsidRPr="00226778">
        <w:rPr>
          <w:rFonts w:ascii="Arial" w:hAnsi="Arial" w:cs="Arial"/>
        </w:rPr>
        <w:t>El modelo de la Administración Publica dependerá de la consecuencia natural del Estado Social.</w:t>
      </w:r>
    </w:p>
    <w:p w:rsidR="00532CF3" w:rsidRDefault="00532CF3" w:rsidP="006A2679">
      <w:pPr>
        <w:spacing w:after="0" w:line="360" w:lineRule="auto"/>
        <w:jc w:val="center"/>
        <w:rPr>
          <w:rFonts w:ascii="Arial" w:hAnsi="Arial" w:cs="Arial"/>
          <w:bCs/>
          <w:sz w:val="20"/>
          <w:szCs w:val="20"/>
          <w:lang w:val="es-ES"/>
        </w:rPr>
      </w:pPr>
    </w:p>
    <w:p w:rsidR="006A2679" w:rsidRDefault="006A2679" w:rsidP="006A2679">
      <w:pPr>
        <w:spacing w:after="0" w:line="360" w:lineRule="auto"/>
        <w:jc w:val="center"/>
        <w:rPr>
          <w:rFonts w:ascii="Arial" w:hAnsi="Arial" w:cs="Arial"/>
          <w:bCs/>
          <w:sz w:val="20"/>
          <w:szCs w:val="20"/>
          <w:lang w:val="es-ES"/>
        </w:rPr>
      </w:pPr>
    </w:p>
    <w:p w:rsidR="006A2679" w:rsidRDefault="006A2679" w:rsidP="006A2679">
      <w:pPr>
        <w:jc w:val="center"/>
        <w:rPr>
          <w:rFonts w:ascii="Arial" w:hAnsi="Arial" w:cs="Arial"/>
          <w:b/>
        </w:rPr>
      </w:pPr>
      <w:r>
        <w:rPr>
          <w:rFonts w:ascii="Arial" w:hAnsi="Arial" w:cs="Arial"/>
          <w:b/>
        </w:rPr>
        <w:t>RESPUESTAS DE LAS PREGUNTAS FORMULADAS</w:t>
      </w:r>
    </w:p>
    <w:p w:rsidR="006A2679" w:rsidRDefault="006A2679" w:rsidP="006A2679">
      <w:pPr>
        <w:jc w:val="center"/>
        <w:rPr>
          <w:rFonts w:ascii="Arial" w:hAnsi="Arial" w:cs="Arial"/>
          <w:b/>
        </w:rPr>
      </w:pPr>
    </w:p>
    <w:p w:rsidR="006A2679" w:rsidRPr="006A2679" w:rsidRDefault="006A2679" w:rsidP="006A2679">
      <w:pPr>
        <w:spacing w:after="0" w:line="360" w:lineRule="auto"/>
        <w:jc w:val="both"/>
        <w:rPr>
          <w:rFonts w:ascii="Arial" w:hAnsi="Arial" w:cs="Arial"/>
          <w:b/>
        </w:rPr>
      </w:pPr>
      <w:r w:rsidRPr="006A2679">
        <w:rPr>
          <w:rFonts w:ascii="Arial" w:hAnsi="Arial" w:cs="Arial"/>
          <w:b/>
        </w:rPr>
        <w:t>1. Menciona y explica brevemente cuales son los tres factores principales de la descentralización de la Administración Pública Federal en la opinión del Dr. José R. Castelazo:</w:t>
      </w:r>
    </w:p>
    <w:p w:rsidR="006A2679" w:rsidRPr="00F03C21" w:rsidRDefault="006A2679" w:rsidP="006A2679">
      <w:pPr>
        <w:spacing w:after="0" w:line="360" w:lineRule="auto"/>
        <w:ind w:left="708"/>
        <w:jc w:val="both"/>
        <w:rPr>
          <w:rFonts w:ascii="Arial" w:hAnsi="Arial" w:cs="Arial"/>
        </w:rPr>
      </w:pPr>
      <w:r w:rsidRPr="00F03C21">
        <w:rPr>
          <w:rFonts w:ascii="Arial" w:hAnsi="Arial" w:cs="Arial"/>
        </w:rPr>
        <w:t>1. La capacidad del ejercicio de la autoridad.- se basa en los límites de intervención del Estado con la economía, la aplicación firme de la ley y un desarrollo social que libere las potencialidades de la población.</w:t>
      </w:r>
    </w:p>
    <w:p w:rsidR="006A2679" w:rsidRPr="00F03C21" w:rsidRDefault="006A2679" w:rsidP="006A2679">
      <w:pPr>
        <w:spacing w:after="0" w:line="360" w:lineRule="auto"/>
        <w:ind w:left="705"/>
        <w:jc w:val="both"/>
        <w:rPr>
          <w:rFonts w:ascii="Arial" w:hAnsi="Arial" w:cs="Arial"/>
        </w:rPr>
      </w:pPr>
      <w:r w:rsidRPr="00F03C21">
        <w:rPr>
          <w:rFonts w:ascii="Arial" w:hAnsi="Arial" w:cs="Arial"/>
        </w:rPr>
        <w:t>2. La capacidad de Respuesta del Gobierno.- se refiere a lo que destaca la funcionalidad institucional, la disciplina y la responsabilidad, aunadas a una clara respuesta de servicio.</w:t>
      </w:r>
    </w:p>
    <w:p w:rsidR="006A2679" w:rsidRPr="00F03C21" w:rsidRDefault="006A2679" w:rsidP="006A2679">
      <w:pPr>
        <w:spacing w:after="0" w:line="360" w:lineRule="auto"/>
        <w:ind w:left="705"/>
        <w:jc w:val="both"/>
        <w:rPr>
          <w:rFonts w:ascii="Arial" w:hAnsi="Arial" w:cs="Arial"/>
        </w:rPr>
      </w:pPr>
      <w:r w:rsidRPr="00F03C21">
        <w:rPr>
          <w:rFonts w:ascii="Arial" w:hAnsi="Arial" w:cs="Arial"/>
        </w:rPr>
        <w:t>3. La capacidad de conducción.- es la que demanda un liderazgo institucional serio y comprometido, una concertación de largo plazo con las principales fuerzas políticas, económicas y sociales.</w:t>
      </w:r>
    </w:p>
    <w:p w:rsidR="006A2679" w:rsidRDefault="006A2679" w:rsidP="006A2679">
      <w:pPr>
        <w:spacing w:after="0" w:line="360" w:lineRule="auto"/>
        <w:jc w:val="both"/>
        <w:rPr>
          <w:rFonts w:ascii="Arial" w:hAnsi="Arial" w:cs="Arial"/>
          <w:b/>
        </w:rPr>
      </w:pPr>
    </w:p>
    <w:p w:rsidR="006A2679" w:rsidRPr="006A2679" w:rsidRDefault="006A2679" w:rsidP="006A2679">
      <w:pPr>
        <w:spacing w:after="0" w:line="360" w:lineRule="auto"/>
        <w:jc w:val="both"/>
        <w:rPr>
          <w:rFonts w:ascii="Arial" w:hAnsi="Arial" w:cs="Arial"/>
          <w:b/>
        </w:rPr>
      </w:pPr>
      <w:r w:rsidRPr="006A2679">
        <w:rPr>
          <w:rFonts w:ascii="Arial" w:hAnsi="Arial" w:cs="Arial"/>
          <w:b/>
        </w:rPr>
        <w:t>2. ¿Cuáles son los principales aspectos que tienen la capacidad de respuesta de Gobierno?</w:t>
      </w:r>
    </w:p>
    <w:p w:rsidR="006A2679" w:rsidRPr="00F03C21" w:rsidRDefault="006A2679" w:rsidP="006A2679">
      <w:pPr>
        <w:spacing w:after="0" w:line="360" w:lineRule="auto"/>
        <w:rPr>
          <w:rFonts w:ascii="Arial" w:hAnsi="Arial" w:cs="Arial"/>
        </w:rPr>
      </w:pPr>
      <w:r w:rsidRPr="00F03C21">
        <w:rPr>
          <w:rFonts w:ascii="Arial" w:hAnsi="Arial" w:cs="Arial"/>
        </w:rPr>
        <w:tab/>
        <w:t>* Funcionalidad Institucional</w:t>
      </w:r>
    </w:p>
    <w:p w:rsidR="006A2679" w:rsidRPr="00F03C21" w:rsidRDefault="006A2679" w:rsidP="006A2679">
      <w:pPr>
        <w:spacing w:after="0" w:line="360" w:lineRule="auto"/>
        <w:rPr>
          <w:rFonts w:ascii="Arial" w:hAnsi="Arial" w:cs="Arial"/>
        </w:rPr>
      </w:pPr>
      <w:r w:rsidRPr="00F03C21">
        <w:rPr>
          <w:rFonts w:ascii="Arial" w:hAnsi="Arial" w:cs="Arial"/>
        </w:rPr>
        <w:tab/>
        <w:t>* Disciplina</w:t>
      </w:r>
    </w:p>
    <w:p w:rsidR="006A2679" w:rsidRPr="00F03C21" w:rsidRDefault="006A2679" w:rsidP="006A2679">
      <w:pPr>
        <w:spacing w:after="0" w:line="360" w:lineRule="auto"/>
        <w:rPr>
          <w:rFonts w:ascii="Arial" w:hAnsi="Arial" w:cs="Arial"/>
        </w:rPr>
      </w:pPr>
      <w:r w:rsidRPr="00F03C21">
        <w:rPr>
          <w:rFonts w:ascii="Arial" w:hAnsi="Arial" w:cs="Arial"/>
        </w:rPr>
        <w:tab/>
        <w:t>* Responsabilidad</w:t>
      </w:r>
    </w:p>
    <w:p w:rsidR="006A2679" w:rsidRPr="00F03C21" w:rsidRDefault="006A2679" w:rsidP="006A2679">
      <w:pPr>
        <w:spacing w:after="0" w:line="360" w:lineRule="auto"/>
        <w:rPr>
          <w:rFonts w:ascii="Arial" w:hAnsi="Arial" w:cs="Arial"/>
        </w:rPr>
      </w:pPr>
    </w:p>
    <w:p w:rsidR="006A2679" w:rsidRPr="006A2679" w:rsidRDefault="006A2679" w:rsidP="006A2679">
      <w:pPr>
        <w:spacing w:after="0" w:line="360" w:lineRule="auto"/>
        <w:jc w:val="both"/>
        <w:rPr>
          <w:rFonts w:ascii="Arial" w:hAnsi="Arial" w:cs="Arial"/>
          <w:b/>
        </w:rPr>
      </w:pPr>
      <w:r w:rsidRPr="006A2679">
        <w:rPr>
          <w:rFonts w:ascii="Arial" w:hAnsi="Arial" w:cs="Arial"/>
          <w:b/>
        </w:rPr>
        <w:t>3. ¿En la opinión del Dr. Miguel Anxo Bastos señala los dos factores principales en lo que centra la ineficiencia de la Administración Publica?</w:t>
      </w:r>
    </w:p>
    <w:p w:rsidR="006A2679" w:rsidRPr="00F03C21" w:rsidRDefault="006A2679" w:rsidP="006A2679">
      <w:pPr>
        <w:spacing w:after="0" w:line="360" w:lineRule="auto"/>
        <w:rPr>
          <w:rFonts w:ascii="Arial" w:hAnsi="Arial" w:cs="Arial"/>
        </w:rPr>
      </w:pPr>
      <w:r w:rsidRPr="00F03C21">
        <w:rPr>
          <w:rFonts w:ascii="Arial" w:hAnsi="Arial" w:cs="Arial"/>
        </w:rPr>
        <w:tab/>
        <w:t>1. Inexistencia del Cálculo Económico</w:t>
      </w:r>
    </w:p>
    <w:p w:rsidR="006A2679" w:rsidRPr="00F03C21" w:rsidRDefault="006A2679" w:rsidP="006A2679">
      <w:pPr>
        <w:spacing w:after="0" w:line="360" w:lineRule="auto"/>
        <w:rPr>
          <w:rFonts w:ascii="Arial" w:hAnsi="Arial" w:cs="Arial"/>
        </w:rPr>
      </w:pPr>
      <w:r w:rsidRPr="00F03C21">
        <w:rPr>
          <w:rFonts w:ascii="Arial" w:hAnsi="Arial" w:cs="Arial"/>
        </w:rPr>
        <w:tab/>
        <w:t>2. Falta de Coste- Beneficio</w:t>
      </w:r>
    </w:p>
    <w:p w:rsidR="006A2679" w:rsidRPr="00F03C21" w:rsidRDefault="006A2679" w:rsidP="006A2679">
      <w:pPr>
        <w:spacing w:after="0" w:line="360" w:lineRule="auto"/>
        <w:rPr>
          <w:rFonts w:ascii="Arial" w:hAnsi="Arial" w:cs="Arial"/>
        </w:rPr>
      </w:pPr>
    </w:p>
    <w:p w:rsidR="006A2679" w:rsidRPr="006A2679" w:rsidRDefault="006A2679" w:rsidP="006A2679">
      <w:pPr>
        <w:spacing w:after="0" w:line="360" w:lineRule="auto"/>
        <w:jc w:val="both"/>
        <w:rPr>
          <w:rFonts w:ascii="Arial" w:hAnsi="Arial" w:cs="Arial"/>
          <w:b/>
        </w:rPr>
      </w:pPr>
      <w:r w:rsidRPr="006A2679">
        <w:rPr>
          <w:rFonts w:ascii="Arial" w:hAnsi="Arial" w:cs="Arial"/>
          <w:b/>
        </w:rPr>
        <w:t>4. ¿Qué se comprende por Expansión Burocrática?</w:t>
      </w:r>
    </w:p>
    <w:p w:rsidR="006A2679" w:rsidRDefault="006A2679" w:rsidP="006A2679">
      <w:pPr>
        <w:spacing w:after="0" w:line="360" w:lineRule="auto"/>
        <w:ind w:left="705"/>
        <w:jc w:val="both"/>
        <w:rPr>
          <w:rFonts w:ascii="Arial" w:hAnsi="Arial" w:cs="Arial"/>
        </w:rPr>
      </w:pPr>
      <w:r w:rsidRPr="00F03C21">
        <w:rPr>
          <w:rFonts w:ascii="Arial" w:hAnsi="Arial" w:cs="Arial"/>
        </w:rPr>
        <w:t>Se refiere al interés de crecer, a la contratación y/o asignación de personal, de acuerdo a criterios explícitos y relevantes al desempeño de sus funciones. Debido a la expansión burocrática suele existir divisiones de trabajo promovida por el poder central que a su vez buscan dominar a los funcionarios.</w:t>
      </w:r>
    </w:p>
    <w:p w:rsidR="006A2679" w:rsidRPr="00F03C21" w:rsidRDefault="006A2679" w:rsidP="006A2679">
      <w:pPr>
        <w:spacing w:after="0" w:line="360" w:lineRule="auto"/>
        <w:ind w:left="705"/>
        <w:jc w:val="both"/>
        <w:rPr>
          <w:rFonts w:ascii="Arial" w:hAnsi="Arial" w:cs="Arial"/>
        </w:rPr>
      </w:pPr>
    </w:p>
    <w:p w:rsidR="006A2679" w:rsidRPr="00F03C21" w:rsidRDefault="006A2679" w:rsidP="006A2679">
      <w:pPr>
        <w:spacing w:after="0" w:line="360" w:lineRule="auto"/>
        <w:rPr>
          <w:rFonts w:ascii="Arial" w:hAnsi="Arial" w:cs="Arial"/>
        </w:rPr>
      </w:pPr>
    </w:p>
    <w:p w:rsidR="006A2679" w:rsidRPr="006A2679" w:rsidRDefault="006A2679" w:rsidP="006A2679">
      <w:pPr>
        <w:spacing w:after="0" w:line="360" w:lineRule="auto"/>
        <w:jc w:val="both"/>
        <w:rPr>
          <w:rFonts w:ascii="Arial" w:hAnsi="Arial" w:cs="Arial"/>
          <w:b/>
        </w:rPr>
      </w:pPr>
      <w:r w:rsidRPr="006A2679">
        <w:rPr>
          <w:rFonts w:ascii="Arial" w:hAnsi="Arial" w:cs="Arial"/>
          <w:b/>
        </w:rPr>
        <w:lastRenderedPageBreak/>
        <w:t>5. Explica por qué nos comenta el Dr. Miguel Anxo Bastos que la Administración Publica es un ente socialista.</w:t>
      </w:r>
    </w:p>
    <w:p w:rsidR="006A2679" w:rsidRPr="00F03C21" w:rsidRDefault="006A2679" w:rsidP="006A2679">
      <w:pPr>
        <w:spacing w:after="0" w:line="360" w:lineRule="auto"/>
        <w:ind w:left="705"/>
        <w:jc w:val="both"/>
        <w:rPr>
          <w:rFonts w:ascii="Arial" w:hAnsi="Arial" w:cs="Arial"/>
        </w:rPr>
      </w:pPr>
      <w:r w:rsidRPr="00F03C21">
        <w:rPr>
          <w:rFonts w:ascii="Arial" w:hAnsi="Arial" w:cs="Arial"/>
        </w:rPr>
        <w:t xml:space="preserve">Es una parte de la vida social, está sujeto a todos los problemas, atenta a que todas las funciones del Estado clásicas se mantengan. Porque es el Estado el que toma las decisiones respecto a lo que ha de realizarse, lo que se ha de gestionar, en que prestara sus servicios, el Estado es el que decide que va a administrar (la gestión de un grupo de personas que dominan a través de las armas políticas). </w:t>
      </w:r>
    </w:p>
    <w:p w:rsidR="006A2679" w:rsidRPr="00F03C21" w:rsidRDefault="006A2679" w:rsidP="006A2679">
      <w:pPr>
        <w:spacing w:after="0" w:line="360" w:lineRule="auto"/>
        <w:rPr>
          <w:rFonts w:ascii="Arial" w:hAnsi="Arial" w:cs="Arial"/>
        </w:rPr>
      </w:pPr>
    </w:p>
    <w:p w:rsidR="006A2679" w:rsidRPr="006A2679" w:rsidRDefault="006A2679" w:rsidP="006A2679">
      <w:pPr>
        <w:spacing w:after="0" w:line="360" w:lineRule="auto"/>
        <w:jc w:val="both"/>
        <w:rPr>
          <w:rFonts w:ascii="Arial" w:hAnsi="Arial" w:cs="Arial"/>
          <w:b/>
        </w:rPr>
      </w:pPr>
      <w:r w:rsidRPr="006A2679">
        <w:rPr>
          <w:rFonts w:ascii="Arial" w:hAnsi="Arial" w:cs="Arial"/>
          <w:b/>
        </w:rPr>
        <w:t xml:space="preserve">6. Tu opinión respecto al tercer video en cuanto a, podrá darse un México 2050 con qué modelo de Administración Publica. </w:t>
      </w:r>
    </w:p>
    <w:p w:rsidR="006A2679" w:rsidRPr="00F03C21" w:rsidRDefault="006A2679" w:rsidP="006A2679">
      <w:pPr>
        <w:spacing w:after="0" w:line="360" w:lineRule="auto"/>
        <w:ind w:left="705"/>
        <w:jc w:val="both"/>
        <w:rPr>
          <w:rFonts w:ascii="Arial" w:hAnsi="Arial" w:cs="Arial"/>
        </w:rPr>
      </w:pPr>
      <w:r w:rsidRPr="00F03C21">
        <w:rPr>
          <w:rFonts w:ascii="Arial" w:hAnsi="Arial" w:cs="Arial"/>
        </w:rPr>
        <w:t>Respecto a las superpotencias mundiales futuras encontramos a México en el cuatro lugar después de Brasil, China, y La India según la presentación, México es la 2da. Zona más poblada en el mundo después de Japón y supera en economía a varios países.</w:t>
      </w:r>
    </w:p>
    <w:p w:rsidR="006A2679" w:rsidRPr="00F03C21" w:rsidRDefault="006A2679" w:rsidP="006A2679">
      <w:pPr>
        <w:spacing w:after="0" w:line="360" w:lineRule="auto"/>
        <w:ind w:left="705"/>
        <w:jc w:val="both"/>
        <w:rPr>
          <w:rFonts w:ascii="Arial" w:hAnsi="Arial" w:cs="Arial"/>
        </w:rPr>
      </w:pPr>
      <w:r w:rsidRPr="00F03C21">
        <w:rPr>
          <w:rFonts w:ascii="Arial" w:hAnsi="Arial" w:cs="Arial"/>
        </w:rPr>
        <w:t>Se espera que para México será la octava economía, ya que escalara junto con otras de Centro y Sudamérica en el ranking mundial ascendiendo del lugar 13 al octavo hacia el 2050, pero tendrá un ritmo de crecimiento inferior al de otras economías de la Región como Ecuador y Perú.</w:t>
      </w:r>
    </w:p>
    <w:p w:rsidR="006A2679" w:rsidRPr="00F03C21" w:rsidRDefault="006A2679" w:rsidP="006A2679">
      <w:pPr>
        <w:spacing w:after="0" w:line="360" w:lineRule="auto"/>
        <w:ind w:left="705"/>
        <w:jc w:val="both"/>
        <w:rPr>
          <w:rFonts w:ascii="Arial" w:hAnsi="Arial" w:cs="Arial"/>
        </w:rPr>
      </w:pPr>
      <w:r w:rsidRPr="00F03C21">
        <w:rPr>
          <w:rFonts w:ascii="Arial" w:hAnsi="Arial" w:cs="Arial"/>
        </w:rPr>
        <w:t>Esto se dice que dependerá de la capacidad del Estado para crear utilidad a la población, esa capacidad para ofrecer un doble significado a la administración.</w:t>
      </w:r>
    </w:p>
    <w:p w:rsidR="006A2679" w:rsidRPr="00F03C21" w:rsidRDefault="006A2679" w:rsidP="006A2679">
      <w:pPr>
        <w:spacing w:after="0" w:line="360" w:lineRule="auto"/>
        <w:ind w:left="705"/>
        <w:jc w:val="both"/>
        <w:rPr>
          <w:rFonts w:ascii="Arial" w:hAnsi="Arial" w:cs="Arial"/>
        </w:rPr>
      </w:pPr>
      <w:r w:rsidRPr="00F03C21">
        <w:rPr>
          <w:rFonts w:ascii="Arial" w:hAnsi="Arial" w:cs="Arial"/>
        </w:rPr>
        <w:t>El modelo de la Administración Publica dependerá de la consecuencia natural del Estado Social.</w:t>
      </w:r>
    </w:p>
    <w:p w:rsidR="006A2679" w:rsidRDefault="006A2679" w:rsidP="006A2679">
      <w:pPr>
        <w:jc w:val="center"/>
        <w:rPr>
          <w:rFonts w:ascii="Arial" w:hAnsi="Arial" w:cs="Arial"/>
          <w:b/>
        </w:rPr>
      </w:pPr>
    </w:p>
    <w:p w:rsidR="006A2679" w:rsidRDefault="006A2679" w:rsidP="006A2679">
      <w:pPr>
        <w:jc w:val="center"/>
        <w:rPr>
          <w:rFonts w:ascii="Arial" w:hAnsi="Arial" w:cs="Arial"/>
          <w:b/>
        </w:rPr>
      </w:pPr>
    </w:p>
    <w:p w:rsidR="006A2679" w:rsidRPr="006A2679" w:rsidRDefault="006A2679" w:rsidP="006A2679">
      <w:pPr>
        <w:jc w:val="center"/>
        <w:rPr>
          <w:rFonts w:ascii="Arial" w:hAnsi="Arial" w:cs="Arial"/>
          <w:b/>
        </w:rPr>
      </w:pPr>
    </w:p>
    <w:p w:rsidR="006A2679" w:rsidRDefault="006A2679" w:rsidP="006A2679">
      <w:pPr>
        <w:spacing w:after="0" w:line="360" w:lineRule="auto"/>
        <w:jc w:val="center"/>
        <w:rPr>
          <w:rFonts w:ascii="Arial" w:hAnsi="Arial" w:cs="Arial"/>
          <w:bCs/>
          <w:sz w:val="20"/>
          <w:szCs w:val="20"/>
          <w:lang w:val="es-ES"/>
        </w:rPr>
      </w:pPr>
    </w:p>
    <w:p w:rsidR="006A2679" w:rsidRPr="00532CF3" w:rsidRDefault="006A2679" w:rsidP="006A2679">
      <w:pPr>
        <w:spacing w:after="0" w:line="360" w:lineRule="auto"/>
        <w:jc w:val="center"/>
        <w:rPr>
          <w:rFonts w:ascii="Arial" w:hAnsi="Arial" w:cs="Arial"/>
          <w:bCs/>
          <w:sz w:val="20"/>
          <w:szCs w:val="20"/>
          <w:lang w:val="es-ES"/>
        </w:rPr>
      </w:pPr>
    </w:p>
    <w:sectPr w:rsidR="006A2679" w:rsidRPr="00532CF3" w:rsidSect="00192B5C">
      <w:headerReference w:type="default" r:id="rId10"/>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BA7" w:rsidRDefault="003A5BA7" w:rsidP="005037BD">
      <w:pPr>
        <w:spacing w:after="0" w:line="240" w:lineRule="auto"/>
      </w:pPr>
      <w:r>
        <w:separator/>
      </w:r>
    </w:p>
  </w:endnote>
  <w:endnote w:type="continuationSeparator" w:id="0">
    <w:p w:rsidR="003A5BA7" w:rsidRDefault="003A5BA7" w:rsidP="0050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BA7" w:rsidRDefault="003A5BA7" w:rsidP="005037BD">
      <w:pPr>
        <w:spacing w:after="0" w:line="240" w:lineRule="auto"/>
      </w:pPr>
      <w:r>
        <w:separator/>
      </w:r>
    </w:p>
  </w:footnote>
  <w:footnote w:type="continuationSeparator" w:id="0">
    <w:p w:rsidR="003A5BA7" w:rsidRDefault="003A5BA7" w:rsidP="005037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7BD" w:rsidRDefault="003A5BA7">
    <w:pPr>
      <w:pStyle w:val="Encabezado"/>
    </w:pPr>
    <w:r>
      <w:rPr>
        <w:noProof/>
        <w:lang w:val="es-ES"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538135 [2409]" stroked="f" strokecolor="white [3212]" strokeweight="1.5pt">
            <v:textbox style="mso-next-textbox:#_x0000_s2050">
              <w:txbxContent>
                <w:p w:rsidR="005037BD" w:rsidRPr="0044591F" w:rsidRDefault="0044591F" w:rsidP="0044591F">
                  <w:pPr>
                    <w:pStyle w:val="Encabezado"/>
                    <w:rPr>
                      <w:color w:val="FFFFFF" w:themeColor="background1"/>
                      <w:sz w:val="20"/>
                      <w:szCs w:val="20"/>
                    </w:rPr>
                  </w:pPr>
                  <w:r w:rsidRPr="0044591F">
                    <w:rPr>
                      <w:color w:val="FFFFFF" w:themeColor="background1"/>
                      <w:sz w:val="20"/>
                      <w:szCs w:val="20"/>
                    </w:rPr>
                    <w:t xml:space="preserve">ACTIVIDAD </w:t>
                  </w:r>
                  <w:r w:rsidR="006A2679">
                    <w:rPr>
                      <w:color w:val="FFFFFF" w:themeColor="background1"/>
                      <w:sz w:val="20"/>
                      <w:szCs w:val="20"/>
                    </w:rPr>
                    <w:t>3</w:t>
                  </w:r>
                </w:p>
              </w:txbxContent>
            </v:textbox>
          </v:rect>
          <v:rect id="_x0000_s2051" style="position:absolute;left:9763;top:360;width:2102;height:720;mso-position-horizontal-relative:page;mso-position-vertical:center;mso-position-vertical-relative:top-margin-area;v-text-anchor:middle" fillcolor="#a5a5a5 [3206]" stroked="f" strokecolor="white [3212]" strokeweight="2pt">
            <v:fill color2="#c45911 [2405]"/>
            <v:textbox style="mso-next-textbox:#_x0000_s2051">
              <w:txbxContent>
                <w:sdt>
                  <w:sdtPr>
                    <w:rPr>
                      <w:color w:val="FFFFFF" w:themeColor="background1"/>
                      <w:sz w:val="16"/>
                      <w:szCs w:val="16"/>
                    </w:rPr>
                    <w:alias w:val="Año"/>
                    <w:id w:val="7870992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5037BD" w:rsidRDefault="005037BD">
                      <w:pPr>
                        <w:pStyle w:val="Encabezado"/>
                        <w:rPr>
                          <w:color w:val="FFFFFF" w:themeColor="background1"/>
                          <w:sz w:val="36"/>
                          <w:szCs w:val="36"/>
                        </w:rPr>
                      </w:pPr>
                      <w:r w:rsidRPr="005037BD">
                        <w:rPr>
                          <w:color w:val="FFFFFF" w:themeColor="background1"/>
                          <w:sz w:val="16"/>
                          <w:szCs w:val="16"/>
                        </w:rPr>
                        <w:t>LIC. ELDA VANESSA ALFONZO MONTES</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D49CB"/>
    <w:multiLevelType w:val="hybridMultilevel"/>
    <w:tmpl w:val="8BEC73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490BBC"/>
    <w:multiLevelType w:val="hybridMultilevel"/>
    <w:tmpl w:val="79C29B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9FA4788"/>
    <w:multiLevelType w:val="hybridMultilevel"/>
    <w:tmpl w:val="FE7C65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BB90775"/>
    <w:multiLevelType w:val="hybridMultilevel"/>
    <w:tmpl w:val="7EC6D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D6C7A09"/>
    <w:multiLevelType w:val="hybridMultilevel"/>
    <w:tmpl w:val="F55082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9E3FC0"/>
    <w:multiLevelType w:val="hybridMultilevel"/>
    <w:tmpl w:val="C0761FF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33E0B6B"/>
    <w:multiLevelType w:val="hybridMultilevel"/>
    <w:tmpl w:val="760E9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8024FBB"/>
    <w:multiLevelType w:val="hybridMultilevel"/>
    <w:tmpl w:val="0A9E8F3E"/>
    <w:lvl w:ilvl="0" w:tplc="080A0003">
      <w:start w:val="1"/>
      <w:numFmt w:val="bullet"/>
      <w:lvlText w:val="o"/>
      <w:lvlJc w:val="left"/>
      <w:pPr>
        <w:ind w:left="1770" w:hanging="360"/>
      </w:pPr>
      <w:rPr>
        <w:rFonts w:ascii="Courier New" w:hAnsi="Courier New" w:cs="Courier New"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8">
    <w:nsid w:val="77263E06"/>
    <w:multiLevelType w:val="hybridMultilevel"/>
    <w:tmpl w:val="369A14C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style="mso-position-horizontal-relative:page;mso-position-vertical:center;mso-position-vertical-relative:top-margin-area"/>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36D81"/>
    <w:rsid w:val="00036D81"/>
    <w:rsid w:val="000A5B18"/>
    <w:rsid w:val="000B7DBB"/>
    <w:rsid w:val="000F7967"/>
    <w:rsid w:val="00102D77"/>
    <w:rsid w:val="00152D23"/>
    <w:rsid w:val="00182BA2"/>
    <w:rsid w:val="001854D4"/>
    <w:rsid w:val="00192B5C"/>
    <w:rsid w:val="001B0598"/>
    <w:rsid w:val="001B3238"/>
    <w:rsid w:val="0020379E"/>
    <w:rsid w:val="002174B4"/>
    <w:rsid w:val="002553B8"/>
    <w:rsid w:val="002D3747"/>
    <w:rsid w:val="003A5BA7"/>
    <w:rsid w:val="0044591F"/>
    <w:rsid w:val="00446BC1"/>
    <w:rsid w:val="00477129"/>
    <w:rsid w:val="00482DDF"/>
    <w:rsid w:val="004850E3"/>
    <w:rsid w:val="004C5A01"/>
    <w:rsid w:val="004F370F"/>
    <w:rsid w:val="004F3E22"/>
    <w:rsid w:val="005037BD"/>
    <w:rsid w:val="00532CF3"/>
    <w:rsid w:val="005703E7"/>
    <w:rsid w:val="00593964"/>
    <w:rsid w:val="00634326"/>
    <w:rsid w:val="006A2679"/>
    <w:rsid w:val="006E3043"/>
    <w:rsid w:val="006F0C60"/>
    <w:rsid w:val="006F396C"/>
    <w:rsid w:val="007E50B4"/>
    <w:rsid w:val="008919CD"/>
    <w:rsid w:val="008B346A"/>
    <w:rsid w:val="008F499D"/>
    <w:rsid w:val="00937151"/>
    <w:rsid w:val="009A1836"/>
    <w:rsid w:val="00AA7F76"/>
    <w:rsid w:val="00AB26E1"/>
    <w:rsid w:val="00AE2F99"/>
    <w:rsid w:val="00B52B45"/>
    <w:rsid w:val="00B833E1"/>
    <w:rsid w:val="00BE047F"/>
    <w:rsid w:val="00BE30F0"/>
    <w:rsid w:val="00C01301"/>
    <w:rsid w:val="00C03EBC"/>
    <w:rsid w:val="00C41679"/>
    <w:rsid w:val="00C429C0"/>
    <w:rsid w:val="00C83656"/>
    <w:rsid w:val="00CB37E4"/>
    <w:rsid w:val="00CF26AC"/>
    <w:rsid w:val="00DB204A"/>
    <w:rsid w:val="00DF4D0F"/>
    <w:rsid w:val="00E168A2"/>
    <w:rsid w:val="00E3397F"/>
    <w:rsid w:val="00E522FE"/>
    <w:rsid w:val="00E842DF"/>
    <w:rsid w:val="00EA4630"/>
    <w:rsid w:val="00F56CAF"/>
    <w:rsid w:val="00F7185A"/>
    <w:rsid w:val="00FB125A"/>
    <w:rsid w:val="00FB1781"/>
    <w:rsid w:val="00FC1C40"/>
    <w:rsid w:val="00FD7CF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style="mso-position-horizontal-relative:page;mso-position-vertical:center;mso-position-vertical-relative:top-margin-area"/>
    <o:shapelayout v:ext="edit">
      <o:idmap v:ext="edit" data="1"/>
    </o:shapelayout>
  </w:shapeDefaults>
  <w:decimalSymbol w:val="."/>
  <w:listSeparator w:val=","/>
  <w15:docId w15:val="{37B353CE-22EA-436E-86C9-F6EDF5DA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0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36D81"/>
    <w:rPr>
      <w:color w:val="0000FF"/>
      <w:u w:val="single"/>
    </w:rPr>
  </w:style>
  <w:style w:type="character" w:customStyle="1" w:styleId="corchete-llamada1">
    <w:name w:val="corchete-llamada1"/>
    <w:basedOn w:val="Fuentedeprrafopredeter"/>
    <w:rsid w:val="00036D81"/>
    <w:rPr>
      <w:vanish/>
      <w:webHidden w:val="0"/>
      <w:specVanish w:val="0"/>
    </w:rPr>
  </w:style>
  <w:style w:type="paragraph" w:styleId="NormalWeb">
    <w:name w:val="Normal (Web)"/>
    <w:basedOn w:val="Normal"/>
    <w:uiPriority w:val="99"/>
    <w:unhideWhenUsed/>
    <w:rsid w:val="00AA7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03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7BD"/>
  </w:style>
  <w:style w:type="paragraph" w:styleId="Piedepgina">
    <w:name w:val="footer"/>
    <w:basedOn w:val="Normal"/>
    <w:link w:val="PiedepginaCar"/>
    <w:uiPriority w:val="99"/>
    <w:unhideWhenUsed/>
    <w:rsid w:val="00503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7BD"/>
  </w:style>
  <w:style w:type="paragraph" w:styleId="Textodeglobo">
    <w:name w:val="Balloon Text"/>
    <w:basedOn w:val="Normal"/>
    <w:link w:val="TextodegloboCar"/>
    <w:uiPriority w:val="99"/>
    <w:semiHidden/>
    <w:unhideWhenUsed/>
    <w:rsid w:val="005037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BD"/>
    <w:rPr>
      <w:rFonts w:ascii="Tahoma" w:hAnsi="Tahoma" w:cs="Tahoma"/>
      <w:sz w:val="16"/>
      <w:szCs w:val="16"/>
    </w:rPr>
  </w:style>
  <w:style w:type="paragraph" w:styleId="Prrafodelista">
    <w:name w:val="List Paragraph"/>
    <w:basedOn w:val="Normal"/>
    <w:uiPriority w:val="34"/>
    <w:qFormat/>
    <w:rsid w:val="00E5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LIC. ELDA VANESSA ALFONZO MONTES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4EC28-23FD-4AC7-8D33-7D89A5EA3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6</Pages>
  <Words>1306</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usuario</dc:creator>
  <cp:keywords/>
  <dc:description/>
  <cp:lastModifiedBy>usuario</cp:lastModifiedBy>
  <cp:revision>24</cp:revision>
  <dcterms:created xsi:type="dcterms:W3CDTF">2016-04-15T13:59:00Z</dcterms:created>
  <dcterms:modified xsi:type="dcterms:W3CDTF">2016-05-30T15:45:00Z</dcterms:modified>
</cp:coreProperties>
</file>