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8F" w:rsidRDefault="000D278F">
      <w:pPr>
        <w:rPr>
          <w:sz w:val="44"/>
        </w:rPr>
      </w:pPr>
    </w:p>
    <w:p w:rsidR="00985FE2" w:rsidRDefault="00985FE2">
      <w:pPr>
        <w:rPr>
          <w:sz w:val="44"/>
        </w:rPr>
      </w:pPr>
    </w:p>
    <w:p w:rsidR="00985FE2" w:rsidRDefault="00985FE2">
      <w:pPr>
        <w:rPr>
          <w:sz w:val="44"/>
        </w:rPr>
      </w:pPr>
    </w:p>
    <w:p w:rsidR="00346215" w:rsidRPr="00F86C2E" w:rsidRDefault="00996D57" w:rsidP="000D278F">
      <w:pPr>
        <w:jc w:val="center"/>
        <w:rPr>
          <w:b/>
          <w:i/>
          <w:sz w:val="40"/>
        </w:rPr>
      </w:pPr>
      <w:r w:rsidRPr="00F86C2E">
        <w:rPr>
          <w:b/>
          <w:i/>
          <w:sz w:val="40"/>
        </w:rPr>
        <w:t>“Fundamentos</w:t>
      </w:r>
      <w:r w:rsidR="00F86C2E" w:rsidRPr="00F86C2E">
        <w:rPr>
          <w:b/>
          <w:i/>
          <w:sz w:val="40"/>
        </w:rPr>
        <w:t xml:space="preserve"> Jurídicos de la Administración Pública</w:t>
      </w:r>
      <w:r w:rsidR="00985FE2" w:rsidRPr="00F86C2E">
        <w:rPr>
          <w:b/>
          <w:i/>
          <w:sz w:val="40"/>
        </w:rPr>
        <w:t>"</w:t>
      </w:r>
    </w:p>
    <w:p w:rsidR="00A85EFE" w:rsidRDefault="00A85EFE" w:rsidP="00FB4D80">
      <w:pPr>
        <w:jc w:val="center"/>
        <w:rPr>
          <w:b/>
          <w:sz w:val="32"/>
        </w:rPr>
      </w:pPr>
    </w:p>
    <w:p w:rsidR="00F86C2E" w:rsidRDefault="00722A1D" w:rsidP="00FB4D80">
      <w:pPr>
        <w:jc w:val="center"/>
        <w:rPr>
          <w:b/>
          <w:sz w:val="32"/>
        </w:rPr>
      </w:pPr>
      <w:r>
        <w:rPr>
          <w:b/>
          <w:sz w:val="32"/>
        </w:rPr>
        <w:t xml:space="preserve">Análisis </w:t>
      </w:r>
      <w:r w:rsidR="007D0CB3">
        <w:rPr>
          <w:b/>
          <w:sz w:val="32"/>
        </w:rPr>
        <w:t>Y Preguntas</w:t>
      </w:r>
    </w:p>
    <w:p w:rsidR="00A85EFE" w:rsidRDefault="00A85EFE" w:rsidP="00FB4D80">
      <w:pPr>
        <w:jc w:val="center"/>
        <w:rPr>
          <w:b/>
          <w:sz w:val="32"/>
        </w:rPr>
      </w:pPr>
    </w:p>
    <w:p w:rsidR="00F86C2E" w:rsidRDefault="00F86C2E" w:rsidP="00FB4D80">
      <w:pPr>
        <w:jc w:val="center"/>
        <w:rPr>
          <w:b/>
          <w:sz w:val="32"/>
        </w:rPr>
      </w:pPr>
      <w:r w:rsidRPr="00F86C2E">
        <w:rPr>
          <w:b/>
          <w:sz w:val="32"/>
        </w:rPr>
        <w:t xml:space="preserve">Formas de la Organización de la Administración Pública </w:t>
      </w:r>
    </w:p>
    <w:p w:rsidR="000D278F" w:rsidRDefault="00F86C2E" w:rsidP="00FB4D80">
      <w:pPr>
        <w:jc w:val="center"/>
        <w:rPr>
          <w:b/>
          <w:sz w:val="32"/>
        </w:rPr>
      </w:pPr>
      <w:r>
        <w:rPr>
          <w:b/>
          <w:sz w:val="32"/>
        </w:rPr>
        <w:t>Marco L</w:t>
      </w:r>
      <w:r w:rsidRPr="00F86C2E">
        <w:rPr>
          <w:b/>
          <w:sz w:val="32"/>
        </w:rPr>
        <w:t xml:space="preserve">egal del </w:t>
      </w:r>
      <w:r>
        <w:rPr>
          <w:b/>
          <w:sz w:val="32"/>
        </w:rPr>
        <w:t>S</w:t>
      </w:r>
      <w:r w:rsidRPr="00F86C2E">
        <w:rPr>
          <w:b/>
          <w:sz w:val="32"/>
        </w:rPr>
        <w:t xml:space="preserve">ervidor </w:t>
      </w:r>
      <w:r>
        <w:rPr>
          <w:b/>
          <w:sz w:val="32"/>
        </w:rPr>
        <w:t>P</w:t>
      </w:r>
      <w:r w:rsidRPr="00F86C2E">
        <w:rPr>
          <w:b/>
          <w:sz w:val="32"/>
        </w:rPr>
        <w:t xml:space="preserve">úblico en la </w:t>
      </w:r>
      <w:r>
        <w:rPr>
          <w:b/>
          <w:sz w:val="32"/>
        </w:rPr>
        <w:t>A</w:t>
      </w:r>
      <w:r w:rsidRPr="00F86C2E">
        <w:rPr>
          <w:b/>
          <w:sz w:val="32"/>
        </w:rPr>
        <w:t xml:space="preserve">dministración </w:t>
      </w:r>
      <w:r>
        <w:rPr>
          <w:b/>
          <w:sz w:val="32"/>
        </w:rPr>
        <w:t>P</w:t>
      </w:r>
      <w:r w:rsidRPr="00F86C2E">
        <w:rPr>
          <w:b/>
          <w:sz w:val="32"/>
        </w:rPr>
        <w:t xml:space="preserve">ública </w:t>
      </w:r>
      <w:r>
        <w:rPr>
          <w:b/>
          <w:sz w:val="32"/>
        </w:rPr>
        <w:t>F</w:t>
      </w:r>
      <w:r w:rsidRPr="00F86C2E">
        <w:rPr>
          <w:b/>
          <w:sz w:val="32"/>
        </w:rPr>
        <w:t>ederal.</w:t>
      </w:r>
    </w:p>
    <w:p w:rsidR="00FB4D80" w:rsidRPr="00FB4D80" w:rsidRDefault="00FB4D80" w:rsidP="00FB4D80">
      <w:pPr>
        <w:jc w:val="center"/>
        <w:rPr>
          <w:b/>
          <w:sz w:val="32"/>
        </w:rPr>
      </w:pPr>
    </w:p>
    <w:p w:rsidR="000D278F" w:rsidRPr="000D278F" w:rsidRDefault="00F86C2E" w:rsidP="000D278F">
      <w:pPr>
        <w:jc w:val="center"/>
        <w:rPr>
          <w:b/>
          <w:sz w:val="32"/>
        </w:rPr>
      </w:pPr>
      <w:r w:rsidRPr="00F86C2E">
        <w:rPr>
          <w:b/>
          <w:sz w:val="32"/>
        </w:rPr>
        <w:t>Dra. Lucia Guadalupe Alfonso Ontiveros</w:t>
      </w:r>
    </w:p>
    <w:p w:rsidR="000D278F" w:rsidRDefault="00F86C2E" w:rsidP="000D278F">
      <w:pPr>
        <w:jc w:val="center"/>
      </w:pPr>
      <w:r>
        <w:rPr>
          <w:b/>
        </w:rPr>
        <w:t>Catedrática</w:t>
      </w:r>
    </w:p>
    <w:p w:rsidR="000D278F" w:rsidRDefault="000D278F"/>
    <w:p w:rsidR="0040445A" w:rsidRPr="0040445A" w:rsidRDefault="0040445A" w:rsidP="0040445A">
      <w:pPr>
        <w:pStyle w:val="Prrafodelista"/>
        <w:rPr>
          <w:sz w:val="20"/>
        </w:rPr>
      </w:pPr>
    </w:p>
    <w:p w:rsidR="00985FE2" w:rsidRPr="00985FE2" w:rsidRDefault="00985FE2" w:rsidP="00985FE2">
      <w:pPr>
        <w:jc w:val="center"/>
        <w:rPr>
          <w:b/>
          <w:sz w:val="28"/>
        </w:rPr>
      </w:pPr>
      <w:r w:rsidRPr="00985FE2">
        <w:rPr>
          <w:b/>
          <w:sz w:val="28"/>
        </w:rPr>
        <w:t xml:space="preserve">Alumno: </w:t>
      </w:r>
    </w:p>
    <w:p w:rsidR="00985FE2" w:rsidRPr="00985FE2" w:rsidRDefault="00985FE2" w:rsidP="00985FE2">
      <w:pPr>
        <w:jc w:val="center"/>
        <w:rPr>
          <w:b/>
          <w:sz w:val="28"/>
        </w:rPr>
      </w:pPr>
    </w:p>
    <w:p w:rsidR="0040445A" w:rsidRPr="00985FE2" w:rsidRDefault="0040445A" w:rsidP="00985FE2">
      <w:pPr>
        <w:jc w:val="center"/>
        <w:rPr>
          <w:b/>
          <w:sz w:val="28"/>
        </w:rPr>
      </w:pPr>
      <w:r w:rsidRPr="00985FE2">
        <w:rPr>
          <w:b/>
          <w:sz w:val="28"/>
        </w:rPr>
        <w:t>Edilberto Francisco Vázquez Suarez</w:t>
      </w:r>
    </w:p>
    <w:p w:rsidR="000D278F" w:rsidRPr="0040445A" w:rsidRDefault="000D278F" w:rsidP="0040445A">
      <w:pPr>
        <w:pStyle w:val="Prrafodelista"/>
        <w:rPr>
          <w:sz w:val="20"/>
        </w:rPr>
      </w:pPr>
      <w:r w:rsidRPr="0040445A">
        <w:rPr>
          <w:sz w:val="20"/>
        </w:rPr>
        <w:t xml:space="preserve"> </w:t>
      </w:r>
    </w:p>
    <w:p w:rsidR="000D278F" w:rsidRDefault="000D278F" w:rsidP="000D278F">
      <w:r>
        <w:t xml:space="preserve"> </w:t>
      </w:r>
    </w:p>
    <w:p w:rsidR="000D278F" w:rsidRDefault="000D278F" w:rsidP="000D278F"/>
    <w:p w:rsidR="000D278F" w:rsidRDefault="000D278F"/>
    <w:p w:rsidR="000D278F" w:rsidRDefault="000D278F"/>
    <w:p w:rsidR="00880FDF" w:rsidRPr="00CD6B78" w:rsidRDefault="00722A1D" w:rsidP="00FB4D80">
      <w:pPr>
        <w:spacing w:line="360" w:lineRule="auto"/>
        <w:jc w:val="center"/>
        <w:rPr>
          <w:rFonts w:ascii="Arial" w:hAnsi="Arial" w:cs="Arial"/>
          <w:b/>
        </w:rPr>
      </w:pPr>
      <w:r w:rsidRPr="00CD6B78">
        <w:rPr>
          <w:rFonts w:ascii="Arial" w:hAnsi="Arial" w:cs="Arial"/>
          <w:b/>
        </w:rPr>
        <w:t xml:space="preserve">Análisis </w:t>
      </w:r>
    </w:p>
    <w:p w:rsidR="0096332A" w:rsidRDefault="0096332A" w:rsidP="00482B06">
      <w:pPr>
        <w:spacing w:after="0" w:line="360" w:lineRule="auto"/>
        <w:jc w:val="both"/>
        <w:rPr>
          <w:rFonts w:ascii="Arial" w:hAnsi="Arial" w:cs="Arial"/>
        </w:rPr>
      </w:pPr>
    </w:p>
    <w:p w:rsidR="00E96F77" w:rsidRDefault="00E96F77" w:rsidP="00E96F77">
      <w:pPr>
        <w:spacing w:after="0" w:line="360" w:lineRule="auto"/>
        <w:jc w:val="center"/>
        <w:rPr>
          <w:rFonts w:ascii="Arial" w:hAnsi="Arial" w:cs="Arial"/>
        </w:rPr>
      </w:pPr>
      <w:r w:rsidRPr="00F86C2E">
        <w:rPr>
          <w:b/>
          <w:sz w:val="32"/>
        </w:rPr>
        <w:t>FORMAS DE LA ORGANIZACIÓN DE LA ADMINISTRACIÓN PÚBLICA</w:t>
      </w:r>
    </w:p>
    <w:p w:rsidR="00E96F77" w:rsidRDefault="00E96F77" w:rsidP="00482B06">
      <w:pPr>
        <w:spacing w:after="0" w:line="360" w:lineRule="auto"/>
        <w:jc w:val="both"/>
        <w:rPr>
          <w:rFonts w:ascii="Arial" w:hAnsi="Arial" w:cs="Arial"/>
        </w:rPr>
      </w:pPr>
      <w:r>
        <w:rPr>
          <w:rFonts w:ascii="Arial" w:hAnsi="Arial" w:cs="Arial"/>
        </w:rPr>
        <w:tab/>
      </w:r>
    </w:p>
    <w:p w:rsidR="00E96F77" w:rsidRDefault="00E96F77" w:rsidP="00482B06">
      <w:pPr>
        <w:spacing w:after="0" w:line="360" w:lineRule="auto"/>
        <w:jc w:val="both"/>
        <w:rPr>
          <w:rFonts w:ascii="Arial" w:hAnsi="Arial" w:cs="Arial"/>
        </w:rPr>
      </w:pPr>
      <w:r w:rsidRPr="000659A2">
        <w:rPr>
          <w:rFonts w:ascii="Arial" w:hAnsi="Arial" w:cs="Arial"/>
          <w:b/>
        </w:rPr>
        <w:t>Administración</w:t>
      </w:r>
      <w:r w:rsidR="000659A2">
        <w:rPr>
          <w:rFonts w:ascii="Arial" w:hAnsi="Arial" w:cs="Arial"/>
          <w:b/>
        </w:rPr>
        <w:t xml:space="preserve"> Pública.- </w:t>
      </w:r>
      <w:r w:rsidR="000659A2" w:rsidRPr="000659A2">
        <w:rPr>
          <w:rFonts w:ascii="Arial" w:hAnsi="Arial" w:cs="Arial"/>
        </w:rPr>
        <w:t>C</w:t>
      </w:r>
      <w:r>
        <w:rPr>
          <w:rFonts w:ascii="Arial" w:hAnsi="Arial" w:cs="Arial"/>
        </w:rPr>
        <w:t>onjunto de órganos estructurados jerárquicamente dentro del Poder Ejecutivo.</w:t>
      </w:r>
    </w:p>
    <w:p w:rsidR="00E96F77" w:rsidRDefault="00E96F77" w:rsidP="00482B06">
      <w:pPr>
        <w:spacing w:after="0" w:line="360" w:lineRule="auto"/>
        <w:jc w:val="both"/>
        <w:rPr>
          <w:rFonts w:ascii="Arial" w:hAnsi="Arial" w:cs="Arial"/>
        </w:rPr>
      </w:pPr>
    </w:p>
    <w:p w:rsidR="00E96F77" w:rsidRDefault="00E96F77" w:rsidP="00482B06">
      <w:pPr>
        <w:spacing w:after="0" w:line="360" w:lineRule="auto"/>
        <w:jc w:val="both"/>
        <w:rPr>
          <w:rFonts w:ascii="Arial" w:hAnsi="Arial" w:cs="Arial"/>
        </w:rPr>
      </w:pPr>
      <w:r>
        <w:rPr>
          <w:rFonts w:ascii="Arial" w:hAnsi="Arial" w:cs="Arial"/>
        </w:rPr>
        <w:t>Cabe hacer mención en e</w:t>
      </w:r>
      <w:r w:rsidRPr="00E96F77">
        <w:rPr>
          <w:rFonts w:ascii="Arial" w:hAnsi="Arial" w:cs="Arial"/>
        </w:rPr>
        <w:t>l artículo 90 de la Constitución Política de los Estados Unidos Mexicanos establece la forma de la Organización Administrativa que tendrá México, ya que señala que la “Administración Pública Federal será centralizada y paraestatal conforme a la Ley Orgánica que expida el Congreso de la Unión.</w:t>
      </w:r>
    </w:p>
    <w:p w:rsidR="00676D17" w:rsidRDefault="00676D17" w:rsidP="00482B06">
      <w:pPr>
        <w:spacing w:after="0" w:line="360" w:lineRule="auto"/>
        <w:jc w:val="both"/>
        <w:rPr>
          <w:rFonts w:ascii="Arial" w:hAnsi="Arial" w:cs="Arial"/>
        </w:rPr>
      </w:pPr>
    </w:p>
    <w:p w:rsidR="00676D17" w:rsidRPr="000659A2" w:rsidRDefault="00676D17" w:rsidP="00482B06">
      <w:pPr>
        <w:spacing w:after="0" w:line="360" w:lineRule="auto"/>
        <w:jc w:val="both"/>
        <w:rPr>
          <w:rFonts w:ascii="Arial" w:hAnsi="Arial" w:cs="Arial"/>
          <w:b/>
        </w:rPr>
      </w:pPr>
      <w:r w:rsidRPr="000659A2">
        <w:rPr>
          <w:rFonts w:ascii="Arial" w:hAnsi="Arial" w:cs="Arial"/>
          <w:b/>
        </w:rPr>
        <w:t xml:space="preserve">Las formas organizativas son: </w:t>
      </w:r>
    </w:p>
    <w:p w:rsidR="00676D17" w:rsidRDefault="00676D17" w:rsidP="00482B06">
      <w:pPr>
        <w:spacing w:after="0" w:line="360" w:lineRule="auto"/>
        <w:jc w:val="both"/>
        <w:rPr>
          <w:rFonts w:ascii="Arial" w:hAnsi="Arial" w:cs="Arial"/>
        </w:rPr>
      </w:pPr>
    </w:p>
    <w:p w:rsidR="00676D17" w:rsidRDefault="00676D17" w:rsidP="00482B06">
      <w:pPr>
        <w:spacing w:after="0" w:line="360" w:lineRule="auto"/>
        <w:jc w:val="both"/>
        <w:rPr>
          <w:rFonts w:ascii="Arial" w:hAnsi="Arial" w:cs="Arial"/>
        </w:rPr>
      </w:pPr>
      <w:r w:rsidRPr="000659A2">
        <w:rPr>
          <w:rFonts w:ascii="Arial" w:hAnsi="Arial" w:cs="Arial"/>
          <w:b/>
        </w:rPr>
        <w:t>Centralización.-</w:t>
      </w:r>
      <w:r>
        <w:rPr>
          <w:rFonts w:ascii="Arial" w:hAnsi="Arial" w:cs="Arial"/>
        </w:rPr>
        <w:t xml:space="preserve">  C</w:t>
      </w:r>
      <w:r w:rsidRPr="00676D17">
        <w:rPr>
          <w:rFonts w:ascii="Arial" w:hAnsi="Arial" w:cs="Arial"/>
        </w:rPr>
        <w:t>onsiste en el cúmulo de facultades de dirección y decisión asignada a los órganos situados en la cúspide de la relación jerárquica. Los órganos que integran esta forma de organización carecen de personalidad jurídica y patrimonio propio, y que, por ello, actúan ejerciendo la personalidad del Estado y aplicando sus recursos económicos, los cuales le son asignados vía presupuesto.</w:t>
      </w:r>
    </w:p>
    <w:p w:rsidR="00676D17" w:rsidRDefault="00676D17" w:rsidP="00482B06">
      <w:pPr>
        <w:spacing w:after="0" w:line="360" w:lineRule="auto"/>
        <w:jc w:val="both"/>
        <w:rPr>
          <w:rFonts w:ascii="Arial" w:hAnsi="Arial" w:cs="Arial"/>
        </w:rPr>
      </w:pPr>
      <w:r>
        <w:rPr>
          <w:noProof/>
          <w:lang w:eastAsia="es-MX"/>
        </w:rPr>
        <w:drawing>
          <wp:inline distT="0" distB="0" distL="0" distR="0" wp14:anchorId="5EF6A3E2" wp14:editId="13AA550F">
            <wp:extent cx="2981325" cy="253964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088" t="19115" r="35824" b="29594"/>
                    <a:stretch/>
                  </pic:blipFill>
                  <pic:spPr bwMode="auto">
                    <a:xfrm>
                      <a:off x="0" y="0"/>
                      <a:ext cx="2982339" cy="2540510"/>
                    </a:xfrm>
                    <a:prstGeom prst="rect">
                      <a:avLst/>
                    </a:prstGeom>
                    <a:ln>
                      <a:noFill/>
                    </a:ln>
                    <a:extLst>
                      <a:ext uri="{53640926-AAD7-44D8-BBD7-CCE9431645EC}">
                        <a14:shadowObscured xmlns:a14="http://schemas.microsoft.com/office/drawing/2010/main"/>
                      </a:ext>
                    </a:extLst>
                  </pic:spPr>
                </pic:pic>
              </a:graphicData>
            </a:graphic>
          </wp:inline>
        </w:drawing>
      </w:r>
      <w:r w:rsidRPr="00676D17">
        <w:rPr>
          <w:noProof/>
          <w:lang w:eastAsia="es-MX"/>
        </w:rPr>
        <w:t xml:space="preserve"> </w:t>
      </w:r>
      <w:r>
        <w:rPr>
          <w:noProof/>
          <w:lang w:eastAsia="es-MX"/>
        </w:rPr>
        <w:drawing>
          <wp:inline distT="0" distB="0" distL="0" distR="0" wp14:anchorId="1FF40745" wp14:editId="2ACCE2CC">
            <wp:extent cx="2847975" cy="263421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428" t="16237" r="33277" b="27712"/>
                    <a:stretch/>
                  </pic:blipFill>
                  <pic:spPr bwMode="auto">
                    <a:xfrm>
                      <a:off x="0" y="0"/>
                      <a:ext cx="2847473" cy="2633754"/>
                    </a:xfrm>
                    <a:prstGeom prst="rect">
                      <a:avLst/>
                    </a:prstGeom>
                    <a:ln>
                      <a:noFill/>
                    </a:ln>
                    <a:extLst>
                      <a:ext uri="{53640926-AAD7-44D8-BBD7-CCE9431645EC}">
                        <a14:shadowObscured xmlns:a14="http://schemas.microsoft.com/office/drawing/2010/main"/>
                      </a:ext>
                    </a:extLst>
                  </pic:spPr>
                </pic:pic>
              </a:graphicData>
            </a:graphic>
          </wp:inline>
        </w:drawing>
      </w:r>
    </w:p>
    <w:p w:rsidR="00676D17" w:rsidRDefault="00676D17"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r>
        <w:rPr>
          <w:rFonts w:ascii="Arial" w:hAnsi="Arial" w:cs="Arial"/>
        </w:rPr>
        <w:t>Ejemplos:</w:t>
      </w:r>
    </w:p>
    <w:p w:rsidR="00496243" w:rsidRPr="00496243" w:rsidRDefault="00496243" w:rsidP="00496243">
      <w:pPr>
        <w:spacing w:after="0" w:line="360" w:lineRule="auto"/>
        <w:jc w:val="both"/>
        <w:rPr>
          <w:rFonts w:ascii="Arial" w:hAnsi="Arial" w:cs="Arial"/>
        </w:rPr>
      </w:pPr>
      <w:r w:rsidRPr="00496243">
        <w:rPr>
          <w:rFonts w:ascii="Arial" w:hAnsi="Arial" w:cs="Arial"/>
        </w:rPr>
        <w:t>1. Secretaría de Gobernación (SEGOB)</w:t>
      </w:r>
    </w:p>
    <w:p w:rsidR="00496243" w:rsidRPr="00496243" w:rsidRDefault="00496243" w:rsidP="00496243">
      <w:pPr>
        <w:spacing w:after="0" w:line="360" w:lineRule="auto"/>
        <w:jc w:val="both"/>
        <w:rPr>
          <w:rFonts w:ascii="Arial" w:hAnsi="Arial" w:cs="Arial"/>
        </w:rPr>
      </w:pPr>
      <w:r w:rsidRPr="00496243">
        <w:rPr>
          <w:rFonts w:ascii="Arial" w:hAnsi="Arial" w:cs="Arial"/>
        </w:rPr>
        <w:t>2. Secretaría de Relaciones Exteriores (SRE)</w:t>
      </w:r>
    </w:p>
    <w:p w:rsidR="00496243" w:rsidRPr="00496243" w:rsidRDefault="00496243" w:rsidP="00496243">
      <w:pPr>
        <w:spacing w:after="0" w:line="360" w:lineRule="auto"/>
        <w:jc w:val="both"/>
        <w:rPr>
          <w:rFonts w:ascii="Arial" w:hAnsi="Arial" w:cs="Arial"/>
        </w:rPr>
      </w:pPr>
      <w:r w:rsidRPr="00496243">
        <w:rPr>
          <w:rFonts w:ascii="Arial" w:hAnsi="Arial" w:cs="Arial"/>
        </w:rPr>
        <w:t>3. Secretaría de la Defensa Nacional (SDN)</w:t>
      </w:r>
    </w:p>
    <w:p w:rsidR="00496243" w:rsidRPr="00496243" w:rsidRDefault="00496243" w:rsidP="00496243">
      <w:pPr>
        <w:spacing w:after="0" w:line="360" w:lineRule="auto"/>
        <w:jc w:val="both"/>
        <w:rPr>
          <w:rFonts w:ascii="Arial" w:hAnsi="Arial" w:cs="Arial"/>
        </w:rPr>
      </w:pPr>
      <w:r w:rsidRPr="00496243">
        <w:rPr>
          <w:rFonts w:ascii="Arial" w:hAnsi="Arial" w:cs="Arial"/>
        </w:rPr>
        <w:t>4. Secretaría de Marina (SM)</w:t>
      </w:r>
    </w:p>
    <w:p w:rsidR="00496243" w:rsidRPr="00496243" w:rsidRDefault="00496243" w:rsidP="00496243">
      <w:pPr>
        <w:spacing w:after="0" w:line="360" w:lineRule="auto"/>
        <w:jc w:val="both"/>
        <w:rPr>
          <w:rFonts w:ascii="Arial" w:hAnsi="Arial" w:cs="Arial"/>
        </w:rPr>
      </w:pPr>
      <w:r w:rsidRPr="00496243">
        <w:rPr>
          <w:rFonts w:ascii="Arial" w:hAnsi="Arial" w:cs="Arial"/>
        </w:rPr>
        <w:t>5. Secretaría de Seguridad Pública (SSP)</w:t>
      </w:r>
    </w:p>
    <w:p w:rsidR="00496243" w:rsidRPr="00496243" w:rsidRDefault="00496243" w:rsidP="00496243">
      <w:pPr>
        <w:spacing w:after="0" w:line="360" w:lineRule="auto"/>
        <w:jc w:val="both"/>
        <w:rPr>
          <w:rFonts w:ascii="Arial" w:hAnsi="Arial" w:cs="Arial"/>
        </w:rPr>
      </w:pPr>
      <w:r w:rsidRPr="00496243">
        <w:rPr>
          <w:rFonts w:ascii="Arial" w:hAnsi="Arial" w:cs="Arial"/>
        </w:rPr>
        <w:t>6. Secretaría de Hacienda y Crédito Público (SHCP)</w:t>
      </w:r>
    </w:p>
    <w:p w:rsidR="00496243" w:rsidRPr="00496243" w:rsidRDefault="00496243" w:rsidP="00496243">
      <w:pPr>
        <w:spacing w:after="0" w:line="360" w:lineRule="auto"/>
        <w:jc w:val="both"/>
        <w:rPr>
          <w:rFonts w:ascii="Arial" w:hAnsi="Arial" w:cs="Arial"/>
        </w:rPr>
      </w:pPr>
      <w:r w:rsidRPr="00496243">
        <w:rPr>
          <w:rFonts w:ascii="Arial" w:hAnsi="Arial" w:cs="Arial"/>
        </w:rPr>
        <w:t>7. Secretaría de Desarrollo Social (SEDESOL)</w:t>
      </w:r>
    </w:p>
    <w:p w:rsidR="00496243" w:rsidRPr="00496243" w:rsidRDefault="00496243" w:rsidP="00496243">
      <w:pPr>
        <w:spacing w:after="0" w:line="360" w:lineRule="auto"/>
        <w:jc w:val="both"/>
        <w:rPr>
          <w:rFonts w:ascii="Arial" w:hAnsi="Arial" w:cs="Arial"/>
        </w:rPr>
      </w:pPr>
      <w:r w:rsidRPr="00496243">
        <w:rPr>
          <w:rFonts w:ascii="Arial" w:hAnsi="Arial" w:cs="Arial"/>
        </w:rPr>
        <w:t>8. Secretaría de Medio Ambiente y Recursos Naturales (SEMARNAT)</w:t>
      </w:r>
    </w:p>
    <w:p w:rsidR="00496243" w:rsidRPr="00496243" w:rsidRDefault="00496243" w:rsidP="00496243">
      <w:pPr>
        <w:spacing w:after="0" w:line="360" w:lineRule="auto"/>
        <w:jc w:val="both"/>
        <w:rPr>
          <w:rFonts w:ascii="Arial" w:hAnsi="Arial" w:cs="Arial"/>
        </w:rPr>
      </w:pPr>
      <w:r w:rsidRPr="00496243">
        <w:rPr>
          <w:rFonts w:ascii="Arial" w:hAnsi="Arial" w:cs="Arial"/>
        </w:rPr>
        <w:t>9. Secretaría de Energía (SENER)</w:t>
      </w:r>
    </w:p>
    <w:p w:rsidR="00496243" w:rsidRPr="00496243" w:rsidRDefault="00496243" w:rsidP="00496243">
      <w:pPr>
        <w:spacing w:after="0" w:line="360" w:lineRule="auto"/>
        <w:jc w:val="both"/>
        <w:rPr>
          <w:rFonts w:ascii="Arial" w:hAnsi="Arial" w:cs="Arial"/>
        </w:rPr>
      </w:pPr>
      <w:r w:rsidRPr="00496243">
        <w:rPr>
          <w:rFonts w:ascii="Arial" w:hAnsi="Arial" w:cs="Arial"/>
        </w:rPr>
        <w:t>10. Secretaría de Economía (SE)</w:t>
      </w:r>
    </w:p>
    <w:p w:rsidR="00496243" w:rsidRPr="00496243" w:rsidRDefault="00496243" w:rsidP="00496243">
      <w:pPr>
        <w:spacing w:after="0" w:line="360" w:lineRule="auto"/>
        <w:jc w:val="both"/>
        <w:rPr>
          <w:rFonts w:ascii="Arial" w:hAnsi="Arial" w:cs="Arial"/>
        </w:rPr>
      </w:pPr>
      <w:r w:rsidRPr="00496243">
        <w:rPr>
          <w:rFonts w:ascii="Arial" w:hAnsi="Arial" w:cs="Arial"/>
        </w:rPr>
        <w:t xml:space="preserve">11. Secretaría de Agricultura, Ganadería, Desarrollo Rural, Pes </w:t>
      </w:r>
      <w:proofErr w:type="spellStart"/>
      <w:r w:rsidRPr="00496243">
        <w:rPr>
          <w:rFonts w:ascii="Arial" w:hAnsi="Arial" w:cs="Arial"/>
        </w:rPr>
        <w:t>ca</w:t>
      </w:r>
      <w:proofErr w:type="spellEnd"/>
      <w:r w:rsidRPr="00496243">
        <w:rPr>
          <w:rFonts w:ascii="Arial" w:hAnsi="Arial" w:cs="Arial"/>
        </w:rPr>
        <w:t xml:space="preserve"> y Alimentación (SAGARPA)</w:t>
      </w:r>
    </w:p>
    <w:p w:rsidR="00496243" w:rsidRPr="00496243" w:rsidRDefault="00496243" w:rsidP="00496243">
      <w:pPr>
        <w:spacing w:after="0" w:line="360" w:lineRule="auto"/>
        <w:jc w:val="both"/>
        <w:rPr>
          <w:rFonts w:ascii="Arial" w:hAnsi="Arial" w:cs="Arial"/>
        </w:rPr>
      </w:pPr>
      <w:r w:rsidRPr="00496243">
        <w:rPr>
          <w:rFonts w:ascii="Arial" w:hAnsi="Arial" w:cs="Arial"/>
        </w:rPr>
        <w:t>12. Secretaría de Comunicaciones y Transportes (SCT)</w:t>
      </w:r>
    </w:p>
    <w:p w:rsidR="00496243" w:rsidRPr="00496243" w:rsidRDefault="00496243" w:rsidP="00496243">
      <w:pPr>
        <w:spacing w:after="0" w:line="360" w:lineRule="auto"/>
        <w:jc w:val="both"/>
        <w:rPr>
          <w:rFonts w:ascii="Arial" w:hAnsi="Arial" w:cs="Arial"/>
        </w:rPr>
      </w:pPr>
      <w:r w:rsidRPr="00496243">
        <w:rPr>
          <w:rFonts w:ascii="Arial" w:hAnsi="Arial" w:cs="Arial"/>
        </w:rPr>
        <w:t>13. Secretaría de la Función Pública (SFP)</w:t>
      </w:r>
    </w:p>
    <w:p w:rsidR="00496243" w:rsidRPr="00496243" w:rsidRDefault="00496243" w:rsidP="00496243">
      <w:pPr>
        <w:spacing w:after="0" w:line="360" w:lineRule="auto"/>
        <w:jc w:val="both"/>
        <w:rPr>
          <w:rFonts w:ascii="Arial" w:hAnsi="Arial" w:cs="Arial"/>
        </w:rPr>
      </w:pPr>
      <w:r w:rsidRPr="00496243">
        <w:rPr>
          <w:rFonts w:ascii="Arial" w:hAnsi="Arial" w:cs="Arial"/>
        </w:rPr>
        <w:t>14. Secretaría de Educación Pública (SEP)</w:t>
      </w:r>
    </w:p>
    <w:p w:rsidR="00496243" w:rsidRPr="00496243" w:rsidRDefault="00496243" w:rsidP="00496243">
      <w:pPr>
        <w:spacing w:after="0" w:line="360" w:lineRule="auto"/>
        <w:jc w:val="both"/>
        <w:rPr>
          <w:rFonts w:ascii="Arial" w:hAnsi="Arial" w:cs="Arial"/>
        </w:rPr>
      </w:pPr>
      <w:r w:rsidRPr="00496243">
        <w:rPr>
          <w:rFonts w:ascii="Arial" w:hAnsi="Arial" w:cs="Arial"/>
        </w:rPr>
        <w:t>15. Secretaría de Salud (SSA)</w:t>
      </w:r>
    </w:p>
    <w:p w:rsidR="00496243" w:rsidRDefault="00496243" w:rsidP="00496243">
      <w:pPr>
        <w:spacing w:after="0" w:line="360" w:lineRule="auto"/>
        <w:jc w:val="both"/>
        <w:rPr>
          <w:rFonts w:ascii="Arial" w:hAnsi="Arial" w:cs="Arial"/>
        </w:rPr>
      </w:pPr>
      <w:r w:rsidRPr="00496243">
        <w:rPr>
          <w:rFonts w:ascii="Arial" w:hAnsi="Arial" w:cs="Arial"/>
        </w:rPr>
        <w:t>16. Secretaría del Trabajo y Previsión Social (STPS)</w:t>
      </w:r>
    </w:p>
    <w:p w:rsidR="00496243" w:rsidRPr="00496243" w:rsidRDefault="00496243" w:rsidP="00496243">
      <w:pPr>
        <w:spacing w:after="0" w:line="360" w:lineRule="auto"/>
        <w:jc w:val="both"/>
        <w:rPr>
          <w:rFonts w:ascii="Arial" w:hAnsi="Arial" w:cs="Arial"/>
        </w:rPr>
      </w:pPr>
      <w:r w:rsidRPr="00496243">
        <w:rPr>
          <w:rFonts w:ascii="Arial" w:hAnsi="Arial" w:cs="Arial"/>
        </w:rPr>
        <w:t>17. Secretaría de la Reforma Agraria (SRA)</w:t>
      </w:r>
    </w:p>
    <w:p w:rsidR="00496243" w:rsidRPr="00496243" w:rsidRDefault="00496243" w:rsidP="00496243">
      <w:pPr>
        <w:spacing w:after="0" w:line="360" w:lineRule="auto"/>
        <w:jc w:val="both"/>
        <w:rPr>
          <w:rFonts w:ascii="Arial" w:hAnsi="Arial" w:cs="Arial"/>
        </w:rPr>
      </w:pPr>
      <w:r w:rsidRPr="00496243">
        <w:rPr>
          <w:rFonts w:ascii="Arial" w:hAnsi="Arial" w:cs="Arial"/>
        </w:rPr>
        <w:t>18. Secretaría de Turismo (SECTUR)</w:t>
      </w:r>
    </w:p>
    <w:p w:rsidR="00496243" w:rsidRDefault="00496243" w:rsidP="00496243">
      <w:pPr>
        <w:spacing w:after="0" w:line="360" w:lineRule="auto"/>
        <w:jc w:val="both"/>
        <w:rPr>
          <w:rFonts w:ascii="Arial" w:hAnsi="Arial" w:cs="Arial"/>
        </w:rPr>
      </w:pPr>
      <w:r w:rsidRPr="00496243">
        <w:rPr>
          <w:rFonts w:ascii="Arial" w:hAnsi="Arial" w:cs="Arial"/>
        </w:rPr>
        <w:t>19. Consejería Jurídica del Ejecutivo Federal (CJEF)</w:t>
      </w:r>
    </w:p>
    <w:p w:rsidR="00496243" w:rsidRDefault="00496243" w:rsidP="00482B06">
      <w:pPr>
        <w:spacing w:after="0" w:line="360" w:lineRule="auto"/>
        <w:jc w:val="both"/>
        <w:rPr>
          <w:rFonts w:ascii="Arial" w:hAnsi="Arial" w:cs="Arial"/>
        </w:rPr>
      </w:pPr>
    </w:p>
    <w:p w:rsidR="00676D17" w:rsidRDefault="00676D17"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676D17" w:rsidRDefault="00676D17" w:rsidP="00482B06">
      <w:pPr>
        <w:spacing w:after="0" w:line="360" w:lineRule="auto"/>
        <w:jc w:val="both"/>
        <w:rPr>
          <w:rFonts w:ascii="Arial" w:hAnsi="Arial" w:cs="Arial"/>
        </w:rPr>
      </w:pPr>
      <w:r w:rsidRPr="000659A2">
        <w:rPr>
          <w:rFonts w:ascii="Arial" w:hAnsi="Arial" w:cs="Arial"/>
          <w:b/>
        </w:rPr>
        <w:t>Descentralización o también llamada para Estatal.-</w:t>
      </w:r>
      <w:r>
        <w:rPr>
          <w:rFonts w:ascii="Arial" w:hAnsi="Arial" w:cs="Arial"/>
        </w:rPr>
        <w:t xml:space="preserve"> </w:t>
      </w:r>
      <w:r w:rsidRPr="00676D17">
        <w:rPr>
          <w:rFonts w:ascii="Arial" w:hAnsi="Arial" w:cs="Arial"/>
        </w:rPr>
        <w:t>Es una forma de organización administrativa que surge cuando se confía la realización de algunas actividades administrativas a ciertos organismos los cuales son creados por ley o decreto. Razón de su Creación Los Organismos</w:t>
      </w:r>
    </w:p>
    <w:p w:rsidR="00676D17" w:rsidRDefault="00676D17" w:rsidP="00482B06">
      <w:pPr>
        <w:spacing w:after="0" w:line="360" w:lineRule="auto"/>
        <w:jc w:val="both"/>
        <w:rPr>
          <w:rFonts w:ascii="Arial" w:hAnsi="Arial" w:cs="Arial"/>
        </w:rPr>
      </w:pPr>
    </w:p>
    <w:p w:rsidR="00676D17" w:rsidRDefault="00676D17" w:rsidP="00482B06">
      <w:pPr>
        <w:spacing w:after="0" w:line="360" w:lineRule="auto"/>
        <w:jc w:val="both"/>
        <w:rPr>
          <w:rFonts w:ascii="Arial" w:hAnsi="Arial" w:cs="Arial"/>
        </w:rPr>
      </w:pPr>
      <w:r w:rsidRPr="00676D17">
        <w:rPr>
          <w:rFonts w:ascii="Arial" w:hAnsi="Arial" w:cs="Arial"/>
        </w:rPr>
        <w:t>Son entes creados ya sea por necesidades técnicas, administrativas, financieras o jurídicas para la realización de actividades específicas que la organización centralizada no podría llevar a cabo con la celeridad o especialización requerida por lo que es necesario encargarlas a un ente diferente.</w:t>
      </w:r>
    </w:p>
    <w:p w:rsidR="00496243" w:rsidRDefault="00496243" w:rsidP="00482B06">
      <w:pPr>
        <w:spacing w:after="0" w:line="360" w:lineRule="auto"/>
        <w:jc w:val="both"/>
        <w:rPr>
          <w:rFonts w:ascii="Arial" w:hAnsi="Arial" w:cs="Arial"/>
        </w:rPr>
      </w:pPr>
    </w:p>
    <w:p w:rsidR="00676D17" w:rsidRDefault="00676D17" w:rsidP="00482B06">
      <w:pPr>
        <w:spacing w:after="0" w:line="360" w:lineRule="auto"/>
        <w:jc w:val="both"/>
        <w:rPr>
          <w:rFonts w:ascii="Arial" w:hAnsi="Arial" w:cs="Arial"/>
        </w:rPr>
      </w:pPr>
      <w:r>
        <w:rPr>
          <w:rFonts w:ascii="Arial" w:hAnsi="Arial" w:cs="Arial"/>
        </w:rPr>
        <w:t xml:space="preserve">Ejemplos </w:t>
      </w:r>
    </w:p>
    <w:p w:rsidR="00676D17" w:rsidRPr="00676D17" w:rsidRDefault="00676D17" w:rsidP="00676D17">
      <w:pPr>
        <w:pStyle w:val="Prrafodelista"/>
        <w:numPr>
          <w:ilvl w:val="0"/>
          <w:numId w:val="12"/>
        </w:numPr>
        <w:spacing w:after="0" w:line="360" w:lineRule="auto"/>
        <w:jc w:val="both"/>
        <w:rPr>
          <w:rFonts w:ascii="Arial" w:hAnsi="Arial" w:cs="Arial"/>
        </w:rPr>
      </w:pPr>
      <w:proofErr w:type="spellStart"/>
      <w:r w:rsidRPr="00676D17">
        <w:rPr>
          <w:rFonts w:ascii="Arial" w:hAnsi="Arial" w:cs="Arial"/>
        </w:rPr>
        <w:t>Unam</w:t>
      </w:r>
      <w:proofErr w:type="spellEnd"/>
    </w:p>
    <w:p w:rsidR="00676D17" w:rsidRPr="00676D17" w:rsidRDefault="00676D17" w:rsidP="00676D17">
      <w:pPr>
        <w:pStyle w:val="Prrafodelista"/>
        <w:numPr>
          <w:ilvl w:val="0"/>
          <w:numId w:val="12"/>
        </w:numPr>
        <w:spacing w:after="0" w:line="360" w:lineRule="auto"/>
        <w:jc w:val="both"/>
        <w:rPr>
          <w:rFonts w:ascii="Arial" w:hAnsi="Arial" w:cs="Arial"/>
        </w:rPr>
      </w:pPr>
      <w:r w:rsidRPr="00676D17">
        <w:rPr>
          <w:rFonts w:ascii="Arial" w:hAnsi="Arial" w:cs="Arial"/>
        </w:rPr>
        <w:t>INE</w:t>
      </w:r>
    </w:p>
    <w:p w:rsidR="00676D17" w:rsidRPr="00676D17" w:rsidRDefault="00676D17" w:rsidP="00676D17">
      <w:pPr>
        <w:pStyle w:val="Prrafodelista"/>
        <w:numPr>
          <w:ilvl w:val="0"/>
          <w:numId w:val="12"/>
        </w:numPr>
        <w:spacing w:after="0" w:line="360" w:lineRule="auto"/>
        <w:jc w:val="both"/>
        <w:rPr>
          <w:rFonts w:ascii="Arial" w:hAnsi="Arial" w:cs="Arial"/>
        </w:rPr>
      </w:pPr>
      <w:r w:rsidRPr="00676D17">
        <w:rPr>
          <w:rFonts w:ascii="Arial" w:hAnsi="Arial" w:cs="Arial"/>
        </w:rPr>
        <w:t>Pemex</w:t>
      </w:r>
    </w:p>
    <w:p w:rsidR="00676D17" w:rsidRPr="00676D17" w:rsidRDefault="00676D17" w:rsidP="00676D17">
      <w:pPr>
        <w:pStyle w:val="Prrafodelista"/>
        <w:numPr>
          <w:ilvl w:val="0"/>
          <w:numId w:val="12"/>
        </w:numPr>
        <w:spacing w:after="0" w:line="360" w:lineRule="auto"/>
        <w:jc w:val="both"/>
        <w:rPr>
          <w:rFonts w:ascii="Arial" w:hAnsi="Arial" w:cs="Arial"/>
        </w:rPr>
      </w:pPr>
      <w:r w:rsidRPr="00676D17">
        <w:rPr>
          <w:rFonts w:ascii="Arial" w:hAnsi="Arial" w:cs="Arial"/>
        </w:rPr>
        <w:t>Etc.</w:t>
      </w:r>
    </w:p>
    <w:p w:rsidR="00676D17" w:rsidRDefault="00676D17" w:rsidP="00482B06">
      <w:pPr>
        <w:spacing w:after="0" w:line="360" w:lineRule="auto"/>
        <w:jc w:val="both"/>
        <w:rPr>
          <w:rFonts w:ascii="Arial" w:hAnsi="Arial" w:cs="Arial"/>
        </w:rPr>
      </w:pPr>
    </w:p>
    <w:p w:rsidR="00676D17" w:rsidRDefault="00496243" w:rsidP="00482B06">
      <w:pPr>
        <w:spacing w:after="0" w:line="360" w:lineRule="auto"/>
        <w:jc w:val="both"/>
        <w:rPr>
          <w:rFonts w:ascii="Arial" w:hAnsi="Arial" w:cs="Arial"/>
        </w:rPr>
      </w:pPr>
      <w:r w:rsidRPr="000659A2">
        <w:rPr>
          <w:rFonts w:ascii="Arial" w:hAnsi="Arial" w:cs="Arial"/>
          <w:b/>
        </w:rPr>
        <w:t>Desconcentración.</w:t>
      </w:r>
      <w:r w:rsidR="00676D17" w:rsidRPr="000659A2">
        <w:rPr>
          <w:rFonts w:ascii="Arial" w:hAnsi="Arial" w:cs="Arial"/>
          <w:b/>
        </w:rPr>
        <w:t>-</w:t>
      </w:r>
      <w:r w:rsidR="00676D17">
        <w:rPr>
          <w:rFonts w:ascii="Arial" w:hAnsi="Arial" w:cs="Arial"/>
        </w:rPr>
        <w:t xml:space="preserve"> Implica que el ente</w:t>
      </w:r>
      <w:r>
        <w:rPr>
          <w:rFonts w:ascii="Arial" w:hAnsi="Arial" w:cs="Arial"/>
        </w:rPr>
        <w:t xml:space="preserve"> central le transfiera en forma permanente parte de su competencia y/o facultades a órganos que forma parte de el mismo para agilizar su actividad.</w:t>
      </w: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r>
        <w:rPr>
          <w:rFonts w:ascii="Arial" w:hAnsi="Arial" w:cs="Arial"/>
        </w:rPr>
        <w:t>Por ejemplo:</w:t>
      </w:r>
    </w:p>
    <w:p w:rsidR="00496243" w:rsidRDefault="00496243" w:rsidP="00482B06">
      <w:pPr>
        <w:spacing w:after="0" w:line="360" w:lineRule="auto"/>
        <w:jc w:val="both"/>
        <w:rPr>
          <w:rFonts w:ascii="Arial" w:hAnsi="Arial" w:cs="Arial"/>
        </w:rPr>
      </w:pPr>
    </w:p>
    <w:p w:rsidR="00496243" w:rsidRDefault="00496243" w:rsidP="00496243">
      <w:pPr>
        <w:pStyle w:val="Prrafodelista"/>
        <w:numPr>
          <w:ilvl w:val="0"/>
          <w:numId w:val="13"/>
        </w:numPr>
        <w:spacing w:after="0" w:line="360" w:lineRule="auto"/>
        <w:jc w:val="both"/>
        <w:rPr>
          <w:rFonts w:ascii="Arial" w:hAnsi="Arial" w:cs="Arial"/>
        </w:rPr>
      </w:pPr>
      <w:r>
        <w:rPr>
          <w:rFonts w:ascii="Arial" w:hAnsi="Arial" w:cs="Arial"/>
        </w:rPr>
        <w:t>Procuraduría Federal de la Defensa del Trabajo dependiente de la Secretaria del Trabajo y Prevención Social.</w:t>
      </w:r>
    </w:p>
    <w:p w:rsidR="00496243" w:rsidRDefault="00496243" w:rsidP="00496243">
      <w:pPr>
        <w:pStyle w:val="Prrafodelista"/>
        <w:numPr>
          <w:ilvl w:val="0"/>
          <w:numId w:val="13"/>
        </w:numPr>
        <w:spacing w:after="0" w:line="360" w:lineRule="auto"/>
        <w:jc w:val="both"/>
        <w:rPr>
          <w:rFonts w:ascii="Arial" w:hAnsi="Arial" w:cs="Arial"/>
        </w:rPr>
      </w:pPr>
      <w:r>
        <w:rPr>
          <w:rFonts w:ascii="Arial" w:hAnsi="Arial" w:cs="Arial"/>
        </w:rPr>
        <w:t>Servicios de Atribución Tributaria dependiente de la Secretaria de Hacienda y Crédito Público.</w:t>
      </w:r>
    </w:p>
    <w:p w:rsidR="00496243" w:rsidRPr="00496243" w:rsidRDefault="00496243" w:rsidP="00496243">
      <w:pPr>
        <w:pStyle w:val="Prrafodelista"/>
        <w:numPr>
          <w:ilvl w:val="0"/>
          <w:numId w:val="13"/>
        </w:numPr>
        <w:spacing w:after="0" w:line="360" w:lineRule="auto"/>
        <w:jc w:val="both"/>
        <w:rPr>
          <w:rFonts w:ascii="Arial" w:hAnsi="Arial" w:cs="Arial"/>
        </w:rPr>
      </w:pPr>
      <w:r>
        <w:rPr>
          <w:rFonts w:ascii="Arial" w:hAnsi="Arial" w:cs="Arial"/>
        </w:rPr>
        <w:t>Etc.</w:t>
      </w:r>
    </w:p>
    <w:p w:rsidR="00496243" w:rsidRDefault="00496243" w:rsidP="00482B06">
      <w:pPr>
        <w:spacing w:after="0" w:line="360" w:lineRule="auto"/>
        <w:jc w:val="both"/>
        <w:rPr>
          <w:rFonts w:ascii="Arial" w:hAnsi="Arial" w:cs="Arial"/>
        </w:rPr>
      </w:pPr>
    </w:p>
    <w:p w:rsidR="00E96F77" w:rsidRDefault="00E96F77"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496243" w:rsidRDefault="00496243" w:rsidP="00482B06">
      <w:pPr>
        <w:spacing w:after="0" w:line="360" w:lineRule="auto"/>
        <w:jc w:val="both"/>
        <w:rPr>
          <w:rFonts w:ascii="Arial" w:hAnsi="Arial" w:cs="Arial"/>
        </w:rPr>
      </w:pPr>
    </w:p>
    <w:p w:rsidR="00E96F77" w:rsidRDefault="00E96F77" w:rsidP="00482B06">
      <w:pPr>
        <w:spacing w:after="0" w:line="360" w:lineRule="auto"/>
        <w:jc w:val="both"/>
        <w:rPr>
          <w:rFonts w:ascii="Arial" w:hAnsi="Arial" w:cs="Arial"/>
        </w:rPr>
      </w:pPr>
    </w:p>
    <w:p w:rsidR="00F86C2E" w:rsidRPr="00E96F77" w:rsidRDefault="00F86C2E" w:rsidP="00F86C2E">
      <w:pPr>
        <w:spacing w:after="0" w:line="360" w:lineRule="auto"/>
        <w:jc w:val="both"/>
        <w:rPr>
          <w:rFonts w:ascii="Arial" w:hAnsi="Arial" w:cs="Arial"/>
          <w:b/>
        </w:rPr>
      </w:pPr>
      <w:r w:rsidRPr="00E96F77">
        <w:rPr>
          <w:rFonts w:ascii="Arial" w:hAnsi="Arial" w:cs="Arial"/>
          <w:b/>
        </w:rPr>
        <w:t xml:space="preserve">MARCO LEGAL DEL SERVIDOR PÚBLICO EN LA ADMINISTRACION PÚBLICA FEDERAL. </w:t>
      </w:r>
    </w:p>
    <w:p w:rsid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0659A2">
        <w:rPr>
          <w:rFonts w:ascii="Arial" w:hAnsi="Arial" w:cs="Arial"/>
          <w:b/>
        </w:rPr>
        <w:t>El derecho administrativo.-</w:t>
      </w:r>
      <w:r w:rsidRPr="00F86C2E">
        <w:rPr>
          <w:rFonts w:ascii="Arial" w:hAnsi="Arial" w:cs="Arial"/>
        </w:rPr>
        <w:t xml:space="preserve"> es la rama del derecho público esta se encarga del análisis y regularización de la administración pública, el cual regula la administración centralizada y paraestatal en sus funciones y actividades.</w:t>
      </w:r>
    </w:p>
    <w:p w:rsid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0659A2">
        <w:rPr>
          <w:rFonts w:ascii="Arial" w:hAnsi="Arial" w:cs="Arial"/>
          <w:b/>
        </w:rPr>
        <w:t>La administración publica.-</w:t>
      </w:r>
      <w:r w:rsidRPr="00F86C2E">
        <w:rPr>
          <w:rFonts w:ascii="Arial" w:hAnsi="Arial" w:cs="Arial"/>
        </w:rPr>
        <w:t xml:space="preserve">  son las actividades cotidianas que el gobierno en sus tres poderes ejecuta en la atención a la ciudadanía en general, cumpliendo con sus facultades y obligaciones en su ámbito según las instituciones, departamentos administrativos y su organización administrativa ya sea centralizada o paraestatal.</w:t>
      </w:r>
    </w:p>
    <w:p w:rsidR="00F86C2E" w:rsidRPr="00F86C2E" w:rsidRDefault="00F86C2E" w:rsidP="00F86C2E">
      <w:pPr>
        <w:spacing w:after="0" w:line="360" w:lineRule="auto"/>
        <w:jc w:val="center"/>
        <w:rPr>
          <w:rFonts w:ascii="Arial" w:hAnsi="Arial" w:cs="Arial"/>
        </w:rPr>
      </w:pPr>
      <w:r>
        <w:rPr>
          <w:rFonts w:ascii="Arial" w:hAnsi="Arial" w:cs="Arial"/>
          <w:noProof/>
          <w:lang w:eastAsia="es-MX"/>
        </w:rPr>
        <w:drawing>
          <wp:inline distT="0" distB="0" distL="0" distR="0" wp14:anchorId="7CC6A1E3">
            <wp:extent cx="4155033" cy="26710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427" cy="2673208"/>
                    </a:xfrm>
                    <a:prstGeom prst="rect">
                      <a:avLst/>
                    </a:prstGeom>
                    <a:noFill/>
                    <a:ln>
                      <a:noFill/>
                    </a:ln>
                    <a:effectLst/>
                  </pic:spPr>
                </pic:pic>
              </a:graphicData>
            </a:graphic>
          </wp:inline>
        </w:drawing>
      </w:r>
    </w:p>
    <w:p w:rsid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0659A2">
        <w:rPr>
          <w:rFonts w:ascii="Arial" w:hAnsi="Arial" w:cs="Arial"/>
          <w:b/>
        </w:rPr>
        <w:t>Los servidores públicos,</w:t>
      </w:r>
      <w:r w:rsidRPr="00F86C2E">
        <w:rPr>
          <w:rFonts w:ascii="Arial" w:hAnsi="Arial" w:cs="Arial"/>
        </w:rPr>
        <w:t xml:space="preserve"> Toda persona que desempeñe un empleo, cargo o comisión en alguno de los poderes del Estado, en los Ayuntamientos y Organismos Auxiliares.</w:t>
      </w:r>
    </w:p>
    <w:p w:rsidR="00F86C2E" w:rsidRPr="00F86C2E" w:rsidRDefault="00F86C2E" w:rsidP="00F86C2E">
      <w:pPr>
        <w:spacing w:after="0" w:line="360" w:lineRule="auto"/>
        <w:jc w:val="both"/>
        <w:rPr>
          <w:rFonts w:ascii="Arial" w:hAnsi="Arial" w:cs="Arial"/>
        </w:rPr>
      </w:pPr>
    </w:p>
    <w:p w:rsidR="00F86C2E" w:rsidRDefault="00F86C2E" w:rsidP="00F86C2E">
      <w:pPr>
        <w:spacing w:after="0" w:line="360" w:lineRule="auto"/>
        <w:jc w:val="both"/>
        <w:rPr>
          <w:rFonts w:ascii="Arial" w:hAnsi="Arial" w:cs="Arial"/>
          <w:b/>
        </w:rPr>
      </w:pPr>
      <w:r w:rsidRPr="000659A2">
        <w:rPr>
          <w:rFonts w:ascii="Arial" w:hAnsi="Arial" w:cs="Arial"/>
          <w:b/>
        </w:rPr>
        <w:t xml:space="preserve">Ámbito Municipal: </w:t>
      </w:r>
    </w:p>
    <w:p w:rsidR="000659A2" w:rsidRPr="000659A2" w:rsidRDefault="000659A2" w:rsidP="00F86C2E">
      <w:pPr>
        <w:spacing w:after="0" w:line="360" w:lineRule="auto"/>
        <w:jc w:val="both"/>
        <w:rPr>
          <w:rFonts w:ascii="Arial" w:hAnsi="Arial" w:cs="Arial"/>
          <w:b/>
        </w:rPr>
      </w:pPr>
    </w:p>
    <w:p w:rsidR="00F86C2E" w:rsidRPr="00F86C2E" w:rsidRDefault="00F86C2E" w:rsidP="00F86C2E">
      <w:pPr>
        <w:spacing w:after="0" w:line="360" w:lineRule="auto"/>
        <w:jc w:val="both"/>
        <w:rPr>
          <w:rFonts w:ascii="Arial" w:hAnsi="Arial" w:cs="Arial"/>
        </w:rPr>
      </w:pPr>
      <w:r w:rsidRPr="00F86C2E">
        <w:rPr>
          <w:rFonts w:ascii="Arial" w:hAnsi="Arial" w:cs="Arial"/>
        </w:rPr>
        <w:t>Son servidores públicos municipales, los integrantes del ayuntamiento, los titulares de las diferentes dependencias de la administración pública municipal y todos aquellos que desempeñen un empleo, cargo o comisión en la misma. Dichos servidores públicos municipales serán responsables por los delitos y faltas administrativas que cometan durante su encargo</w:t>
      </w:r>
    </w:p>
    <w:p w:rsidR="00F86C2E" w:rsidRDefault="00F86C2E" w:rsidP="00F86C2E">
      <w:pPr>
        <w:spacing w:after="0" w:line="360" w:lineRule="auto"/>
        <w:jc w:val="both"/>
        <w:rPr>
          <w:rFonts w:ascii="Arial" w:hAnsi="Arial" w:cs="Arial"/>
        </w:rPr>
      </w:pPr>
    </w:p>
    <w:p w:rsidR="00496243" w:rsidRDefault="00496243" w:rsidP="00F86C2E">
      <w:pPr>
        <w:spacing w:after="0" w:line="360" w:lineRule="auto"/>
        <w:jc w:val="both"/>
        <w:rPr>
          <w:rFonts w:ascii="Arial" w:hAnsi="Arial" w:cs="Arial"/>
        </w:rPr>
      </w:pPr>
    </w:p>
    <w:p w:rsidR="00F86C2E" w:rsidRPr="000659A2" w:rsidRDefault="00F86C2E" w:rsidP="00F86C2E">
      <w:pPr>
        <w:spacing w:after="0" w:line="360" w:lineRule="auto"/>
        <w:jc w:val="center"/>
        <w:rPr>
          <w:rFonts w:ascii="Arial" w:hAnsi="Arial" w:cs="Arial"/>
          <w:b/>
        </w:rPr>
      </w:pPr>
      <w:r w:rsidRPr="000659A2">
        <w:rPr>
          <w:rFonts w:ascii="Arial" w:hAnsi="Arial" w:cs="Arial"/>
          <w:b/>
        </w:rPr>
        <w:t>Tipos de Responsabilidad en el Servicio Público</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Pr>
          <w:noProof/>
          <w:lang w:eastAsia="es-MX"/>
        </w:rPr>
        <w:drawing>
          <wp:anchor distT="0" distB="0" distL="114300" distR="114300" simplePos="0" relativeHeight="251659264" behindDoc="0" locked="0" layoutInCell="1" allowOverlap="1" wp14:anchorId="16E03F0E" wp14:editId="33DFA78C">
            <wp:simplePos x="0" y="0"/>
            <wp:positionH relativeFrom="column">
              <wp:posOffset>619125</wp:posOffset>
            </wp:positionH>
            <wp:positionV relativeFrom="paragraph">
              <wp:posOffset>-363220</wp:posOffset>
            </wp:positionV>
            <wp:extent cx="4857750" cy="1685290"/>
            <wp:effectExtent l="0" t="0" r="1905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0659A2">
        <w:rPr>
          <w:rFonts w:ascii="Arial" w:hAnsi="Arial" w:cs="Arial"/>
          <w:b/>
        </w:rPr>
        <w:t>Responsabilidad Administrativa.-</w:t>
      </w:r>
      <w:r w:rsidRPr="00F86C2E">
        <w:rPr>
          <w:rFonts w:ascii="Arial" w:hAnsi="Arial" w:cs="Arial"/>
        </w:rPr>
        <w:t xml:space="preserve"> Aquella en la que incurre un servidor público que mediante la realización u omisión de un acto, incumple con los principios de legalidad, honradez, lealtad, imparcialidad y eficiencia que deben ser observados en el desempeño del empleo, cargo o comisión que le ha sido encomendado.</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Al igual los servidores públicos tiene sanciones administrativas, estas se le pueden imponer una vez comprobada su falta y/o responsabilidad estas pueden consistir en suspensión, sustitución e inhabilitación o sanciones económicas.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b/>
        </w:rPr>
        <w:t>Amonestación:</w:t>
      </w:r>
      <w:r w:rsidRPr="00F86C2E">
        <w:rPr>
          <w:rFonts w:ascii="Arial" w:hAnsi="Arial" w:cs="Arial"/>
        </w:rPr>
        <w:t xml:space="preserve"> llamada de atención al servidor público.</w:t>
      </w:r>
    </w:p>
    <w:p w:rsidR="00F86C2E" w:rsidRPr="00F86C2E" w:rsidRDefault="00F86C2E" w:rsidP="00F86C2E">
      <w:pPr>
        <w:spacing w:after="0" w:line="360" w:lineRule="auto"/>
        <w:jc w:val="both"/>
        <w:rPr>
          <w:rFonts w:ascii="Arial" w:hAnsi="Arial" w:cs="Arial"/>
        </w:rPr>
      </w:pPr>
      <w:r w:rsidRPr="00F86C2E">
        <w:rPr>
          <w:rFonts w:ascii="Arial" w:hAnsi="Arial" w:cs="Arial"/>
          <w:b/>
        </w:rPr>
        <w:t>Suspensión:</w:t>
      </w:r>
      <w:r w:rsidRPr="00F86C2E">
        <w:rPr>
          <w:rFonts w:ascii="Arial" w:hAnsi="Arial" w:cs="Arial"/>
        </w:rPr>
        <w:t xml:space="preserve"> privación temporal del ejercicio, cargo o comisión y remuneración correspondiente.</w:t>
      </w:r>
    </w:p>
    <w:p w:rsidR="00F86C2E" w:rsidRPr="00F86C2E" w:rsidRDefault="00F86C2E" w:rsidP="00F86C2E">
      <w:pPr>
        <w:spacing w:after="0" w:line="360" w:lineRule="auto"/>
        <w:jc w:val="both"/>
        <w:rPr>
          <w:rFonts w:ascii="Arial" w:hAnsi="Arial" w:cs="Arial"/>
        </w:rPr>
      </w:pPr>
      <w:r w:rsidRPr="00F86C2E">
        <w:rPr>
          <w:rFonts w:ascii="Arial" w:hAnsi="Arial" w:cs="Arial"/>
          <w:b/>
        </w:rPr>
        <w:t>Destitución:</w:t>
      </w:r>
      <w:r w:rsidRPr="00F86C2E">
        <w:rPr>
          <w:rFonts w:ascii="Arial" w:hAnsi="Arial" w:cs="Arial"/>
        </w:rPr>
        <w:t xml:space="preserve"> privación total del ejercicio del empleo</w:t>
      </w:r>
    </w:p>
    <w:p w:rsidR="00F86C2E" w:rsidRPr="00F86C2E" w:rsidRDefault="00F86C2E" w:rsidP="00F86C2E">
      <w:pPr>
        <w:spacing w:after="0" w:line="360" w:lineRule="auto"/>
        <w:jc w:val="both"/>
        <w:rPr>
          <w:rFonts w:ascii="Arial" w:hAnsi="Arial" w:cs="Arial"/>
        </w:rPr>
      </w:pPr>
      <w:r w:rsidRPr="00F86C2E">
        <w:rPr>
          <w:rFonts w:ascii="Arial" w:hAnsi="Arial" w:cs="Arial"/>
          <w:b/>
        </w:rPr>
        <w:t>Sanción Económica:</w:t>
      </w:r>
      <w:r w:rsidRPr="00F86C2E">
        <w:rPr>
          <w:rFonts w:ascii="Arial" w:hAnsi="Arial" w:cs="Arial"/>
        </w:rPr>
        <w:t xml:space="preserve"> pago que tiene que hacer el servidor público a favor de la hacienda pública (artículo 51).</w:t>
      </w:r>
    </w:p>
    <w:p w:rsidR="00F86C2E" w:rsidRPr="00F86C2E" w:rsidRDefault="00F86C2E" w:rsidP="00F86C2E">
      <w:pPr>
        <w:spacing w:after="0" w:line="360" w:lineRule="auto"/>
        <w:jc w:val="both"/>
        <w:rPr>
          <w:rFonts w:ascii="Arial" w:hAnsi="Arial" w:cs="Arial"/>
        </w:rPr>
      </w:pPr>
      <w:r w:rsidRPr="00F86C2E">
        <w:rPr>
          <w:rFonts w:ascii="Arial" w:hAnsi="Arial" w:cs="Arial"/>
          <w:b/>
        </w:rPr>
        <w:t>Inhabilitación:</w:t>
      </w:r>
      <w:r w:rsidRPr="00F86C2E">
        <w:rPr>
          <w:rFonts w:ascii="Arial" w:hAnsi="Arial" w:cs="Arial"/>
        </w:rPr>
        <w:t xml:space="preserve"> Prohibición temporal para desempeñarse en el servicio público.</w:t>
      </w:r>
    </w:p>
    <w:p w:rsidR="00F86C2E" w:rsidRPr="00F86C2E" w:rsidRDefault="00F86C2E" w:rsidP="00F86C2E">
      <w:pPr>
        <w:spacing w:after="0" w:line="360" w:lineRule="auto"/>
        <w:jc w:val="both"/>
        <w:rPr>
          <w:rFonts w:ascii="Arial" w:hAnsi="Arial" w:cs="Arial"/>
        </w:rPr>
      </w:pPr>
      <w:r w:rsidRPr="00F86C2E">
        <w:rPr>
          <w:rFonts w:ascii="Arial" w:hAnsi="Arial" w:cs="Arial"/>
          <w:b/>
        </w:rPr>
        <w:t>Arresto:</w:t>
      </w:r>
      <w:r w:rsidRPr="00F86C2E">
        <w:rPr>
          <w:rFonts w:ascii="Arial" w:hAnsi="Arial" w:cs="Arial"/>
        </w:rPr>
        <w:t xml:space="preserve"> Hasta por 36 horas en los términos de la Ley de Seguridad Pública del Estado</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Para lo anterior la </w:t>
      </w:r>
      <w:r w:rsidRPr="000659A2">
        <w:rPr>
          <w:rFonts w:ascii="Arial" w:hAnsi="Arial" w:cs="Arial"/>
          <w:b/>
        </w:rPr>
        <w:t xml:space="preserve">Secretaria de Función </w:t>
      </w:r>
      <w:r w:rsidR="000659A2" w:rsidRPr="000659A2">
        <w:rPr>
          <w:rFonts w:ascii="Arial" w:hAnsi="Arial" w:cs="Arial"/>
          <w:b/>
        </w:rPr>
        <w:t>Pública</w:t>
      </w:r>
      <w:r w:rsidRPr="00F86C2E">
        <w:rPr>
          <w:rFonts w:ascii="Arial" w:hAnsi="Arial" w:cs="Arial"/>
        </w:rPr>
        <w:t xml:space="preserve"> es el órgano encargado para iniciar un procedimiento administrativo disciplinario y aplicar las sanciones que correspondan. Así mismo organiza y coordina el sistema de control y evaluación  gubernamental, inspeccionando el </w:t>
      </w:r>
      <w:r w:rsidRPr="00F86C2E">
        <w:rPr>
          <w:rFonts w:ascii="Arial" w:hAnsi="Arial" w:cs="Arial"/>
        </w:rPr>
        <w:lastRenderedPageBreak/>
        <w:t>ejercicio del gasto público y su congruencia con los presupuestos de egreso del gasto público entre otros.</w:t>
      </w:r>
    </w:p>
    <w:p w:rsidR="00F86C2E" w:rsidRPr="00F86C2E" w:rsidRDefault="00F86C2E" w:rsidP="00F86C2E">
      <w:pPr>
        <w:spacing w:after="0" w:line="360" w:lineRule="auto"/>
        <w:jc w:val="both"/>
        <w:rPr>
          <w:rFonts w:ascii="Arial" w:hAnsi="Arial" w:cs="Arial"/>
        </w:rPr>
      </w:pPr>
    </w:p>
    <w:p w:rsidR="00F86C2E" w:rsidRPr="00496243" w:rsidRDefault="00F86C2E" w:rsidP="00F86C2E">
      <w:pPr>
        <w:spacing w:after="0" w:line="360" w:lineRule="auto"/>
        <w:jc w:val="both"/>
        <w:rPr>
          <w:rFonts w:ascii="Arial" w:hAnsi="Arial" w:cs="Arial"/>
          <w:b/>
        </w:rPr>
      </w:pPr>
      <w:r w:rsidRPr="00496243">
        <w:rPr>
          <w:rFonts w:ascii="Arial" w:hAnsi="Arial" w:cs="Arial"/>
          <w:b/>
        </w:rPr>
        <w:t>En Resumen:</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El procedimiento Administrativo es la forma de expresión de la función administrativa  mediante la cual se prepara, forma, produce o ejecuta un acto administrativo.</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La Ley de Responsabilidades de los Servidores Públicos, el Código de Procedimientos Administrativos y la Ley Orgánica Municipal del Estado, forman parte del marco jurídico que regula el Procedimiento Administrativo.</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El Acto Administrativo como resultado del procedimiento, es la manifestación unilateral de la voluntad de la autoridad, acerca del incumplimiento a las disposiciones establecidas en el marco jurídico.</w:t>
      </w:r>
    </w:p>
    <w:p w:rsidR="00F86C2E" w:rsidRPr="00F86C2E" w:rsidRDefault="00F86C2E" w:rsidP="00F86C2E">
      <w:pPr>
        <w:spacing w:after="0" w:line="360" w:lineRule="auto"/>
        <w:jc w:val="both"/>
        <w:rPr>
          <w:rFonts w:ascii="Arial" w:hAnsi="Arial" w:cs="Arial"/>
        </w:rPr>
      </w:pPr>
    </w:p>
    <w:p w:rsidR="00F86C2E" w:rsidRPr="00A85EFE" w:rsidRDefault="00A85EFE" w:rsidP="00A85EFE">
      <w:pPr>
        <w:spacing w:after="0" w:line="360" w:lineRule="auto"/>
        <w:jc w:val="center"/>
        <w:rPr>
          <w:rFonts w:ascii="Arial" w:hAnsi="Arial" w:cs="Arial"/>
          <w:b/>
        </w:rPr>
      </w:pPr>
      <w:r w:rsidRPr="00A85EFE">
        <w:rPr>
          <w:rFonts w:ascii="Arial" w:hAnsi="Arial" w:cs="Arial"/>
          <w:b/>
        </w:rPr>
        <w:t>Preguntas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b/>
        </w:rPr>
      </w:pPr>
      <w:r w:rsidRPr="00F86C2E">
        <w:rPr>
          <w:rFonts w:ascii="Arial" w:hAnsi="Arial" w:cs="Arial"/>
          <w:b/>
        </w:rPr>
        <w:t>Una vez analizados los artículos responde a las siguientes preguntas.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b/>
        </w:rPr>
      </w:pPr>
      <w:r w:rsidRPr="00F86C2E">
        <w:rPr>
          <w:rFonts w:ascii="Arial" w:hAnsi="Arial" w:cs="Arial"/>
          <w:b/>
        </w:rPr>
        <w:t>1.- ¿Cuáles son las formas de organización administrativa?</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La centralización, la descentralización y la desconcentración administrativa</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b/>
        </w:rPr>
      </w:pPr>
      <w:r w:rsidRPr="00F86C2E">
        <w:rPr>
          <w:rFonts w:ascii="Arial" w:hAnsi="Arial" w:cs="Arial"/>
          <w:b/>
        </w:rPr>
        <w:t>2.- ¿Menciona  cuáles son los poderes distintivos de la centralización administrativa?</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de nombramiento.-</w:t>
      </w:r>
      <w:r w:rsidRPr="00F86C2E">
        <w:rPr>
          <w:rFonts w:ascii="Arial" w:hAnsi="Arial" w:cs="Arial"/>
        </w:rPr>
        <w:t xml:space="preserve"> en el que el presidente de la republica nombra a los titulares de las dependencias de la administración pública centralizada.</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de mando.-</w:t>
      </w:r>
      <w:r w:rsidRPr="00F86C2E">
        <w:rPr>
          <w:rFonts w:ascii="Arial" w:hAnsi="Arial" w:cs="Arial"/>
        </w:rPr>
        <w:t xml:space="preserve"> es la facultad de poder jerárquico a los subordinados por medio de instrucciones verbales y/o escritas.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de decisión.-</w:t>
      </w:r>
      <w:r w:rsidRPr="00F86C2E">
        <w:rPr>
          <w:rFonts w:ascii="Arial" w:hAnsi="Arial" w:cs="Arial"/>
        </w:rPr>
        <w:t xml:space="preserve">  es la facultad que tienen los órganos superiores para la emisión de actos administrativos y emitir las resoluciones.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de vigilancia.-</w:t>
      </w:r>
      <w:r w:rsidRPr="00F86C2E">
        <w:rPr>
          <w:rFonts w:ascii="Arial" w:hAnsi="Arial" w:cs="Arial"/>
        </w:rPr>
        <w:t xml:space="preserve"> en esta el superior tiene la facultad de vigilar las obligaciones e incumplimientos de actos y fincar las responsabilidades administrativas civiles o penales según se el contexto. </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disciplinario.-</w:t>
      </w:r>
      <w:r w:rsidRPr="00F86C2E">
        <w:rPr>
          <w:rFonts w:ascii="Arial" w:hAnsi="Arial" w:cs="Arial"/>
        </w:rPr>
        <w:t xml:space="preserve"> es la posibilidad de sancionar el incumplimiento de las tareas del servidor público que tiene asignadas.</w:t>
      </w:r>
    </w:p>
    <w:p w:rsidR="00F86C2E" w:rsidRPr="00F86C2E" w:rsidRDefault="00F86C2E" w:rsidP="00F86C2E">
      <w:pPr>
        <w:spacing w:after="0" w:line="360" w:lineRule="auto"/>
        <w:jc w:val="both"/>
        <w:rPr>
          <w:rFonts w:ascii="Arial" w:hAnsi="Arial" w:cs="Arial"/>
        </w:rPr>
      </w:pPr>
    </w:p>
    <w:p w:rsidR="00F86C2E" w:rsidRPr="00F86C2E"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de revisión.-</w:t>
      </w:r>
      <w:r w:rsidRPr="00F86C2E">
        <w:rPr>
          <w:rFonts w:ascii="Arial" w:hAnsi="Arial" w:cs="Arial"/>
        </w:rPr>
        <w:t xml:space="preserve"> es la facultad del órgano superior  para revisar la actuación de inferior tomar en consideración si suspender, sancionar, modificar, anular o confirmar sus actos o resoluciones.</w:t>
      </w:r>
    </w:p>
    <w:p w:rsidR="00F86C2E" w:rsidRPr="00F86C2E" w:rsidRDefault="00F86C2E" w:rsidP="00F86C2E">
      <w:pPr>
        <w:spacing w:after="0" w:line="360" w:lineRule="auto"/>
        <w:jc w:val="both"/>
        <w:rPr>
          <w:rFonts w:ascii="Arial" w:hAnsi="Arial" w:cs="Arial"/>
        </w:rPr>
      </w:pPr>
    </w:p>
    <w:p w:rsidR="00E32CC0" w:rsidRDefault="00F86C2E" w:rsidP="00F86C2E">
      <w:pPr>
        <w:spacing w:after="0" w:line="360" w:lineRule="auto"/>
        <w:jc w:val="both"/>
        <w:rPr>
          <w:rFonts w:ascii="Arial" w:hAnsi="Arial" w:cs="Arial"/>
        </w:rPr>
      </w:pPr>
      <w:r w:rsidRPr="00F86C2E">
        <w:rPr>
          <w:rFonts w:ascii="Arial" w:hAnsi="Arial" w:cs="Arial"/>
        </w:rPr>
        <w:t xml:space="preserve">• </w:t>
      </w:r>
      <w:r w:rsidRPr="00F86C2E">
        <w:rPr>
          <w:rFonts w:ascii="Arial" w:hAnsi="Arial" w:cs="Arial"/>
          <w:b/>
        </w:rPr>
        <w:t>Poder para la resolución de conflictos de competencia.-</w:t>
      </w:r>
      <w:r w:rsidRPr="00F86C2E">
        <w:rPr>
          <w:rFonts w:ascii="Arial" w:hAnsi="Arial" w:cs="Arial"/>
        </w:rPr>
        <w:t xml:space="preserve"> es la atribución del titular del órgano superior para precisar cuál de los órganos inferiores es competente para conocer de un asunto determinado en el que varios o ninguno de ellos pretende ser competente.</w:t>
      </w: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E32CC0" w:rsidRDefault="00E32CC0" w:rsidP="00482B06">
      <w:pPr>
        <w:spacing w:after="0" w:line="360" w:lineRule="auto"/>
        <w:jc w:val="both"/>
        <w:rPr>
          <w:rFonts w:ascii="Arial" w:hAnsi="Arial" w:cs="Arial"/>
        </w:rPr>
      </w:pPr>
    </w:p>
    <w:p w:rsidR="00CF67DA" w:rsidRDefault="00CF67DA"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996D57" w:rsidRDefault="00996D57" w:rsidP="00482B06">
      <w:pPr>
        <w:spacing w:after="0" w:line="360" w:lineRule="auto"/>
        <w:jc w:val="both"/>
        <w:rPr>
          <w:rFonts w:ascii="Arial" w:hAnsi="Arial" w:cs="Arial"/>
        </w:rPr>
      </w:pPr>
    </w:p>
    <w:p w:rsidR="00CF67DA" w:rsidRDefault="00CF67DA" w:rsidP="00482B06">
      <w:pPr>
        <w:spacing w:after="0" w:line="360" w:lineRule="auto"/>
        <w:jc w:val="both"/>
        <w:rPr>
          <w:rFonts w:ascii="Arial" w:hAnsi="Arial" w:cs="Arial"/>
        </w:rPr>
      </w:pPr>
    </w:p>
    <w:p w:rsidR="005860F0" w:rsidRPr="00D54CFA" w:rsidRDefault="005860F0" w:rsidP="005860F0">
      <w:pPr>
        <w:jc w:val="center"/>
        <w:rPr>
          <w:b/>
          <w:sz w:val="36"/>
        </w:rPr>
      </w:pPr>
      <w:r w:rsidRPr="00D54CFA">
        <w:rPr>
          <w:b/>
          <w:sz w:val="36"/>
        </w:rPr>
        <w:t>Biografía</w:t>
      </w:r>
    </w:p>
    <w:p w:rsidR="00E32CC0" w:rsidRDefault="00E32CC0" w:rsidP="00482B06">
      <w:pPr>
        <w:spacing w:after="0" w:line="360" w:lineRule="auto"/>
        <w:jc w:val="both"/>
        <w:rPr>
          <w:rFonts w:ascii="Arial" w:hAnsi="Arial" w:cs="Arial"/>
        </w:rPr>
      </w:pPr>
    </w:p>
    <w:p w:rsidR="00135E37" w:rsidRDefault="00135E37" w:rsidP="00482B06">
      <w:pPr>
        <w:spacing w:after="0" w:line="360" w:lineRule="auto"/>
        <w:jc w:val="both"/>
        <w:rPr>
          <w:rFonts w:ascii="Arial" w:hAnsi="Arial" w:cs="Arial"/>
        </w:rPr>
      </w:pPr>
      <w:r w:rsidRPr="00135E37">
        <w:rPr>
          <w:rFonts w:ascii="Arial" w:hAnsi="Arial" w:cs="Arial"/>
        </w:rPr>
        <w:t xml:space="preserve"> </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F86C2E" w:rsidRPr="00F86C2E">
        <w:t xml:space="preserve"> </w:t>
      </w:r>
      <w:r w:rsidR="00F86C2E" w:rsidRPr="00F86C2E">
        <w:rPr>
          <w:rFonts w:ascii="Arial" w:hAnsi="Arial" w:cs="Arial"/>
        </w:rPr>
        <w:t>act2 Formas de Organización de la Administración Pública</w:t>
      </w:r>
      <w:r w:rsidR="00D92786">
        <w:rPr>
          <w:rFonts w:ascii="Arial" w:hAnsi="Arial" w:cs="Arial"/>
        </w:rPr>
        <w:t>.</w:t>
      </w:r>
    </w:p>
    <w:p w:rsidR="00E32CC0" w:rsidRDefault="005860F0" w:rsidP="00482B06">
      <w:pPr>
        <w:spacing w:after="0" w:line="360" w:lineRule="auto"/>
        <w:jc w:val="both"/>
        <w:rPr>
          <w:rFonts w:ascii="Arial" w:hAnsi="Arial" w:cs="Arial"/>
        </w:rPr>
      </w:pPr>
      <w:r w:rsidRPr="005860F0">
        <w:rPr>
          <w:rFonts w:ascii="Arial" w:hAnsi="Arial" w:cs="Arial"/>
        </w:rPr>
        <w:t>Material de Apoyo.- IAP.-</w:t>
      </w:r>
      <w:r w:rsidR="00E32CC0">
        <w:rPr>
          <w:rFonts w:ascii="Arial" w:hAnsi="Arial" w:cs="Arial"/>
        </w:rPr>
        <w:t xml:space="preserve"> </w:t>
      </w:r>
      <w:r w:rsidR="00F86C2E" w:rsidRPr="00F86C2E">
        <w:rPr>
          <w:rFonts w:ascii="Arial" w:hAnsi="Arial" w:cs="Arial"/>
        </w:rPr>
        <w:t>act2 Marco Legal del Servidor Público en la APF</w:t>
      </w:r>
      <w:r w:rsidR="00CF67DA" w:rsidRPr="00CF67DA">
        <w:rPr>
          <w:rFonts w:ascii="Arial" w:hAnsi="Arial" w:cs="Arial"/>
        </w:rPr>
        <w:t>.</w:t>
      </w:r>
    </w:p>
    <w:p w:rsidR="003605FD" w:rsidRDefault="003605FD" w:rsidP="00482B06">
      <w:pPr>
        <w:spacing w:after="0" w:line="360" w:lineRule="auto"/>
        <w:jc w:val="both"/>
        <w:rPr>
          <w:rFonts w:ascii="Arial" w:hAnsi="Arial" w:cs="Arial"/>
        </w:rPr>
      </w:pPr>
      <w:r>
        <w:rPr>
          <w:rFonts w:ascii="Arial" w:hAnsi="Arial" w:cs="Arial"/>
        </w:rPr>
        <w:t xml:space="preserve">Material de Apoyo.- </w:t>
      </w:r>
      <w:r w:rsidR="00C25746">
        <w:rPr>
          <w:rFonts w:ascii="Arial" w:hAnsi="Arial" w:cs="Arial"/>
        </w:rPr>
        <w:t>Página</w:t>
      </w:r>
      <w:bookmarkStart w:id="0" w:name="_GoBack"/>
      <w:bookmarkEnd w:id="0"/>
      <w:r>
        <w:rPr>
          <w:rFonts w:ascii="Arial" w:hAnsi="Arial" w:cs="Arial"/>
        </w:rPr>
        <w:t xml:space="preserve"> </w:t>
      </w:r>
      <w:r w:rsidRPr="003605FD">
        <w:rPr>
          <w:rFonts w:ascii="Arial" w:hAnsi="Arial" w:cs="Arial"/>
        </w:rPr>
        <w:t>http://catedraunescodh.unam.mx/catedra/ocpi_/apf/docs/Cap6.pdf</w:t>
      </w:r>
    </w:p>
    <w:sectPr w:rsidR="003605FD" w:rsidSect="005253BA">
      <w:headerReference w:type="default" r:id="rId17"/>
      <w:footerReference w:type="default" r:id="rId18"/>
      <w:pgSz w:w="12240" w:h="15840"/>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243" w:rsidRDefault="00496243" w:rsidP="000D278F">
      <w:pPr>
        <w:spacing w:after="0" w:line="240" w:lineRule="auto"/>
      </w:pPr>
      <w:r>
        <w:separator/>
      </w:r>
    </w:p>
  </w:endnote>
  <w:endnote w:type="continuationSeparator" w:id="0">
    <w:p w:rsidR="00496243" w:rsidRDefault="00496243"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43" w:rsidRPr="00225E38" w:rsidRDefault="00496243" w:rsidP="00D57F94">
    <w:pPr>
      <w:pStyle w:val="Piedepgina"/>
      <w:jc w:val="right"/>
      <w:rPr>
        <w:b/>
      </w:rPr>
    </w:pPr>
    <w:r w:rsidRPr="00225E38">
      <w:rPr>
        <w:b/>
        <w:noProof/>
        <w:sz w:val="16"/>
        <w:lang w:eastAsia="es-MX"/>
      </w:rPr>
      <mc:AlternateContent>
        <mc:Choice Requires="wps">
          <w:drawing>
            <wp:anchor distT="0" distB="0" distL="114300" distR="114300" simplePos="0" relativeHeight="251668480" behindDoc="0" locked="0" layoutInCell="1" allowOverlap="1" wp14:anchorId="1F542688" wp14:editId="7A56EAE5">
              <wp:simplePos x="0" y="0"/>
              <wp:positionH relativeFrom="column">
                <wp:posOffset>-446888</wp:posOffset>
              </wp:positionH>
              <wp:positionV relativeFrom="paragraph">
                <wp:posOffset>-296418</wp:posOffset>
              </wp:positionV>
              <wp:extent cx="2962656"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2962656"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243" w:rsidRPr="00225E38" w:rsidRDefault="00496243" w:rsidP="00D54CFA">
                          <w:pPr>
                            <w:rPr>
                              <w:b/>
                              <w:i/>
                              <w:sz w:val="14"/>
                            </w:rPr>
                          </w:pPr>
                          <w:r w:rsidRPr="007D0CB3">
                            <w:rPr>
                              <w:b/>
                              <w:i/>
                              <w:sz w:val="18"/>
                            </w:rPr>
                            <w:t>Fundamentos Jurídicos de la Administración Pública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27" type="#_x0000_t202" style="position:absolute;left:0;text-align:left;margin-left:-35.2pt;margin-top:-23.35pt;width:233.3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" filled="f" stroked="f" strokeweight=".5pt">
              <v:textbox>
                <w:txbxContent>
                  <w:p w:rsidR="00496243" w:rsidRPr="00225E38" w:rsidRDefault="00496243" w:rsidP="00D54CFA">
                    <w:pPr>
                      <w:rPr>
                        <w:b/>
                        <w:i/>
                        <w:sz w:val="14"/>
                      </w:rPr>
                    </w:pPr>
                    <w:r w:rsidRPr="007D0CB3">
                      <w:rPr>
                        <w:b/>
                        <w:i/>
                        <w:sz w:val="18"/>
                      </w:rPr>
                      <w:t>Fundamentos Jurídicos de la Administración Pública</w:t>
                    </w:r>
                  </w:p>
                </w:txbxContent>
              </v:textbox>
            </v:shape>
          </w:pict>
        </mc:Fallback>
      </mc:AlternateContent>
    </w:r>
    <w:r w:rsidRPr="00225E38">
      <w:rPr>
        <w:b/>
        <w:noProof/>
        <w:sz w:val="16"/>
        <w:lang w:eastAsia="es-MX"/>
      </w:rPr>
      <mc:AlternateContent>
        <mc:Choice Requires="wps">
          <w:drawing>
            <wp:anchor distT="0" distB="0" distL="114300" distR="114300" simplePos="0" relativeHeight="251670528" behindDoc="0" locked="0" layoutInCell="1" allowOverlap="1" wp14:anchorId="40CE5AF1" wp14:editId="47839E13">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243" w:rsidRPr="00225E38" w:rsidRDefault="00496243"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28"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JbZMa4QCAAByBQAADgAAAAAAAAAAAAAAAAAuAgAAZHJzL2Uyb0RvYy54bWxQSwECLQAUAAYACAAA&#10;ACEAaz2NhuAAAAAIAQAADwAAAAAAAAAAAAAAAADeBAAAZHJzL2Rvd25yZXYueG1sUEsFBgAAAAAE&#10;AAQA8wAAAOsFAAAAAA==&#10;" filled="f" stroked="f" strokeweight=".5pt">
              <v:textbox>
                <w:txbxContent>
                  <w:p w:rsidR="00496243" w:rsidRPr="00225E38" w:rsidRDefault="00496243"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2D56FF2B" wp14:editId="7D87E7B7">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61D1422D" wp14:editId="33E4AB5D">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243" w:rsidRDefault="00496243" w:rsidP="000D278F">
      <w:pPr>
        <w:spacing w:after="0" w:line="240" w:lineRule="auto"/>
      </w:pPr>
      <w:r>
        <w:separator/>
      </w:r>
    </w:p>
  </w:footnote>
  <w:footnote w:type="continuationSeparator" w:id="0">
    <w:p w:rsidR="00496243" w:rsidRDefault="00496243"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43" w:rsidRDefault="00496243">
    <w:pPr>
      <w:pStyle w:val="Encabezado"/>
    </w:pPr>
    <w:r>
      <w:rPr>
        <w:noProof/>
        <w:lang w:eastAsia="es-MX"/>
      </w:rPr>
      <mc:AlternateContent>
        <mc:Choice Requires="wps">
          <w:drawing>
            <wp:anchor distT="0" distB="0" distL="114300" distR="114300" simplePos="0" relativeHeight="251663360" behindDoc="0" locked="0" layoutInCell="1" allowOverlap="1" wp14:anchorId="3161F8EC" wp14:editId="16973726">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243" w:rsidRPr="005253BA" w:rsidRDefault="00496243" w:rsidP="005253BA">
                          <w:pPr>
                            <w:jc w:val="right"/>
                            <w:rPr>
                              <w:b/>
                              <w:i/>
                              <w:sz w:val="20"/>
                            </w:rPr>
                          </w:pPr>
                          <w:r w:rsidRPr="00F86C2E">
                            <w:rPr>
                              <w:b/>
                              <w:i/>
                              <w:sz w:val="24"/>
                            </w:rPr>
                            <w:t>Análisis y Preguntas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496243" w:rsidRPr="005253BA" w:rsidRDefault="00496243" w:rsidP="005253BA">
                    <w:pPr>
                      <w:jc w:val="right"/>
                      <w:rPr>
                        <w:b/>
                        <w:i/>
                        <w:sz w:val="20"/>
                      </w:rPr>
                    </w:pPr>
                    <w:r w:rsidRPr="00F86C2E">
                      <w:rPr>
                        <w:b/>
                        <w:i/>
                        <w:sz w:val="24"/>
                      </w:rPr>
                      <w:t>Análisis y Preguntas</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422B763C" wp14:editId="1863B5F0">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44477F5F" wp14:editId="05EE286C">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1C916099" wp14:editId="10338B40">
          <wp:simplePos x="0" y="0"/>
          <wp:positionH relativeFrom="column">
            <wp:posOffset>-441325</wp:posOffset>
          </wp:positionH>
          <wp:positionV relativeFrom="paragraph">
            <wp:posOffset>-261315</wp:posOffset>
          </wp:positionV>
          <wp:extent cx="1844040" cy="688340"/>
          <wp:effectExtent l="0" t="0" r="3810" b="0"/>
          <wp:wrapNone/>
          <wp:docPr id="2" name="Imagen 2"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3B2DD2"/>
    <w:multiLevelType w:val="hybridMultilevel"/>
    <w:tmpl w:val="306ADE3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E361DB"/>
    <w:multiLevelType w:val="hybridMultilevel"/>
    <w:tmpl w:val="AF2EF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2C5D3B"/>
    <w:multiLevelType w:val="hybridMultilevel"/>
    <w:tmpl w:val="EE04D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F4E517E"/>
    <w:multiLevelType w:val="hybridMultilevel"/>
    <w:tmpl w:val="04964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4C62385"/>
    <w:multiLevelType w:val="hybridMultilevel"/>
    <w:tmpl w:val="C9F0A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2"/>
  </w:num>
  <w:num w:numId="5">
    <w:abstractNumId w:val="1"/>
  </w:num>
  <w:num w:numId="6">
    <w:abstractNumId w:val="9"/>
  </w:num>
  <w:num w:numId="7">
    <w:abstractNumId w:val="0"/>
  </w:num>
  <w:num w:numId="8">
    <w:abstractNumId w:val="6"/>
  </w:num>
  <w:num w:numId="9">
    <w:abstractNumId w:val="11"/>
  </w:num>
  <w:num w:numId="10">
    <w:abstractNumId w:val="4"/>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659A2"/>
    <w:rsid w:val="000D278F"/>
    <w:rsid w:val="00135E37"/>
    <w:rsid w:val="001C48E0"/>
    <w:rsid w:val="001F53CF"/>
    <w:rsid w:val="00225E38"/>
    <w:rsid w:val="002D5F92"/>
    <w:rsid w:val="00323F7B"/>
    <w:rsid w:val="003449A6"/>
    <w:rsid w:val="00346215"/>
    <w:rsid w:val="003605FD"/>
    <w:rsid w:val="00377E70"/>
    <w:rsid w:val="0040445A"/>
    <w:rsid w:val="00482B06"/>
    <w:rsid w:val="00496243"/>
    <w:rsid w:val="005253BA"/>
    <w:rsid w:val="005860F0"/>
    <w:rsid w:val="005A404A"/>
    <w:rsid w:val="00613999"/>
    <w:rsid w:val="00676D17"/>
    <w:rsid w:val="006F6750"/>
    <w:rsid w:val="00704BB8"/>
    <w:rsid w:val="00722A1D"/>
    <w:rsid w:val="0079617F"/>
    <w:rsid w:val="007D0CB3"/>
    <w:rsid w:val="00817A38"/>
    <w:rsid w:val="00876CDC"/>
    <w:rsid w:val="0087713D"/>
    <w:rsid w:val="00880FDF"/>
    <w:rsid w:val="00892796"/>
    <w:rsid w:val="0096332A"/>
    <w:rsid w:val="00981D3E"/>
    <w:rsid w:val="00985FE2"/>
    <w:rsid w:val="00996D57"/>
    <w:rsid w:val="009D0E87"/>
    <w:rsid w:val="00A3082E"/>
    <w:rsid w:val="00A51429"/>
    <w:rsid w:val="00A85295"/>
    <w:rsid w:val="00A85EFE"/>
    <w:rsid w:val="00AC1922"/>
    <w:rsid w:val="00B73E18"/>
    <w:rsid w:val="00BD50BD"/>
    <w:rsid w:val="00BD639B"/>
    <w:rsid w:val="00BE6987"/>
    <w:rsid w:val="00C25746"/>
    <w:rsid w:val="00C25F3D"/>
    <w:rsid w:val="00C73DBF"/>
    <w:rsid w:val="00CD6B78"/>
    <w:rsid w:val="00CF0392"/>
    <w:rsid w:val="00CF67DA"/>
    <w:rsid w:val="00D42742"/>
    <w:rsid w:val="00D54CFA"/>
    <w:rsid w:val="00D57F94"/>
    <w:rsid w:val="00D9232F"/>
    <w:rsid w:val="00D92786"/>
    <w:rsid w:val="00DF5BC6"/>
    <w:rsid w:val="00E32CC0"/>
    <w:rsid w:val="00E83712"/>
    <w:rsid w:val="00E96F77"/>
    <w:rsid w:val="00F36152"/>
    <w:rsid w:val="00F86C2E"/>
    <w:rsid w:val="00FB4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iPriority w:val="99"/>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59037">
      <w:bodyDiv w:val="1"/>
      <w:marLeft w:val="0"/>
      <w:marRight w:val="0"/>
      <w:marTop w:val="0"/>
      <w:marBottom w:val="0"/>
      <w:divBdr>
        <w:top w:val="none" w:sz="0" w:space="0" w:color="auto"/>
        <w:left w:val="none" w:sz="0" w:space="0" w:color="auto"/>
        <w:bottom w:val="none" w:sz="0" w:space="0" w:color="auto"/>
        <w:right w:val="none" w:sz="0" w:space="0" w:color="auto"/>
      </w:divBdr>
      <w:divsChild>
        <w:div w:id="6754954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iapchiapas.org.m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6F0EF1-BDC9-4631-851E-0173B51C9101}" type="doc">
      <dgm:prSet loTypeId="urn:microsoft.com/office/officeart/2005/8/layout/orgChart1" loCatId="hierarchy" qsTypeId="urn:microsoft.com/office/officeart/2005/8/quickstyle/simple1" qsCatId="simple" csTypeId="urn:microsoft.com/office/officeart/2005/8/colors/accent1_2" csCatId="accent1"/>
      <dgm:spPr/>
    </dgm:pt>
    <dgm:pt modelId="{EC200EDD-D7FD-4167-9C6E-BDCA8CE7C2DE}">
      <dgm:prSet/>
      <dgm:spPr/>
      <dgm:t>
        <a:bodyPr/>
        <a:lstStyle/>
        <a:p>
          <a:pPr marR="0" algn="ctr" rtl="0"/>
          <a:r>
            <a:rPr lang="es-ES" b="1" i="0" u="none" strike="noStrike" baseline="0" smtClean="0">
              <a:solidFill>
                <a:srgbClr val="482400"/>
              </a:solidFill>
              <a:latin typeface="Tahoma"/>
            </a:rPr>
            <a:t>Responsabilidad</a:t>
          </a:r>
          <a:endParaRPr lang="es-MX" smtClean="0"/>
        </a:p>
      </dgm:t>
    </dgm:pt>
    <dgm:pt modelId="{3C5BD202-3CA0-4864-8076-87D2E8BC16BC}" type="parTrans" cxnId="{2EE8B465-AE6E-489B-9F58-0B7E03766BE3}">
      <dgm:prSet/>
      <dgm:spPr/>
      <dgm:t>
        <a:bodyPr/>
        <a:lstStyle/>
        <a:p>
          <a:endParaRPr lang="es-MX"/>
        </a:p>
      </dgm:t>
    </dgm:pt>
    <dgm:pt modelId="{AA9A6BE1-313E-418D-9A8D-CD69059DE129}" type="sibTrans" cxnId="{2EE8B465-AE6E-489B-9F58-0B7E03766BE3}">
      <dgm:prSet/>
      <dgm:spPr/>
      <dgm:t>
        <a:bodyPr/>
        <a:lstStyle/>
        <a:p>
          <a:endParaRPr lang="es-MX"/>
        </a:p>
      </dgm:t>
    </dgm:pt>
    <dgm:pt modelId="{BC078876-C5FB-4177-B944-C8C04C20995D}">
      <dgm:prSet/>
      <dgm:spPr/>
      <dgm:t>
        <a:bodyPr/>
        <a:lstStyle/>
        <a:p>
          <a:pPr marR="0" algn="ctr" rtl="0"/>
          <a:r>
            <a:rPr lang="es-ES" b="1" i="0" u="none" strike="noStrike" baseline="0" smtClean="0">
              <a:solidFill>
                <a:srgbClr val="482400"/>
              </a:solidFill>
              <a:latin typeface="Tahoma"/>
            </a:rPr>
            <a:t>Penal</a:t>
          </a:r>
          <a:endParaRPr lang="es-MX" smtClean="0"/>
        </a:p>
      </dgm:t>
    </dgm:pt>
    <dgm:pt modelId="{8002051D-0215-475F-ADDE-BAFFE8F2FDB4}" type="parTrans" cxnId="{D6913216-00C5-4ED3-82FA-E06D2AAE92E9}">
      <dgm:prSet/>
      <dgm:spPr/>
      <dgm:t>
        <a:bodyPr/>
        <a:lstStyle/>
        <a:p>
          <a:endParaRPr lang="es-MX"/>
        </a:p>
      </dgm:t>
    </dgm:pt>
    <dgm:pt modelId="{2CE4885E-6FBC-4216-BFD1-655CC429BD9E}" type="sibTrans" cxnId="{D6913216-00C5-4ED3-82FA-E06D2AAE92E9}">
      <dgm:prSet/>
      <dgm:spPr/>
      <dgm:t>
        <a:bodyPr/>
        <a:lstStyle/>
        <a:p>
          <a:endParaRPr lang="es-MX"/>
        </a:p>
      </dgm:t>
    </dgm:pt>
    <dgm:pt modelId="{394E0155-7B33-41EE-BBBB-EF562718C2DF}">
      <dgm:prSet/>
      <dgm:spPr/>
      <dgm:t>
        <a:bodyPr/>
        <a:lstStyle/>
        <a:p>
          <a:pPr marR="0" algn="ctr" rtl="0"/>
          <a:r>
            <a:rPr lang="es-ES" b="1" i="0" u="none" strike="noStrike" baseline="0" smtClean="0">
              <a:solidFill>
                <a:srgbClr val="482400"/>
              </a:solidFill>
              <a:latin typeface="Tahoma"/>
            </a:rPr>
            <a:t>Civil</a:t>
          </a:r>
          <a:endParaRPr lang="es-MX" smtClean="0"/>
        </a:p>
      </dgm:t>
    </dgm:pt>
    <dgm:pt modelId="{8DC17B36-3E4A-4EA6-92FE-E9AA95A354BF}" type="parTrans" cxnId="{F686DA3E-2627-420D-87A4-971CD5BB5D46}">
      <dgm:prSet/>
      <dgm:spPr/>
      <dgm:t>
        <a:bodyPr/>
        <a:lstStyle/>
        <a:p>
          <a:endParaRPr lang="es-MX"/>
        </a:p>
      </dgm:t>
    </dgm:pt>
    <dgm:pt modelId="{DE6B51AA-B574-4E6B-AA34-8122D22525BE}" type="sibTrans" cxnId="{F686DA3E-2627-420D-87A4-971CD5BB5D46}">
      <dgm:prSet/>
      <dgm:spPr/>
      <dgm:t>
        <a:bodyPr/>
        <a:lstStyle/>
        <a:p>
          <a:endParaRPr lang="es-MX"/>
        </a:p>
      </dgm:t>
    </dgm:pt>
    <dgm:pt modelId="{F531CB3D-CA59-4F4A-9B2D-E473F7CC2113}">
      <dgm:prSet/>
      <dgm:spPr/>
      <dgm:t>
        <a:bodyPr/>
        <a:lstStyle/>
        <a:p>
          <a:pPr marR="0" algn="ctr" rtl="0"/>
          <a:r>
            <a:rPr lang="es-ES" b="1" i="0" u="none" strike="noStrike" baseline="0" smtClean="0">
              <a:solidFill>
                <a:srgbClr val="482400"/>
              </a:solidFill>
              <a:latin typeface="Tahoma"/>
            </a:rPr>
            <a:t>Administrativa</a:t>
          </a:r>
          <a:endParaRPr lang="es-MX" smtClean="0"/>
        </a:p>
      </dgm:t>
    </dgm:pt>
    <dgm:pt modelId="{6F94C921-1F14-4ECE-9F7A-C1B566949460}" type="parTrans" cxnId="{454E1E07-8A98-4E0C-9EBA-F63A2A7026C5}">
      <dgm:prSet/>
      <dgm:spPr/>
      <dgm:t>
        <a:bodyPr/>
        <a:lstStyle/>
        <a:p>
          <a:endParaRPr lang="es-MX"/>
        </a:p>
      </dgm:t>
    </dgm:pt>
    <dgm:pt modelId="{71DF4E07-AB10-4F40-BF04-8179AC6BCEAE}" type="sibTrans" cxnId="{454E1E07-8A98-4E0C-9EBA-F63A2A7026C5}">
      <dgm:prSet/>
      <dgm:spPr/>
      <dgm:t>
        <a:bodyPr/>
        <a:lstStyle/>
        <a:p>
          <a:endParaRPr lang="es-MX"/>
        </a:p>
      </dgm:t>
    </dgm:pt>
    <dgm:pt modelId="{9780AFEA-E4C3-40F7-9286-0AE777D5A6DD}">
      <dgm:prSet/>
      <dgm:spPr/>
      <dgm:t>
        <a:bodyPr/>
        <a:lstStyle/>
        <a:p>
          <a:pPr marR="0" algn="ctr" rtl="0"/>
          <a:r>
            <a:rPr lang="es-ES" b="1" i="0" u="none" strike="noStrike" baseline="0" smtClean="0">
              <a:solidFill>
                <a:srgbClr val="482400"/>
              </a:solidFill>
              <a:latin typeface="Tahoma"/>
            </a:rPr>
            <a:t>Pol</a:t>
          </a:r>
          <a:r>
            <a:rPr lang="es-ES" b="1" i="0" u="none" strike="noStrike" baseline="0" smtClean="0">
              <a:solidFill>
                <a:srgbClr val="482400"/>
              </a:solidFill>
              <a:latin typeface="Times New Roman"/>
            </a:rPr>
            <a:t>í</a:t>
          </a:r>
          <a:r>
            <a:rPr lang="es-ES" b="1" i="0" u="none" strike="noStrike" baseline="0" smtClean="0">
              <a:solidFill>
                <a:srgbClr val="482400"/>
              </a:solidFill>
              <a:latin typeface="Tahoma"/>
            </a:rPr>
            <a:t>tica</a:t>
          </a:r>
          <a:endParaRPr lang="es-MX" smtClean="0"/>
        </a:p>
      </dgm:t>
    </dgm:pt>
    <dgm:pt modelId="{F5CC5C8B-87C5-451E-B4B1-C483B0ACDC7C}" type="parTrans" cxnId="{E38E618D-81A2-4BB4-9CDD-A2A904B80B59}">
      <dgm:prSet/>
      <dgm:spPr/>
      <dgm:t>
        <a:bodyPr/>
        <a:lstStyle/>
        <a:p>
          <a:endParaRPr lang="es-MX"/>
        </a:p>
      </dgm:t>
    </dgm:pt>
    <dgm:pt modelId="{CD560B9A-7FED-48AA-B3D6-6EFBE528CC81}" type="sibTrans" cxnId="{E38E618D-81A2-4BB4-9CDD-A2A904B80B59}">
      <dgm:prSet/>
      <dgm:spPr/>
      <dgm:t>
        <a:bodyPr/>
        <a:lstStyle/>
        <a:p>
          <a:endParaRPr lang="es-MX"/>
        </a:p>
      </dgm:t>
    </dgm:pt>
    <dgm:pt modelId="{4626B2D7-05B4-4CE6-9C3F-B9B7B8F50FA4}" type="pres">
      <dgm:prSet presAssocID="{8D6F0EF1-BDC9-4631-851E-0173B51C9101}" presName="hierChild1" presStyleCnt="0">
        <dgm:presLayoutVars>
          <dgm:orgChart val="1"/>
          <dgm:chPref val="1"/>
          <dgm:dir/>
          <dgm:animOne val="branch"/>
          <dgm:animLvl val="lvl"/>
          <dgm:resizeHandles/>
        </dgm:presLayoutVars>
      </dgm:prSet>
      <dgm:spPr/>
    </dgm:pt>
    <dgm:pt modelId="{EF3801A6-88C4-4A8A-B1D5-15F38987D38E}" type="pres">
      <dgm:prSet presAssocID="{EC200EDD-D7FD-4167-9C6E-BDCA8CE7C2DE}" presName="hierRoot1" presStyleCnt="0">
        <dgm:presLayoutVars>
          <dgm:hierBranch/>
        </dgm:presLayoutVars>
      </dgm:prSet>
      <dgm:spPr/>
    </dgm:pt>
    <dgm:pt modelId="{068B085F-D8A8-4AF8-9963-6974A9E8EE17}" type="pres">
      <dgm:prSet presAssocID="{EC200EDD-D7FD-4167-9C6E-BDCA8CE7C2DE}" presName="rootComposite1" presStyleCnt="0"/>
      <dgm:spPr/>
    </dgm:pt>
    <dgm:pt modelId="{43F72205-BD6C-4848-8DA1-87A2FE998261}" type="pres">
      <dgm:prSet presAssocID="{EC200EDD-D7FD-4167-9C6E-BDCA8CE7C2DE}" presName="rootText1" presStyleLbl="node0" presStyleIdx="0" presStyleCnt="1">
        <dgm:presLayoutVars>
          <dgm:chPref val="3"/>
        </dgm:presLayoutVars>
      </dgm:prSet>
      <dgm:spPr/>
    </dgm:pt>
    <dgm:pt modelId="{70AD4BCE-192C-44E0-BE0E-448157F6DD8E}" type="pres">
      <dgm:prSet presAssocID="{EC200EDD-D7FD-4167-9C6E-BDCA8CE7C2DE}" presName="rootConnector1" presStyleLbl="node1" presStyleIdx="0" presStyleCnt="0"/>
      <dgm:spPr/>
    </dgm:pt>
    <dgm:pt modelId="{77120B11-C2DF-4FC0-B951-D794FA1D1FE5}" type="pres">
      <dgm:prSet presAssocID="{EC200EDD-D7FD-4167-9C6E-BDCA8CE7C2DE}" presName="hierChild2" presStyleCnt="0"/>
      <dgm:spPr/>
    </dgm:pt>
    <dgm:pt modelId="{866B4E35-3FE9-486A-B8C0-28B3553E475E}" type="pres">
      <dgm:prSet presAssocID="{8002051D-0215-475F-ADDE-BAFFE8F2FDB4}" presName="Name35" presStyleLbl="parChTrans1D2" presStyleIdx="0" presStyleCnt="4"/>
      <dgm:spPr/>
    </dgm:pt>
    <dgm:pt modelId="{3BC7369A-A24C-46AD-ADE1-BDFB51911F87}" type="pres">
      <dgm:prSet presAssocID="{BC078876-C5FB-4177-B944-C8C04C20995D}" presName="hierRoot2" presStyleCnt="0">
        <dgm:presLayoutVars>
          <dgm:hierBranch/>
        </dgm:presLayoutVars>
      </dgm:prSet>
      <dgm:spPr/>
    </dgm:pt>
    <dgm:pt modelId="{3D381110-E7D5-4883-B1FC-6ECEC81F884D}" type="pres">
      <dgm:prSet presAssocID="{BC078876-C5FB-4177-B944-C8C04C20995D}" presName="rootComposite" presStyleCnt="0"/>
      <dgm:spPr/>
    </dgm:pt>
    <dgm:pt modelId="{6541E083-4F5C-46AE-B801-B3B56550DE3B}" type="pres">
      <dgm:prSet presAssocID="{BC078876-C5FB-4177-B944-C8C04C20995D}" presName="rootText" presStyleLbl="node2" presStyleIdx="0" presStyleCnt="4">
        <dgm:presLayoutVars>
          <dgm:chPref val="3"/>
        </dgm:presLayoutVars>
      </dgm:prSet>
      <dgm:spPr/>
    </dgm:pt>
    <dgm:pt modelId="{2B7554DF-DF58-47ED-82A2-7F9E6F5D217E}" type="pres">
      <dgm:prSet presAssocID="{BC078876-C5FB-4177-B944-C8C04C20995D}" presName="rootConnector" presStyleLbl="node2" presStyleIdx="0" presStyleCnt="4"/>
      <dgm:spPr/>
    </dgm:pt>
    <dgm:pt modelId="{DC2D2C93-18E4-42F4-BFB4-96D7138A59FA}" type="pres">
      <dgm:prSet presAssocID="{BC078876-C5FB-4177-B944-C8C04C20995D}" presName="hierChild4" presStyleCnt="0"/>
      <dgm:spPr/>
    </dgm:pt>
    <dgm:pt modelId="{7EECAB28-39EB-4BC6-8B40-27ED3F8D8CEE}" type="pres">
      <dgm:prSet presAssocID="{BC078876-C5FB-4177-B944-C8C04C20995D}" presName="hierChild5" presStyleCnt="0"/>
      <dgm:spPr/>
    </dgm:pt>
    <dgm:pt modelId="{8AA4F63E-503A-40AB-9A76-F7FF6F0DD41F}" type="pres">
      <dgm:prSet presAssocID="{8DC17B36-3E4A-4EA6-92FE-E9AA95A354BF}" presName="Name35" presStyleLbl="parChTrans1D2" presStyleIdx="1" presStyleCnt="4"/>
      <dgm:spPr/>
    </dgm:pt>
    <dgm:pt modelId="{A17A81D0-1C69-447B-9709-3126D9AE1281}" type="pres">
      <dgm:prSet presAssocID="{394E0155-7B33-41EE-BBBB-EF562718C2DF}" presName="hierRoot2" presStyleCnt="0">
        <dgm:presLayoutVars>
          <dgm:hierBranch/>
        </dgm:presLayoutVars>
      </dgm:prSet>
      <dgm:spPr/>
    </dgm:pt>
    <dgm:pt modelId="{026ACD18-4033-4CDD-99CF-597E840F5B5A}" type="pres">
      <dgm:prSet presAssocID="{394E0155-7B33-41EE-BBBB-EF562718C2DF}" presName="rootComposite" presStyleCnt="0"/>
      <dgm:spPr/>
    </dgm:pt>
    <dgm:pt modelId="{514BAF46-5CDE-4F36-B3DD-76C058BEFC1F}" type="pres">
      <dgm:prSet presAssocID="{394E0155-7B33-41EE-BBBB-EF562718C2DF}" presName="rootText" presStyleLbl="node2" presStyleIdx="1" presStyleCnt="4">
        <dgm:presLayoutVars>
          <dgm:chPref val="3"/>
        </dgm:presLayoutVars>
      </dgm:prSet>
      <dgm:spPr/>
    </dgm:pt>
    <dgm:pt modelId="{A5942E9C-BABF-4748-B5D7-D3E978CC95D7}" type="pres">
      <dgm:prSet presAssocID="{394E0155-7B33-41EE-BBBB-EF562718C2DF}" presName="rootConnector" presStyleLbl="node2" presStyleIdx="1" presStyleCnt="4"/>
      <dgm:spPr/>
    </dgm:pt>
    <dgm:pt modelId="{D758C562-1820-4E98-B950-069310D72472}" type="pres">
      <dgm:prSet presAssocID="{394E0155-7B33-41EE-BBBB-EF562718C2DF}" presName="hierChild4" presStyleCnt="0"/>
      <dgm:spPr/>
    </dgm:pt>
    <dgm:pt modelId="{D87F228D-9D33-48A8-AAC3-C3D9081C89E0}" type="pres">
      <dgm:prSet presAssocID="{394E0155-7B33-41EE-BBBB-EF562718C2DF}" presName="hierChild5" presStyleCnt="0"/>
      <dgm:spPr/>
    </dgm:pt>
    <dgm:pt modelId="{E5127481-D60F-4393-9C56-06F9BB724743}" type="pres">
      <dgm:prSet presAssocID="{6F94C921-1F14-4ECE-9F7A-C1B566949460}" presName="Name35" presStyleLbl="parChTrans1D2" presStyleIdx="2" presStyleCnt="4"/>
      <dgm:spPr/>
    </dgm:pt>
    <dgm:pt modelId="{A606E4D0-E924-497F-9D9A-26DF0586AA8A}" type="pres">
      <dgm:prSet presAssocID="{F531CB3D-CA59-4F4A-9B2D-E473F7CC2113}" presName="hierRoot2" presStyleCnt="0">
        <dgm:presLayoutVars>
          <dgm:hierBranch val="l"/>
        </dgm:presLayoutVars>
      </dgm:prSet>
      <dgm:spPr/>
    </dgm:pt>
    <dgm:pt modelId="{15761E57-14C7-424B-8FA6-C8C37B35A2FE}" type="pres">
      <dgm:prSet presAssocID="{F531CB3D-CA59-4F4A-9B2D-E473F7CC2113}" presName="rootComposite" presStyleCnt="0"/>
      <dgm:spPr/>
    </dgm:pt>
    <dgm:pt modelId="{39A2FD21-A51D-4409-9434-FFBEA87527D4}" type="pres">
      <dgm:prSet presAssocID="{F531CB3D-CA59-4F4A-9B2D-E473F7CC2113}" presName="rootText" presStyleLbl="node2" presStyleIdx="2" presStyleCnt="4">
        <dgm:presLayoutVars>
          <dgm:chPref val="3"/>
        </dgm:presLayoutVars>
      </dgm:prSet>
      <dgm:spPr/>
    </dgm:pt>
    <dgm:pt modelId="{970E6505-D786-4D6E-AC92-7C549472E996}" type="pres">
      <dgm:prSet presAssocID="{F531CB3D-CA59-4F4A-9B2D-E473F7CC2113}" presName="rootConnector" presStyleLbl="node2" presStyleIdx="2" presStyleCnt="4"/>
      <dgm:spPr/>
    </dgm:pt>
    <dgm:pt modelId="{09022CDD-CFEC-4712-8445-FB31CD45C026}" type="pres">
      <dgm:prSet presAssocID="{F531CB3D-CA59-4F4A-9B2D-E473F7CC2113}" presName="hierChild4" presStyleCnt="0"/>
      <dgm:spPr/>
    </dgm:pt>
    <dgm:pt modelId="{16A1A4AB-930E-4284-866B-35F110518D00}" type="pres">
      <dgm:prSet presAssocID="{F531CB3D-CA59-4F4A-9B2D-E473F7CC2113}" presName="hierChild5" presStyleCnt="0"/>
      <dgm:spPr/>
    </dgm:pt>
    <dgm:pt modelId="{5BF4919D-B0D5-4BF6-9F76-CC377FDD3DA8}" type="pres">
      <dgm:prSet presAssocID="{F5CC5C8B-87C5-451E-B4B1-C483B0ACDC7C}" presName="Name35" presStyleLbl="parChTrans1D2" presStyleIdx="3" presStyleCnt="4"/>
      <dgm:spPr/>
    </dgm:pt>
    <dgm:pt modelId="{23A9A51E-578B-4E32-A77F-597DF8D3EBA8}" type="pres">
      <dgm:prSet presAssocID="{9780AFEA-E4C3-40F7-9286-0AE777D5A6DD}" presName="hierRoot2" presStyleCnt="0">
        <dgm:presLayoutVars>
          <dgm:hierBranch/>
        </dgm:presLayoutVars>
      </dgm:prSet>
      <dgm:spPr/>
    </dgm:pt>
    <dgm:pt modelId="{CC7AF52F-061B-4628-90C8-0513C599DE38}" type="pres">
      <dgm:prSet presAssocID="{9780AFEA-E4C3-40F7-9286-0AE777D5A6DD}" presName="rootComposite" presStyleCnt="0"/>
      <dgm:spPr/>
    </dgm:pt>
    <dgm:pt modelId="{D6D52863-9FDC-45D1-90E3-D7C2F3C87194}" type="pres">
      <dgm:prSet presAssocID="{9780AFEA-E4C3-40F7-9286-0AE777D5A6DD}" presName="rootText" presStyleLbl="node2" presStyleIdx="3" presStyleCnt="4">
        <dgm:presLayoutVars>
          <dgm:chPref val="3"/>
        </dgm:presLayoutVars>
      </dgm:prSet>
      <dgm:spPr/>
    </dgm:pt>
    <dgm:pt modelId="{C99A95C5-05AD-4A60-92C9-5BDFE39314BD}" type="pres">
      <dgm:prSet presAssocID="{9780AFEA-E4C3-40F7-9286-0AE777D5A6DD}" presName="rootConnector" presStyleLbl="node2" presStyleIdx="3" presStyleCnt="4"/>
      <dgm:spPr/>
    </dgm:pt>
    <dgm:pt modelId="{8FAE9EE8-B0E9-44EE-A03E-D0EFB58A12DF}" type="pres">
      <dgm:prSet presAssocID="{9780AFEA-E4C3-40F7-9286-0AE777D5A6DD}" presName="hierChild4" presStyleCnt="0"/>
      <dgm:spPr/>
    </dgm:pt>
    <dgm:pt modelId="{49F22869-655E-40FD-B0A6-39D4D2AA0964}" type="pres">
      <dgm:prSet presAssocID="{9780AFEA-E4C3-40F7-9286-0AE777D5A6DD}" presName="hierChild5" presStyleCnt="0"/>
      <dgm:spPr/>
    </dgm:pt>
    <dgm:pt modelId="{6CCF8FB2-C62F-48B0-91EE-BDA4B1269A0B}" type="pres">
      <dgm:prSet presAssocID="{EC200EDD-D7FD-4167-9C6E-BDCA8CE7C2DE}" presName="hierChild3" presStyleCnt="0"/>
      <dgm:spPr/>
    </dgm:pt>
  </dgm:ptLst>
  <dgm:cxnLst>
    <dgm:cxn modelId="{244404A8-238D-4C4A-AA85-C9B9DDD9D260}" type="presOf" srcId="{F5CC5C8B-87C5-451E-B4B1-C483B0ACDC7C}" destId="{5BF4919D-B0D5-4BF6-9F76-CC377FDD3DA8}" srcOrd="0" destOrd="0" presId="urn:microsoft.com/office/officeart/2005/8/layout/orgChart1"/>
    <dgm:cxn modelId="{0FCD2D41-81CB-41FA-A2A5-9889A62D1F91}" type="presOf" srcId="{9780AFEA-E4C3-40F7-9286-0AE777D5A6DD}" destId="{D6D52863-9FDC-45D1-90E3-D7C2F3C87194}" srcOrd="0" destOrd="0" presId="urn:microsoft.com/office/officeart/2005/8/layout/orgChart1"/>
    <dgm:cxn modelId="{88985D14-A88C-46E7-887E-4F1B8EA3E393}" type="presOf" srcId="{9780AFEA-E4C3-40F7-9286-0AE777D5A6DD}" destId="{C99A95C5-05AD-4A60-92C9-5BDFE39314BD}" srcOrd="1" destOrd="0" presId="urn:microsoft.com/office/officeart/2005/8/layout/orgChart1"/>
    <dgm:cxn modelId="{E38E618D-81A2-4BB4-9CDD-A2A904B80B59}" srcId="{EC200EDD-D7FD-4167-9C6E-BDCA8CE7C2DE}" destId="{9780AFEA-E4C3-40F7-9286-0AE777D5A6DD}" srcOrd="3" destOrd="0" parTransId="{F5CC5C8B-87C5-451E-B4B1-C483B0ACDC7C}" sibTransId="{CD560B9A-7FED-48AA-B3D6-6EFBE528CC81}"/>
    <dgm:cxn modelId="{57C1B2E6-E318-4FBD-BA93-1188F7083944}" type="presOf" srcId="{8DC17B36-3E4A-4EA6-92FE-E9AA95A354BF}" destId="{8AA4F63E-503A-40AB-9A76-F7FF6F0DD41F}" srcOrd="0" destOrd="0" presId="urn:microsoft.com/office/officeart/2005/8/layout/orgChart1"/>
    <dgm:cxn modelId="{6D2709DF-4118-437A-8BAF-758F9802F51F}" type="presOf" srcId="{394E0155-7B33-41EE-BBBB-EF562718C2DF}" destId="{A5942E9C-BABF-4748-B5D7-D3E978CC95D7}" srcOrd="1" destOrd="0" presId="urn:microsoft.com/office/officeart/2005/8/layout/orgChart1"/>
    <dgm:cxn modelId="{5DE2D0CF-251C-4D4D-9ACF-6F2238EB17EB}" type="presOf" srcId="{8D6F0EF1-BDC9-4631-851E-0173B51C9101}" destId="{4626B2D7-05B4-4CE6-9C3F-B9B7B8F50FA4}" srcOrd="0" destOrd="0" presId="urn:microsoft.com/office/officeart/2005/8/layout/orgChart1"/>
    <dgm:cxn modelId="{01E2FDCE-9127-4EE3-B97E-29C4E4FD84B4}" type="presOf" srcId="{BC078876-C5FB-4177-B944-C8C04C20995D}" destId="{6541E083-4F5C-46AE-B801-B3B56550DE3B}" srcOrd="0" destOrd="0" presId="urn:microsoft.com/office/officeart/2005/8/layout/orgChart1"/>
    <dgm:cxn modelId="{F686DA3E-2627-420D-87A4-971CD5BB5D46}" srcId="{EC200EDD-D7FD-4167-9C6E-BDCA8CE7C2DE}" destId="{394E0155-7B33-41EE-BBBB-EF562718C2DF}" srcOrd="1" destOrd="0" parTransId="{8DC17B36-3E4A-4EA6-92FE-E9AA95A354BF}" sibTransId="{DE6B51AA-B574-4E6B-AA34-8122D22525BE}"/>
    <dgm:cxn modelId="{7E1DC9BB-3BC2-493D-A035-419687C3424F}" type="presOf" srcId="{F531CB3D-CA59-4F4A-9B2D-E473F7CC2113}" destId="{970E6505-D786-4D6E-AC92-7C549472E996}" srcOrd="1" destOrd="0" presId="urn:microsoft.com/office/officeart/2005/8/layout/orgChart1"/>
    <dgm:cxn modelId="{D6913216-00C5-4ED3-82FA-E06D2AAE92E9}" srcId="{EC200EDD-D7FD-4167-9C6E-BDCA8CE7C2DE}" destId="{BC078876-C5FB-4177-B944-C8C04C20995D}" srcOrd="0" destOrd="0" parTransId="{8002051D-0215-475F-ADDE-BAFFE8F2FDB4}" sibTransId="{2CE4885E-6FBC-4216-BFD1-655CC429BD9E}"/>
    <dgm:cxn modelId="{9A739387-BE2B-4180-BA50-65356F8BED02}" type="presOf" srcId="{8002051D-0215-475F-ADDE-BAFFE8F2FDB4}" destId="{866B4E35-3FE9-486A-B8C0-28B3553E475E}" srcOrd="0" destOrd="0" presId="urn:microsoft.com/office/officeart/2005/8/layout/orgChart1"/>
    <dgm:cxn modelId="{0B909B78-27B2-4BBB-AFBE-215A8D933260}" type="presOf" srcId="{394E0155-7B33-41EE-BBBB-EF562718C2DF}" destId="{514BAF46-5CDE-4F36-B3DD-76C058BEFC1F}" srcOrd="0" destOrd="0" presId="urn:microsoft.com/office/officeart/2005/8/layout/orgChart1"/>
    <dgm:cxn modelId="{B03BAF63-5C83-4D38-9BCE-5254B8114D6E}" type="presOf" srcId="{EC200EDD-D7FD-4167-9C6E-BDCA8CE7C2DE}" destId="{43F72205-BD6C-4848-8DA1-87A2FE998261}" srcOrd="0" destOrd="0" presId="urn:microsoft.com/office/officeart/2005/8/layout/orgChart1"/>
    <dgm:cxn modelId="{B663EC85-D62B-42F7-A722-EA388B51A489}" type="presOf" srcId="{BC078876-C5FB-4177-B944-C8C04C20995D}" destId="{2B7554DF-DF58-47ED-82A2-7F9E6F5D217E}" srcOrd="1" destOrd="0" presId="urn:microsoft.com/office/officeart/2005/8/layout/orgChart1"/>
    <dgm:cxn modelId="{5E611B6A-9E1E-4E2A-9849-83B971E10EBE}" type="presOf" srcId="{EC200EDD-D7FD-4167-9C6E-BDCA8CE7C2DE}" destId="{70AD4BCE-192C-44E0-BE0E-448157F6DD8E}" srcOrd="1" destOrd="0" presId="urn:microsoft.com/office/officeart/2005/8/layout/orgChart1"/>
    <dgm:cxn modelId="{ED2D1EDC-A2BC-46B7-B984-4987337A99D9}" type="presOf" srcId="{F531CB3D-CA59-4F4A-9B2D-E473F7CC2113}" destId="{39A2FD21-A51D-4409-9434-FFBEA87527D4}" srcOrd="0" destOrd="0" presId="urn:microsoft.com/office/officeart/2005/8/layout/orgChart1"/>
    <dgm:cxn modelId="{2EE8B465-AE6E-489B-9F58-0B7E03766BE3}" srcId="{8D6F0EF1-BDC9-4631-851E-0173B51C9101}" destId="{EC200EDD-D7FD-4167-9C6E-BDCA8CE7C2DE}" srcOrd="0" destOrd="0" parTransId="{3C5BD202-3CA0-4864-8076-87D2E8BC16BC}" sibTransId="{AA9A6BE1-313E-418D-9A8D-CD69059DE129}"/>
    <dgm:cxn modelId="{454E1E07-8A98-4E0C-9EBA-F63A2A7026C5}" srcId="{EC200EDD-D7FD-4167-9C6E-BDCA8CE7C2DE}" destId="{F531CB3D-CA59-4F4A-9B2D-E473F7CC2113}" srcOrd="2" destOrd="0" parTransId="{6F94C921-1F14-4ECE-9F7A-C1B566949460}" sibTransId="{71DF4E07-AB10-4F40-BF04-8179AC6BCEAE}"/>
    <dgm:cxn modelId="{17FA1D03-D8DB-4046-B3AC-A913DB57E66F}" type="presOf" srcId="{6F94C921-1F14-4ECE-9F7A-C1B566949460}" destId="{E5127481-D60F-4393-9C56-06F9BB724743}" srcOrd="0" destOrd="0" presId="urn:microsoft.com/office/officeart/2005/8/layout/orgChart1"/>
    <dgm:cxn modelId="{CEAB089F-4B7F-46B4-B505-05A132B6361E}" type="presParOf" srcId="{4626B2D7-05B4-4CE6-9C3F-B9B7B8F50FA4}" destId="{EF3801A6-88C4-4A8A-B1D5-15F38987D38E}" srcOrd="0" destOrd="0" presId="urn:microsoft.com/office/officeart/2005/8/layout/orgChart1"/>
    <dgm:cxn modelId="{C4C57CB6-61C7-4A88-8838-515B37BBCCD0}" type="presParOf" srcId="{EF3801A6-88C4-4A8A-B1D5-15F38987D38E}" destId="{068B085F-D8A8-4AF8-9963-6974A9E8EE17}" srcOrd="0" destOrd="0" presId="urn:microsoft.com/office/officeart/2005/8/layout/orgChart1"/>
    <dgm:cxn modelId="{9DDA9E71-4DAA-489B-96C5-B31BB8125A03}" type="presParOf" srcId="{068B085F-D8A8-4AF8-9963-6974A9E8EE17}" destId="{43F72205-BD6C-4848-8DA1-87A2FE998261}" srcOrd="0" destOrd="0" presId="urn:microsoft.com/office/officeart/2005/8/layout/orgChart1"/>
    <dgm:cxn modelId="{AEDA9E9B-7314-47E1-92AF-85CF691FAA53}" type="presParOf" srcId="{068B085F-D8A8-4AF8-9963-6974A9E8EE17}" destId="{70AD4BCE-192C-44E0-BE0E-448157F6DD8E}" srcOrd="1" destOrd="0" presId="urn:microsoft.com/office/officeart/2005/8/layout/orgChart1"/>
    <dgm:cxn modelId="{23BAF072-6649-46C4-A481-EB28DEDCE5B1}" type="presParOf" srcId="{EF3801A6-88C4-4A8A-B1D5-15F38987D38E}" destId="{77120B11-C2DF-4FC0-B951-D794FA1D1FE5}" srcOrd="1" destOrd="0" presId="urn:microsoft.com/office/officeart/2005/8/layout/orgChart1"/>
    <dgm:cxn modelId="{7B4687CF-E282-47EB-A0DB-2FED5AD3F3F2}" type="presParOf" srcId="{77120B11-C2DF-4FC0-B951-D794FA1D1FE5}" destId="{866B4E35-3FE9-486A-B8C0-28B3553E475E}" srcOrd="0" destOrd="0" presId="urn:microsoft.com/office/officeart/2005/8/layout/orgChart1"/>
    <dgm:cxn modelId="{2531F0CE-F6E6-4C20-8999-4997C8E1FE97}" type="presParOf" srcId="{77120B11-C2DF-4FC0-B951-D794FA1D1FE5}" destId="{3BC7369A-A24C-46AD-ADE1-BDFB51911F87}" srcOrd="1" destOrd="0" presId="urn:microsoft.com/office/officeart/2005/8/layout/orgChart1"/>
    <dgm:cxn modelId="{CD3BF62E-EF5E-48C2-9BEA-1341BC6A4309}" type="presParOf" srcId="{3BC7369A-A24C-46AD-ADE1-BDFB51911F87}" destId="{3D381110-E7D5-4883-B1FC-6ECEC81F884D}" srcOrd="0" destOrd="0" presId="urn:microsoft.com/office/officeart/2005/8/layout/orgChart1"/>
    <dgm:cxn modelId="{B9952421-9D91-47C2-AAA0-EE6986F12587}" type="presParOf" srcId="{3D381110-E7D5-4883-B1FC-6ECEC81F884D}" destId="{6541E083-4F5C-46AE-B801-B3B56550DE3B}" srcOrd="0" destOrd="0" presId="urn:microsoft.com/office/officeart/2005/8/layout/orgChart1"/>
    <dgm:cxn modelId="{6D71283A-F305-4581-A6E9-752CCE96F3CD}" type="presParOf" srcId="{3D381110-E7D5-4883-B1FC-6ECEC81F884D}" destId="{2B7554DF-DF58-47ED-82A2-7F9E6F5D217E}" srcOrd="1" destOrd="0" presId="urn:microsoft.com/office/officeart/2005/8/layout/orgChart1"/>
    <dgm:cxn modelId="{A81D8758-E661-4910-B9C9-B4AA1AF5F8DD}" type="presParOf" srcId="{3BC7369A-A24C-46AD-ADE1-BDFB51911F87}" destId="{DC2D2C93-18E4-42F4-BFB4-96D7138A59FA}" srcOrd="1" destOrd="0" presId="urn:microsoft.com/office/officeart/2005/8/layout/orgChart1"/>
    <dgm:cxn modelId="{2333886C-DE63-4D4B-8AEC-A583632FC460}" type="presParOf" srcId="{3BC7369A-A24C-46AD-ADE1-BDFB51911F87}" destId="{7EECAB28-39EB-4BC6-8B40-27ED3F8D8CEE}" srcOrd="2" destOrd="0" presId="urn:microsoft.com/office/officeart/2005/8/layout/orgChart1"/>
    <dgm:cxn modelId="{E0E7D264-E305-47D9-BE22-D5FDFA7BDFAF}" type="presParOf" srcId="{77120B11-C2DF-4FC0-B951-D794FA1D1FE5}" destId="{8AA4F63E-503A-40AB-9A76-F7FF6F0DD41F}" srcOrd="2" destOrd="0" presId="urn:microsoft.com/office/officeart/2005/8/layout/orgChart1"/>
    <dgm:cxn modelId="{C6425290-08EF-4B65-8663-BE2154037327}" type="presParOf" srcId="{77120B11-C2DF-4FC0-B951-D794FA1D1FE5}" destId="{A17A81D0-1C69-447B-9709-3126D9AE1281}" srcOrd="3" destOrd="0" presId="urn:microsoft.com/office/officeart/2005/8/layout/orgChart1"/>
    <dgm:cxn modelId="{5607E6D1-11B1-4925-9C2F-B3CA72F610DC}" type="presParOf" srcId="{A17A81D0-1C69-447B-9709-3126D9AE1281}" destId="{026ACD18-4033-4CDD-99CF-597E840F5B5A}" srcOrd="0" destOrd="0" presId="urn:microsoft.com/office/officeart/2005/8/layout/orgChart1"/>
    <dgm:cxn modelId="{39E9B446-EC05-4AEA-9ED8-7BB39B28E04D}" type="presParOf" srcId="{026ACD18-4033-4CDD-99CF-597E840F5B5A}" destId="{514BAF46-5CDE-4F36-B3DD-76C058BEFC1F}" srcOrd="0" destOrd="0" presId="urn:microsoft.com/office/officeart/2005/8/layout/orgChart1"/>
    <dgm:cxn modelId="{E320757A-9376-47A8-96BF-C71370309542}" type="presParOf" srcId="{026ACD18-4033-4CDD-99CF-597E840F5B5A}" destId="{A5942E9C-BABF-4748-B5D7-D3E978CC95D7}" srcOrd="1" destOrd="0" presId="urn:microsoft.com/office/officeart/2005/8/layout/orgChart1"/>
    <dgm:cxn modelId="{4F376074-A69B-426C-8312-5924CED9C1EC}" type="presParOf" srcId="{A17A81D0-1C69-447B-9709-3126D9AE1281}" destId="{D758C562-1820-4E98-B950-069310D72472}" srcOrd="1" destOrd="0" presId="urn:microsoft.com/office/officeart/2005/8/layout/orgChart1"/>
    <dgm:cxn modelId="{E8B0BEF9-79C6-4D17-9586-8622E0394E3D}" type="presParOf" srcId="{A17A81D0-1C69-447B-9709-3126D9AE1281}" destId="{D87F228D-9D33-48A8-AAC3-C3D9081C89E0}" srcOrd="2" destOrd="0" presId="urn:microsoft.com/office/officeart/2005/8/layout/orgChart1"/>
    <dgm:cxn modelId="{840D6FF9-4292-41D1-A7B7-AF97B18EA785}" type="presParOf" srcId="{77120B11-C2DF-4FC0-B951-D794FA1D1FE5}" destId="{E5127481-D60F-4393-9C56-06F9BB724743}" srcOrd="4" destOrd="0" presId="urn:microsoft.com/office/officeart/2005/8/layout/orgChart1"/>
    <dgm:cxn modelId="{31EA3668-AE7B-42F9-8230-6448B1CDF47B}" type="presParOf" srcId="{77120B11-C2DF-4FC0-B951-D794FA1D1FE5}" destId="{A606E4D0-E924-497F-9D9A-26DF0586AA8A}" srcOrd="5" destOrd="0" presId="urn:microsoft.com/office/officeart/2005/8/layout/orgChart1"/>
    <dgm:cxn modelId="{C75C7860-0DC1-4194-A6A0-99FFCB624463}" type="presParOf" srcId="{A606E4D0-E924-497F-9D9A-26DF0586AA8A}" destId="{15761E57-14C7-424B-8FA6-C8C37B35A2FE}" srcOrd="0" destOrd="0" presId="urn:microsoft.com/office/officeart/2005/8/layout/orgChart1"/>
    <dgm:cxn modelId="{42C187AE-A2E3-428A-81D6-18F3B386A681}" type="presParOf" srcId="{15761E57-14C7-424B-8FA6-C8C37B35A2FE}" destId="{39A2FD21-A51D-4409-9434-FFBEA87527D4}" srcOrd="0" destOrd="0" presId="urn:microsoft.com/office/officeart/2005/8/layout/orgChart1"/>
    <dgm:cxn modelId="{FD2A0B56-346B-4ADB-B5D6-9AC29B3D187C}" type="presParOf" srcId="{15761E57-14C7-424B-8FA6-C8C37B35A2FE}" destId="{970E6505-D786-4D6E-AC92-7C549472E996}" srcOrd="1" destOrd="0" presId="urn:microsoft.com/office/officeart/2005/8/layout/orgChart1"/>
    <dgm:cxn modelId="{F5ACB4E2-111A-4C83-B2B6-D77C8CFE7AAC}" type="presParOf" srcId="{A606E4D0-E924-497F-9D9A-26DF0586AA8A}" destId="{09022CDD-CFEC-4712-8445-FB31CD45C026}" srcOrd="1" destOrd="0" presId="urn:microsoft.com/office/officeart/2005/8/layout/orgChart1"/>
    <dgm:cxn modelId="{7FB60CA9-C737-4059-9911-EF7431E3D891}" type="presParOf" srcId="{A606E4D0-E924-497F-9D9A-26DF0586AA8A}" destId="{16A1A4AB-930E-4284-866B-35F110518D00}" srcOrd="2" destOrd="0" presId="urn:microsoft.com/office/officeart/2005/8/layout/orgChart1"/>
    <dgm:cxn modelId="{9356E584-C11D-46CC-88AB-CF8E9981241C}" type="presParOf" srcId="{77120B11-C2DF-4FC0-B951-D794FA1D1FE5}" destId="{5BF4919D-B0D5-4BF6-9F76-CC377FDD3DA8}" srcOrd="6" destOrd="0" presId="urn:microsoft.com/office/officeart/2005/8/layout/orgChart1"/>
    <dgm:cxn modelId="{763139E1-1462-4B65-8007-91A11FBEDFFD}" type="presParOf" srcId="{77120B11-C2DF-4FC0-B951-D794FA1D1FE5}" destId="{23A9A51E-578B-4E32-A77F-597DF8D3EBA8}" srcOrd="7" destOrd="0" presId="urn:microsoft.com/office/officeart/2005/8/layout/orgChart1"/>
    <dgm:cxn modelId="{C9603426-7DAE-4928-8E12-B336E10D50D5}" type="presParOf" srcId="{23A9A51E-578B-4E32-A77F-597DF8D3EBA8}" destId="{CC7AF52F-061B-4628-90C8-0513C599DE38}" srcOrd="0" destOrd="0" presId="urn:microsoft.com/office/officeart/2005/8/layout/orgChart1"/>
    <dgm:cxn modelId="{B1775935-4885-4BAC-8024-738C22B597A1}" type="presParOf" srcId="{CC7AF52F-061B-4628-90C8-0513C599DE38}" destId="{D6D52863-9FDC-45D1-90E3-D7C2F3C87194}" srcOrd="0" destOrd="0" presId="urn:microsoft.com/office/officeart/2005/8/layout/orgChart1"/>
    <dgm:cxn modelId="{EA9068E5-40B4-48DA-BDB7-EAAB9A461CDF}" type="presParOf" srcId="{CC7AF52F-061B-4628-90C8-0513C599DE38}" destId="{C99A95C5-05AD-4A60-92C9-5BDFE39314BD}" srcOrd="1" destOrd="0" presId="urn:microsoft.com/office/officeart/2005/8/layout/orgChart1"/>
    <dgm:cxn modelId="{7CBEB46F-ECFA-4F69-A1D0-B7768B5DE70B}" type="presParOf" srcId="{23A9A51E-578B-4E32-A77F-597DF8D3EBA8}" destId="{8FAE9EE8-B0E9-44EE-A03E-D0EFB58A12DF}" srcOrd="1" destOrd="0" presId="urn:microsoft.com/office/officeart/2005/8/layout/orgChart1"/>
    <dgm:cxn modelId="{4A562A53-DC9D-4228-948F-EE9EF69E75F3}" type="presParOf" srcId="{23A9A51E-578B-4E32-A77F-597DF8D3EBA8}" destId="{49F22869-655E-40FD-B0A6-39D4D2AA0964}" srcOrd="2" destOrd="0" presId="urn:microsoft.com/office/officeart/2005/8/layout/orgChart1"/>
    <dgm:cxn modelId="{B349ABE3-B4DA-4006-BC67-4AC7B994C5DB}" type="presParOf" srcId="{EF3801A6-88C4-4A8A-B1D5-15F38987D38E}" destId="{6CCF8FB2-C62F-48B0-91EE-BDA4B1269A0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4919D-B0D5-4BF6-9F76-CC377FDD3DA8}">
      <dsp:nvSpPr>
        <dsp:cNvPr id="0" name=""/>
        <dsp:cNvSpPr/>
      </dsp:nvSpPr>
      <dsp:spPr>
        <a:xfrm>
          <a:off x="2428875" y="732594"/>
          <a:ext cx="1902309" cy="220101"/>
        </a:xfrm>
        <a:custGeom>
          <a:avLst/>
          <a:gdLst/>
          <a:ahLst/>
          <a:cxnLst/>
          <a:rect l="0" t="0" r="0" b="0"/>
          <a:pathLst>
            <a:path>
              <a:moveTo>
                <a:pt x="0" y="0"/>
              </a:moveTo>
              <a:lnTo>
                <a:pt x="0" y="110050"/>
              </a:lnTo>
              <a:lnTo>
                <a:pt x="1902309" y="110050"/>
              </a:lnTo>
              <a:lnTo>
                <a:pt x="1902309" y="220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127481-D60F-4393-9C56-06F9BB724743}">
      <dsp:nvSpPr>
        <dsp:cNvPr id="0" name=""/>
        <dsp:cNvSpPr/>
      </dsp:nvSpPr>
      <dsp:spPr>
        <a:xfrm>
          <a:off x="2428875" y="732594"/>
          <a:ext cx="634103" cy="220101"/>
        </a:xfrm>
        <a:custGeom>
          <a:avLst/>
          <a:gdLst/>
          <a:ahLst/>
          <a:cxnLst/>
          <a:rect l="0" t="0" r="0" b="0"/>
          <a:pathLst>
            <a:path>
              <a:moveTo>
                <a:pt x="0" y="0"/>
              </a:moveTo>
              <a:lnTo>
                <a:pt x="0" y="110050"/>
              </a:lnTo>
              <a:lnTo>
                <a:pt x="634103" y="110050"/>
              </a:lnTo>
              <a:lnTo>
                <a:pt x="634103" y="220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4F63E-503A-40AB-9A76-F7FF6F0DD41F}">
      <dsp:nvSpPr>
        <dsp:cNvPr id="0" name=""/>
        <dsp:cNvSpPr/>
      </dsp:nvSpPr>
      <dsp:spPr>
        <a:xfrm>
          <a:off x="1794771" y="732594"/>
          <a:ext cx="634103" cy="220101"/>
        </a:xfrm>
        <a:custGeom>
          <a:avLst/>
          <a:gdLst/>
          <a:ahLst/>
          <a:cxnLst/>
          <a:rect l="0" t="0" r="0" b="0"/>
          <a:pathLst>
            <a:path>
              <a:moveTo>
                <a:pt x="634103" y="0"/>
              </a:moveTo>
              <a:lnTo>
                <a:pt x="634103" y="110050"/>
              </a:lnTo>
              <a:lnTo>
                <a:pt x="0" y="110050"/>
              </a:lnTo>
              <a:lnTo>
                <a:pt x="0" y="220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B4E35-3FE9-486A-B8C0-28B3553E475E}">
      <dsp:nvSpPr>
        <dsp:cNvPr id="0" name=""/>
        <dsp:cNvSpPr/>
      </dsp:nvSpPr>
      <dsp:spPr>
        <a:xfrm>
          <a:off x="526565" y="732594"/>
          <a:ext cx="1902309" cy="220101"/>
        </a:xfrm>
        <a:custGeom>
          <a:avLst/>
          <a:gdLst/>
          <a:ahLst/>
          <a:cxnLst/>
          <a:rect l="0" t="0" r="0" b="0"/>
          <a:pathLst>
            <a:path>
              <a:moveTo>
                <a:pt x="1902309" y="0"/>
              </a:moveTo>
              <a:lnTo>
                <a:pt x="1902309" y="110050"/>
              </a:lnTo>
              <a:lnTo>
                <a:pt x="0" y="110050"/>
              </a:lnTo>
              <a:lnTo>
                <a:pt x="0" y="2201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F72205-BD6C-4848-8DA1-87A2FE998261}">
      <dsp:nvSpPr>
        <dsp:cNvPr id="0" name=""/>
        <dsp:cNvSpPr/>
      </dsp:nvSpPr>
      <dsp:spPr>
        <a:xfrm>
          <a:off x="1904822" y="208541"/>
          <a:ext cx="1048104" cy="524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1" i="0" u="none" strike="noStrike" kern="1200" baseline="0" smtClean="0">
              <a:solidFill>
                <a:srgbClr val="482400"/>
              </a:solidFill>
              <a:latin typeface="Tahoma"/>
            </a:rPr>
            <a:t>Responsabilidad</a:t>
          </a:r>
          <a:endParaRPr lang="es-MX" sz="900" kern="1200" smtClean="0"/>
        </a:p>
      </dsp:txBody>
      <dsp:txXfrm>
        <a:off x="1904822" y="208541"/>
        <a:ext cx="1048104" cy="524052"/>
      </dsp:txXfrm>
    </dsp:sp>
    <dsp:sp modelId="{6541E083-4F5C-46AE-B801-B3B56550DE3B}">
      <dsp:nvSpPr>
        <dsp:cNvPr id="0" name=""/>
        <dsp:cNvSpPr/>
      </dsp:nvSpPr>
      <dsp:spPr>
        <a:xfrm>
          <a:off x="2512" y="952695"/>
          <a:ext cx="1048104" cy="524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1" i="0" u="none" strike="noStrike" kern="1200" baseline="0" smtClean="0">
              <a:solidFill>
                <a:srgbClr val="482400"/>
              </a:solidFill>
              <a:latin typeface="Tahoma"/>
            </a:rPr>
            <a:t>Penal</a:t>
          </a:r>
          <a:endParaRPr lang="es-MX" sz="900" kern="1200" smtClean="0"/>
        </a:p>
      </dsp:txBody>
      <dsp:txXfrm>
        <a:off x="2512" y="952695"/>
        <a:ext cx="1048104" cy="524052"/>
      </dsp:txXfrm>
    </dsp:sp>
    <dsp:sp modelId="{514BAF46-5CDE-4F36-B3DD-76C058BEFC1F}">
      <dsp:nvSpPr>
        <dsp:cNvPr id="0" name=""/>
        <dsp:cNvSpPr/>
      </dsp:nvSpPr>
      <dsp:spPr>
        <a:xfrm>
          <a:off x="1270719" y="952695"/>
          <a:ext cx="1048104" cy="524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1" i="0" u="none" strike="noStrike" kern="1200" baseline="0" smtClean="0">
              <a:solidFill>
                <a:srgbClr val="482400"/>
              </a:solidFill>
              <a:latin typeface="Tahoma"/>
            </a:rPr>
            <a:t>Civil</a:t>
          </a:r>
          <a:endParaRPr lang="es-MX" sz="900" kern="1200" smtClean="0"/>
        </a:p>
      </dsp:txBody>
      <dsp:txXfrm>
        <a:off x="1270719" y="952695"/>
        <a:ext cx="1048104" cy="524052"/>
      </dsp:txXfrm>
    </dsp:sp>
    <dsp:sp modelId="{39A2FD21-A51D-4409-9434-FFBEA87527D4}">
      <dsp:nvSpPr>
        <dsp:cNvPr id="0" name=""/>
        <dsp:cNvSpPr/>
      </dsp:nvSpPr>
      <dsp:spPr>
        <a:xfrm>
          <a:off x="2538925" y="952695"/>
          <a:ext cx="1048104" cy="524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1" i="0" u="none" strike="noStrike" kern="1200" baseline="0" smtClean="0">
              <a:solidFill>
                <a:srgbClr val="482400"/>
              </a:solidFill>
              <a:latin typeface="Tahoma"/>
            </a:rPr>
            <a:t>Administrativa</a:t>
          </a:r>
          <a:endParaRPr lang="es-MX" sz="900" kern="1200" smtClean="0"/>
        </a:p>
      </dsp:txBody>
      <dsp:txXfrm>
        <a:off x="2538925" y="952695"/>
        <a:ext cx="1048104" cy="524052"/>
      </dsp:txXfrm>
    </dsp:sp>
    <dsp:sp modelId="{D6D52863-9FDC-45D1-90E3-D7C2F3C87194}">
      <dsp:nvSpPr>
        <dsp:cNvPr id="0" name=""/>
        <dsp:cNvSpPr/>
      </dsp:nvSpPr>
      <dsp:spPr>
        <a:xfrm>
          <a:off x="3807132" y="952695"/>
          <a:ext cx="1048104" cy="524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1" i="0" u="none" strike="noStrike" kern="1200" baseline="0" smtClean="0">
              <a:solidFill>
                <a:srgbClr val="482400"/>
              </a:solidFill>
              <a:latin typeface="Tahoma"/>
            </a:rPr>
            <a:t>Pol</a:t>
          </a:r>
          <a:r>
            <a:rPr lang="es-ES" sz="900" b="1" i="0" u="none" strike="noStrike" kern="1200" baseline="0" smtClean="0">
              <a:solidFill>
                <a:srgbClr val="482400"/>
              </a:solidFill>
              <a:latin typeface="Times New Roman"/>
            </a:rPr>
            <a:t>í</a:t>
          </a:r>
          <a:r>
            <a:rPr lang="es-ES" sz="900" b="1" i="0" u="none" strike="noStrike" kern="1200" baseline="0" smtClean="0">
              <a:solidFill>
                <a:srgbClr val="482400"/>
              </a:solidFill>
              <a:latin typeface="Tahoma"/>
            </a:rPr>
            <a:t>tica</a:t>
          </a:r>
          <a:endParaRPr lang="es-MX" sz="900" kern="1200" smtClean="0"/>
        </a:p>
      </dsp:txBody>
      <dsp:txXfrm>
        <a:off x="3807132" y="952695"/>
        <a:ext cx="1048104" cy="5240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BE564-16C1-4572-AE69-30B5A2B2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1262</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6</cp:revision>
  <dcterms:created xsi:type="dcterms:W3CDTF">2016-05-26T01:03:00Z</dcterms:created>
  <dcterms:modified xsi:type="dcterms:W3CDTF">2016-05-26T03:01:00Z</dcterms:modified>
</cp:coreProperties>
</file>