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7C9" w:rsidRPr="00426477" w:rsidRDefault="00426477" w:rsidP="00A00582">
      <w:pPr>
        <w:pStyle w:val="Ttulo1"/>
        <w:jc w:val="both"/>
        <w:rPr>
          <w:sz w:val="144"/>
          <w:szCs w:val="144"/>
          <w:lang w:eastAsia="es-ES"/>
        </w:rPr>
      </w:pPr>
      <w:r w:rsidRPr="00426477">
        <w:rPr>
          <w:sz w:val="144"/>
          <w:szCs w:val="144"/>
          <w:lang w:eastAsia="es-ES"/>
        </w:rPr>
        <w:t xml:space="preserve">Política </w:t>
      </w:r>
      <w:r>
        <w:rPr>
          <w:sz w:val="144"/>
          <w:szCs w:val="144"/>
          <w:lang w:eastAsia="es-ES"/>
        </w:rPr>
        <w:t>E</w:t>
      </w:r>
      <w:r w:rsidRPr="00426477">
        <w:rPr>
          <w:sz w:val="144"/>
          <w:szCs w:val="144"/>
          <w:lang w:eastAsia="es-ES"/>
        </w:rPr>
        <w:t>conómica</w:t>
      </w:r>
      <w:r w:rsidR="00BF6E93">
        <w:rPr>
          <w:sz w:val="144"/>
          <w:szCs w:val="144"/>
          <w:lang w:eastAsia="es-ES"/>
        </w:rPr>
        <w:t>.</w:t>
      </w:r>
    </w:p>
    <w:p w:rsidR="00F067C9" w:rsidRPr="006666D6" w:rsidRDefault="00426477" w:rsidP="006666D6">
      <w:pPr>
        <w:pStyle w:val="Ttulo1"/>
        <w:jc w:val="both"/>
        <w:rPr>
          <w:sz w:val="96"/>
          <w:szCs w:val="96"/>
        </w:rPr>
      </w:pPr>
      <w:r w:rsidRPr="00426477">
        <w:rPr>
          <w:sz w:val="96"/>
          <w:szCs w:val="96"/>
          <w:shd w:val="clear" w:color="auto" w:fill="FFFFFF"/>
        </w:rPr>
        <w:t>Producto Integrador</w:t>
      </w:r>
      <w:r w:rsidR="00BF6E93">
        <w:rPr>
          <w:sz w:val="96"/>
          <w:szCs w:val="96"/>
          <w:shd w:val="clear" w:color="auto" w:fill="FFFFFF"/>
        </w:rPr>
        <w:t>.</w:t>
      </w:r>
    </w:p>
    <w:p w:rsidR="00F067C9" w:rsidRDefault="00F067C9" w:rsidP="00F067C9">
      <w:pPr>
        <w:jc w:val="right"/>
      </w:pPr>
    </w:p>
    <w:p w:rsidR="00F067C9" w:rsidRPr="00A00582" w:rsidRDefault="00381714" w:rsidP="00381714">
      <w:pPr>
        <w:jc w:val="right"/>
        <w:rPr>
          <w:rStyle w:val="Textoennegrita"/>
          <w:rFonts w:ascii="Segoe UI" w:hAnsi="Segoe UI" w:cs="Segoe UI"/>
          <w:color w:val="212121"/>
          <w:sz w:val="40"/>
          <w:szCs w:val="40"/>
          <w:shd w:val="clear" w:color="auto" w:fill="FFFFFF"/>
        </w:rPr>
      </w:pPr>
      <w:r>
        <w:br/>
      </w:r>
      <w:r w:rsidR="003F3817">
        <w:rPr>
          <w:rFonts w:ascii="Arial" w:hAnsi="Arial" w:cs="Arial"/>
          <w:color w:val="222222"/>
          <w:sz w:val="18"/>
          <w:szCs w:val="18"/>
          <w:shd w:val="clear" w:color="auto" w:fill="FFFFFF"/>
        </w:rPr>
        <w:t xml:space="preserve"> </w:t>
      </w:r>
      <w:r w:rsidR="003F3817" w:rsidRPr="003F3817">
        <w:rPr>
          <w:rFonts w:ascii="Arial" w:hAnsi="Arial" w:cs="Arial"/>
          <w:color w:val="222222"/>
          <w:sz w:val="40"/>
          <w:szCs w:val="40"/>
          <w:shd w:val="clear" w:color="auto" w:fill="FFFFFF"/>
        </w:rPr>
        <w:t xml:space="preserve">  </w:t>
      </w:r>
      <w:r w:rsidR="003F3817" w:rsidRPr="003F3817">
        <w:rPr>
          <w:rStyle w:val="apple-converted-space"/>
          <w:rFonts w:ascii="Segoe UI" w:hAnsi="Segoe UI" w:cs="Segoe UI"/>
          <w:color w:val="212121"/>
          <w:sz w:val="40"/>
          <w:szCs w:val="40"/>
          <w:shd w:val="clear" w:color="auto" w:fill="FFFFFF"/>
        </w:rPr>
        <w:t> </w:t>
      </w:r>
      <w:r w:rsidR="003F3817" w:rsidRPr="00A00582">
        <w:rPr>
          <w:rStyle w:val="Textoennegrita"/>
          <w:rFonts w:ascii="Segoe UI" w:hAnsi="Segoe UI" w:cs="Segoe UI"/>
          <w:color w:val="212121"/>
          <w:sz w:val="40"/>
          <w:szCs w:val="40"/>
          <w:shd w:val="clear" w:color="auto" w:fill="FFFFFF"/>
        </w:rPr>
        <w:t>Mtro. Enrique Antonio Paniagua Molina</w:t>
      </w:r>
      <w:r w:rsidR="00A00582">
        <w:rPr>
          <w:rStyle w:val="Textoennegrita"/>
          <w:rFonts w:ascii="Segoe UI" w:hAnsi="Segoe UI" w:cs="Segoe UI"/>
          <w:color w:val="212121"/>
          <w:sz w:val="40"/>
          <w:szCs w:val="40"/>
          <w:shd w:val="clear" w:color="auto" w:fill="FFFFFF"/>
        </w:rPr>
        <w:t>.</w:t>
      </w:r>
    </w:p>
    <w:p w:rsidR="006666D6" w:rsidRDefault="00A00582" w:rsidP="006666D6">
      <w:pPr>
        <w:jc w:val="right"/>
        <w:rPr>
          <w:rFonts w:ascii="Calibri" w:hAnsi="Calibri"/>
          <w:b/>
          <w:bCs/>
          <w:color w:val="212121"/>
          <w:sz w:val="44"/>
          <w:szCs w:val="44"/>
          <w:shd w:val="clear" w:color="auto" w:fill="FFFFFF"/>
        </w:rPr>
      </w:pPr>
      <w:r w:rsidRPr="00A00582">
        <w:rPr>
          <w:rFonts w:ascii="Calibri" w:hAnsi="Calibri"/>
          <w:b/>
          <w:bCs/>
          <w:color w:val="212121"/>
          <w:sz w:val="44"/>
          <w:szCs w:val="44"/>
          <w:shd w:val="clear" w:color="auto" w:fill="FFFFFF"/>
        </w:rPr>
        <w:t>Ing. Jesús Rosales Guzmán</w:t>
      </w:r>
      <w:r>
        <w:rPr>
          <w:rFonts w:ascii="Calibri" w:hAnsi="Calibri"/>
          <w:b/>
          <w:bCs/>
          <w:color w:val="212121"/>
          <w:sz w:val="44"/>
          <w:szCs w:val="44"/>
          <w:shd w:val="clear" w:color="auto" w:fill="FFFFFF"/>
        </w:rPr>
        <w:t>.</w:t>
      </w:r>
    </w:p>
    <w:p w:rsidR="006666D6" w:rsidRDefault="006666D6" w:rsidP="00381714">
      <w:pPr>
        <w:jc w:val="right"/>
        <w:rPr>
          <w:rFonts w:ascii="Calibri" w:hAnsi="Calibri"/>
          <w:b/>
          <w:bCs/>
          <w:color w:val="212121"/>
          <w:sz w:val="44"/>
          <w:szCs w:val="44"/>
          <w:shd w:val="clear" w:color="auto" w:fill="FFFFFF"/>
        </w:rPr>
      </w:pPr>
    </w:p>
    <w:p w:rsidR="006666D6" w:rsidRDefault="006666D6" w:rsidP="006666D6">
      <w:pPr>
        <w:rPr>
          <w:rFonts w:ascii="Calibri" w:hAnsi="Calibri"/>
          <w:b/>
          <w:bCs/>
          <w:color w:val="212121"/>
          <w:sz w:val="44"/>
          <w:szCs w:val="44"/>
          <w:shd w:val="clear" w:color="auto" w:fill="FFFFFF"/>
        </w:rPr>
      </w:pPr>
      <w:r>
        <w:rPr>
          <w:rFonts w:ascii="Calibri" w:hAnsi="Calibri"/>
          <w:b/>
          <w:bCs/>
          <w:color w:val="212121"/>
          <w:sz w:val="44"/>
          <w:szCs w:val="44"/>
          <w:shd w:val="clear" w:color="auto" w:fill="FFFFFF"/>
        </w:rPr>
        <w:t>INTEGRANTES</w:t>
      </w:r>
    </w:p>
    <w:p w:rsidR="006666D6" w:rsidRPr="00BA0810" w:rsidRDefault="006666D6" w:rsidP="006666D6">
      <w:pPr>
        <w:pStyle w:val="Prrafodelista"/>
        <w:numPr>
          <w:ilvl w:val="0"/>
          <w:numId w:val="2"/>
        </w:numPr>
        <w:spacing w:line="360" w:lineRule="auto"/>
        <w:jc w:val="both"/>
        <w:rPr>
          <w:rFonts w:ascii="Arial" w:hAnsi="Arial" w:cs="Arial"/>
          <w:sz w:val="24"/>
          <w:szCs w:val="24"/>
        </w:rPr>
      </w:pPr>
      <w:r w:rsidRPr="00BA0810">
        <w:rPr>
          <w:rFonts w:ascii="Arial" w:hAnsi="Arial" w:cs="Arial"/>
          <w:sz w:val="24"/>
          <w:szCs w:val="24"/>
        </w:rPr>
        <w:t>ARELLANO HERNANDEZ YARA KENDI.</w:t>
      </w:r>
    </w:p>
    <w:p w:rsidR="00BF6E93" w:rsidRDefault="00BF6E93" w:rsidP="006666D6">
      <w:pPr>
        <w:pStyle w:val="Prrafodelista"/>
        <w:numPr>
          <w:ilvl w:val="0"/>
          <w:numId w:val="2"/>
        </w:numPr>
        <w:spacing w:line="360" w:lineRule="auto"/>
        <w:jc w:val="both"/>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BALLINAS GOMEZ</w:t>
      </w:r>
      <w:r w:rsidR="00C83341" w:rsidRPr="00C83341">
        <w:rPr>
          <w:rFonts w:ascii="Arial" w:eastAsia="Times New Roman" w:hAnsi="Arial" w:cs="Arial"/>
          <w:color w:val="222222"/>
          <w:sz w:val="24"/>
          <w:szCs w:val="24"/>
          <w:lang w:eastAsia="es-ES"/>
        </w:rPr>
        <w:t xml:space="preserve"> </w:t>
      </w:r>
      <w:r w:rsidR="00C83341">
        <w:rPr>
          <w:rFonts w:ascii="Arial" w:eastAsia="Times New Roman" w:hAnsi="Arial" w:cs="Arial"/>
          <w:color w:val="222222"/>
          <w:sz w:val="24"/>
          <w:szCs w:val="24"/>
          <w:lang w:eastAsia="es-ES"/>
        </w:rPr>
        <w:t>ROBERTO</w:t>
      </w:r>
      <w:r>
        <w:rPr>
          <w:rFonts w:ascii="Arial" w:eastAsia="Times New Roman" w:hAnsi="Arial" w:cs="Arial"/>
          <w:color w:val="222222"/>
          <w:sz w:val="24"/>
          <w:szCs w:val="24"/>
          <w:lang w:eastAsia="es-ES"/>
        </w:rPr>
        <w:t>.</w:t>
      </w:r>
      <w:bookmarkStart w:id="0" w:name="_GoBack"/>
      <w:bookmarkEnd w:id="0"/>
    </w:p>
    <w:p w:rsidR="006666D6" w:rsidRPr="00BA0810" w:rsidRDefault="006666D6" w:rsidP="006666D6">
      <w:pPr>
        <w:pStyle w:val="Prrafodelista"/>
        <w:numPr>
          <w:ilvl w:val="0"/>
          <w:numId w:val="2"/>
        </w:numPr>
        <w:spacing w:line="360" w:lineRule="auto"/>
        <w:jc w:val="both"/>
        <w:rPr>
          <w:rFonts w:ascii="Arial" w:eastAsia="Times New Roman" w:hAnsi="Arial" w:cs="Arial"/>
          <w:color w:val="222222"/>
          <w:sz w:val="24"/>
          <w:szCs w:val="24"/>
          <w:lang w:eastAsia="es-ES"/>
        </w:rPr>
      </w:pPr>
      <w:r w:rsidRPr="00BA0810">
        <w:rPr>
          <w:rFonts w:ascii="Arial" w:eastAsia="Times New Roman" w:hAnsi="Arial" w:cs="Arial"/>
          <w:color w:val="222222"/>
          <w:sz w:val="24"/>
          <w:szCs w:val="24"/>
          <w:lang w:eastAsia="es-ES"/>
        </w:rPr>
        <w:t>LOPEZ GUTIERREZ FROILAN FRANCISCO.</w:t>
      </w:r>
    </w:p>
    <w:p w:rsidR="006666D6" w:rsidRPr="00BA0810" w:rsidRDefault="006666D6" w:rsidP="006666D6">
      <w:pPr>
        <w:pStyle w:val="Prrafodelista"/>
        <w:numPr>
          <w:ilvl w:val="0"/>
          <w:numId w:val="2"/>
        </w:numPr>
        <w:spacing w:line="360" w:lineRule="auto"/>
        <w:jc w:val="both"/>
        <w:rPr>
          <w:rFonts w:ascii="Arial" w:eastAsia="Times New Roman" w:hAnsi="Arial" w:cs="Arial"/>
          <w:color w:val="222222"/>
          <w:sz w:val="24"/>
          <w:szCs w:val="24"/>
          <w:lang w:eastAsia="es-ES"/>
        </w:rPr>
      </w:pPr>
      <w:r w:rsidRPr="00BA0810">
        <w:rPr>
          <w:rFonts w:ascii="Arial" w:eastAsia="Times New Roman" w:hAnsi="Arial" w:cs="Arial"/>
          <w:color w:val="222222"/>
          <w:sz w:val="24"/>
          <w:szCs w:val="24"/>
          <w:lang w:eastAsia="es-ES"/>
        </w:rPr>
        <w:t>PÉREZ SÁNCHEZ HUGO ALBERTO.</w:t>
      </w:r>
    </w:p>
    <w:p w:rsidR="006666D6" w:rsidRPr="00BA0810" w:rsidRDefault="006666D6" w:rsidP="006666D6">
      <w:pPr>
        <w:pStyle w:val="Prrafodelista"/>
        <w:numPr>
          <w:ilvl w:val="0"/>
          <w:numId w:val="2"/>
        </w:numPr>
        <w:spacing w:line="360" w:lineRule="auto"/>
        <w:jc w:val="both"/>
        <w:rPr>
          <w:rFonts w:ascii="Arial" w:hAnsi="Arial" w:cs="Arial"/>
          <w:sz w:val="24"/>
          <w:szCs w:val="24"/>
        </w:rPr>
      </w:pPr>
      <w:r w:rsidRPr="00BA0810">
        <w:rPr>
          <w:rFonts w:ascii="Arial" w:eastAsia="Times New Roman" w:hAnsi="Arial" w:cs="Arial"/>
          <w:color w:val="222222"/>
          <w:sz w:val="24"/>
          <w:szCs w:val="24"/>
          <w:lang w:eastAsia="es-ES"/>
        </w:rPr>
        <w:t>SALINAS VALENCIA CARLOS ALBERTO.</w:t>
      </w:r>
    </w:p>
    <w:p w:rsidR="003F3817" w:rsidRDefault="003F3817" w:rsidP="006666D6">
      <w:pPr>
        <w:jc w:val="center"/>
        <w:rPr>
          <w:rFonts w:ascii="Arial" w:hAnsi="Arial" w:cs="Arial"/>
          <w:color w:val="222222"/>
          <w:sz w:val="18"/>
          <w:szCs w:val="18"/>
          <w:shd w:val="clear" w:color="auto" w:fill="FFFFFF"/>
        </w:rPr>
      </w:pPr>
    </w:p>
    <w:p w:rsidR="003F3817" w:rsidRDefault="003F3817" w:rsidP="003F3817">
      <w:pPr>
        <w:jc w:val="both"/>
        <w:rPr>
          <w:rFonts w:ascii="Arial" w:hAnsi="Arial" w:cs="Arial"/>
          <w:color w:val="222222"/>
          <w:sz w:val="52"/>
          <w:szCs w:val="52"/>
          <w:shd w:val="clear" w:color="auto" w:fill="FFFFFF"/>
        </w:rPr>
      </w:pPr>
      <w:r w:rsidRPr="003F3817">
        <w:rPr>
          <w:rFonts w:ascii="Arial" w:hAnsi="Arial" w:cs="Arial"/>
          <w:color w:val="222222"/>
          <w:sz w:val="52"/>
          <w:szCs w:val="52"/>
          <w:shd w:val="clear" w:color="auto" w:fill="FFFFFF"/>
        </w:rPr>
        <w:t>INDICE</w:t>
      </w:r>
      <w:r>
        <w:rPr>
          <w:rFonts w:ascii="Arial" w:hAnsi="Arial" w:cs="Arial"/>
          <w:color w:val="222222"/>
          <w:sz w:val="52"/>
          <w:szCs w:val="52"/>
          <w:shd w:val="clear" w:color="auto" w:fill="FFFFFF"/>
        </w:rPr>
        <w:t>:</w:t>
      </w:r>
    </w:p>
    <w:p w:rsidR="006666D6" w:rsidRDefault="006666D6" w:rsidP="003F3817">
      <w:pPr>
        <w:jc w:val="both"/>
        <w:rPr>
          <w:rFonts w:ascii="Arial" w:hAnsi="Arial" w:cs="Arial"/>
          <w:color w:val="222222"/>
          <w:sz w:val="52"/>
          <w:szCs w:val="52"/>
          <w:shd w:val="clear" w:color="auto" w:fill="FFFFFF"/>
        </w:rPr>
      </w:pPr>
    </w:p>
    <w:p w:rsidR="003F3817" w:rsidRDefault="003F3817" w:rsidP="003F3817">
      <w:pPr>
        <w:jc w:val="both"/>
        <w:rPr>
          <w:rFonts w:ascii="Arial" w:hAnsi="Arial" w:cs="Arial"/>
          <w:color w:val="222222"/>
          <w:sz w:val="52"/>
          <w:szCs w:val="52"/>
          <w:shd w:val="clear" w:color="auto" w:fill="FFFFFF"/>
        </w:rPr>
      </w:pPr>
    </w:p>
    <w:p w:rsidR="00FC2E08" w:rsidRDefault="00A00582" w:rsidP="003F3817">
      <w:pPr>
        <w:jc w:val="both"/>
        <w:rPr>
          <w:rFonts w:ascii="Arial" w:hAnsi="Arial" w:cs="Arial"/>
          <w:b/>
          <w:bCs/>
          <w:color w:val="222222"/>
          <w:sz w:val="28"/>
          <w:szCs w:val="28"/>
          <w:shd w:val="clear" w:color="auto" w:fill="FFFFFF"/>
        </w:rPr>
      </w:pPr>
      <w:r w:rsidRPr="00A00582">
        <w:rPr>
          <w:rFonts w:ascii="Arial" w:hAnsi="Arial" w:cs="Arial"/>
          <w:b/>
          <w:bCs/>
          <w:color w:val="222222"/>
          <w:sz w:val="28"/>
          <w:szCs w:val="28"/>
          <w:shd w:val="clear" w:color="auto" w:fill="FFFFFF"/>
        </w:rPr>
        <w:t>Análisis y argumentación</w:t>
      </w:r>
      <w:r>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 xml:space="preserve">   </w:t>
      </w:r>
      <w:r w:rsidR="00FC2E08">
        <w:rPr>
          <w:rFonts w:ascii="Arial" w:hAnsi="Arial" w:cs="Arial"/>
          <w:b/>
          <w:bCs/>
          <w:color w:val="222222"/>
          <w:sz w:val="28"/>
          <w:szCs w:val="28"/>
          <w:shd w:val="clear" w:color="auto" w:fill="FFFFFF"/>
        </w:rPr>
        <w:t>3</w:t>
      </w:r>
    </w:p>
    <w:p w:rsidR="00342DA5" w:rsidRPr="00A00582" w:rsidRDefault="00342DA5" w:rsidP="003F3817">
      <w:pPr>
        <w:jc w:val="both"/>
        <w:rPr>
          <w:rFonts w:ascii="Arial" w:hAnsi="Arial" w:cs="Arial"/>
          <w:color w:val="222222"/>
          <w:sz w:val="28"/>
          <w:szCs w:val="28"/>
          <w:shd w:val="clear" w:color="auto" w:fill="FFFFFF"/>
        </w:rPr>
      </w:pPr>
    </w:p>
    <w:p w:rsidR="00426477" w:rsidRPr="00A00582" w:rsidRDefault="00426477" w:rsidP="003F3817">
      <w:pPr>
        <w:jc w:val="both"/>
        <w:rPr>
          <w:rFonts w:ascii="Arial" w:hAnsi="Arial" w:cs="Arial"/>
          <w:color w:val="222222"/>
          <w:sz w:val="28"/>
          <w:szCs w:val="28"/>
          <w:shd w:val="clear" w:color="auto" w:fill="FFFFFF"/>
        </w:rPr>
      </w:pPr>
    </w:p>
    <w:p w:rsidR="00426477" w:rsidRDefault="00A00582" w:rsidP="003F3817">
      <w:pPr>
        <w:jc w:val="both"/>
        <w:rPr>
          <w:rFonts w:ascii="Arial" w:hAnsi="Arial" w:cs="Arial"/>
          <w:b/>
          <w:bCs/>
          <w:color w:val="222222"/>
          <w:sz w:val="28"/>
          <w:szCs w:val="28"/>
          <w:shd w:val="clear" w:color="auto" w:fill="FFFFFF"/>
        </w:rPr>
      </w:pPr>
      <w:r w:rsidRPr="00A00582">
        <w:rPr>
          <w:rFonts w:ascii="Arial" w:hAnsi="Arial" w:cs="Arial"/>
          <w:b/>
          <w:bCs/>
          <w:color w:val="222222"/>
          <w:sz w:val="28"/>
          <w:szCs w:val="28"/>
          <w:shd w:val="clear" w:color="auto" w:fill="FFFFFF"/>
        </w:rPr>
        <w:t>La Economía y México</w:t>
      </w:r>
      <w:r>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w:t>
      </w:r>
      <w:r>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 xml:space="preserve">---------   </w:t>
      </w:r>
      <w:r w:rsidR="00FC2E08">
        <w:rPr>
          <w:rFonts w:ascii="Arial" w:hAnsi="Arial" w:cs="Arial"/>
          <w:b/>
          <w:bCs/>
          <w:color w:val="222222"/>
          <w:sz w:val="28"/>
          <w:szCs w:val="28"/>
          <w:shd w:val="clear" w:color="auto" w:fill="FFFFFF"/>
        </w:rPr>
        <w:t>4</w:t>
      </w:r>
    </w:p>
    <w:p w:rsidR="00342DA5" w:rsidRPr="00A00582" w:rsidRDefault="00342DA5" w:rsidP="003F3817">
      <w:pPr>
        <w:jc w:val="both"/>
        <w:rPr>
          <w:rFonts w:ascii="Arial" w:hAnsi="Arial" w:cs="Arial"/>
          <w:color w:val="222222"/>
          <w:sz w:val="28"/>
          <w:szCs w:val="28"/>
          <w:shd w:val="clear" w:color="auto" w:fill="FFFFFF"/>
        </w:rPr>
      </w:pPr>
    </w:p>
    <w:p w:rsidR="00426477" w:rsidRPr="00A00582" w:rsidRDefault="00426477" w:rsidP="003F3817">
      <w:pPr>
        <w:jc w:val="both"/>
        <w:rPr>
          <w:rFonts w:ascii="Arial" w:hAnsi="Arial" w:cs="Arial"/>
          <w:color w:val="222222"/>
          <w:sz w:val="28"/>
          <w:szCs w:val="28"/>
          <w:shd w:val="clear" w:color="auto" w:fill="FFFFFF"/>
        </w:rPr>
      </w:pPr>
    </w:p>
    <w:p w:rsidR="00426477" w:rsidRDefault="00A00582" w:rsidP="003F3817">
      <w:pPr>
        <w:jc w:val="both"/>
        <w:rPr>
          <w:rFonts w:ascii="Arial" w:hAnsi="Arial" w:cs="Arial"/>
          <w:b/>
          <w:bCs/>
          <w:color w:val="222222"/>
          <w:sz w:val="28"/>
          <w:szCs w:val="28"/>
          <w:shd w:val="clear" w:color="auto" w:fill="FFFFFF"/>
        </w:rPr>
      </w:pPr>
      <w:r w:rsidRPr="00A00582">
        <w:rPr>
          <w:rFonts w:ascii="Arial" w:hAnsi="Arial" w:cs="Arial"/>
          <w:b/>
          <w:bCs/>
          <w:color w:val="222222"/>
          <w:sz w:val="28"/>
          <w:szCs w:val="28"/>
          <w:shd w:val="clear" w:color="auto" w:fill="FFFFFF"/>
        </w:rPr>
        <w:t>Reformas y Políticas Económica</w:t>
      </w:r>
      <w:r w:rsidR="00EA6CB5">
        <w:rPr>
          <w:rFonts w:ascii="Arial" w:hAnsi="Arial" w:cs="Arial"/>
          <w:b/>
          <w:bCs/>
          <w:color w:val="222222"/>
          <w:sz w:val="28"/>
          <w:szCs w:val="28"/>
          <w:shd w:val="clear" w:color="auto" w:fill="FFFFFF"/>
        </w:rPr>
        <w:t xml:space="preserve">----------------------------------------   </w:t>
      </w:r>
      <w:r w:rsidR="00FC2E08">
        <w:rPr>
          <w:rFonts w:ascii="Arial" w:hAnsi="Arial" w:cs="Arial"/>
          <w:b/>
          <w:bCs/>
          <w:color w:val="222222"/>
          <w:sz w:val="28"/>
          <w:szCs w:val="28"/>
          <w:shd w:val="clear" w:color="auto" w:fill="FFFFFF"/>
        </w:rPr>
        <w:t>6</w:t>
      </w:r>
    </w:p>
    <w:p w:rsidR="00342DA5" w:rsidRPr="00A00582" w:rsidRDefault="00342DA5" w:rsidP="003F3817">
      <w:pPr>
        <w:jc w:val="both"/>
        <w:rPr>
          <w:rFonts w:ascii="Arial" w:hAnsi="Arial" w:cs="Arial"/>
          <w:color w:val="222222"/>
          <w:sz w:val="28"/>
          <w:szCs w:val="28"/>
          <w:shd w:val="clear" w:color="auto" w:fill="FFFFFF"/>
        </w:rPr>
      </w:pPr>
    </w:p>
    <w:p w:rsidR="00426477" w:rsidRPr="00A00582" w:rsidRDefault="00426477" w:rsidP="003F3817">
      <w:pPr>
        <w:jc w:val="both"/>
        <w:rPr>
          <w:rFonts w:ascii="Arial" w:hAnsi="Arial" w:cs="Arial"/>
          <w:color w:val="222222"/>
          <w:sz w:val="28"/>
          <w:szCs w:val="28"/>
          <w:shd w:val="clear" w:color="auto" w:fill="FFFFFF"/>
        </w:rPr>
      </w:pPr>
    </w:p>
    <w:p w:rsidR="003F3817" w:rsidRDefault="00FC2E08" w:rsidP="00A00582">
      <w:pPr>
        <w:tabs>
          <w:tab w:val="center" w:pos="4252"/>
        </w:tabs>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Agenda para </w:t>
      </w:r>
      <w:r w:rsidR="00A00582" w:rsidRPr="00A00582">
        <w:rPr>
          <w:rFonts w:ascii="Arial" w:hAnsi="Arial" w:cs="Arial"/>
          <w:b/>
          <w:bCs/>
          <w:color w:val="222222"/>
          <w:sz w:val="28"/>
          <w:szCs w:val="28"/>
          <w:shd w:val="clear" w:color="auto" w:fill="FFFFFF"/>
        </w:rPr>
        <w:t>el Desarrollo</w:t>
      </w:r>
      <w:r>
        <w:rPr>
          <w:rFonts w:ascii="Arial" w:hAnsi="Arial" w:cs="Arial"/>
          <w:b/>
          <w:bCs/>
          <w:color w:val="222222"/>
          <w:sz w:val="28"/>
          <w:szCs w:val="28"/>
          <w:shd w:val="clear" w:color="auto" w:fill="FFFFFF"/>
        </w:rPr>
        <w:tab/>
        <w:t>--------</w:t>
      </w:r>
      <w:r w:rsidR="00A00582">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 xml:space="preserve">-------------   </w:t>
      </w:r>
      <w:r>
        <w:rPr>
          <w:rFonts w:ascii="Arial" w:hAnsi="Arial" w:cs="Arial"/>
          <w:b/>
          <w:bCs/>
          <w:color w:val="222222"/>
          <w:sz w:val="28"/>
          <w:szCs w:val="28"/>
          <w:shd w:val="clear" w:color="auto" w:fill="FFFFFF"/>
        </w:rPr>
        <w:t>7</w:t>
      </w:r>
    </w:p>
    <w:p w:rsidR="00342DA5" w:rsidRPr="00A00582" w:rsidRDefault="00342DA5" w:rsidP="00A00582">
      <w:pPr>
        <w:tabs>
          <w:tab w:val="center" w:pos="4252"/>
        </w:tabs>
        <w:jc w:val="both"/>
        <w:rPr>
          <w:sz w:val="28"/>
          <w:szCs w:val="28"/>
        </w:rPr>
      </w:pPr>
    </w:p>
    <w:p w:rsidR="00426477" w:rsidRPr="00A00582" w:rsidRDefault="00426477" w:rsidP="003F3817">
      <w:pPr>
        <w:jc w:val="both"/>
        <w:rPr>
          <w:sz w:val="28"/>
          <w:szCs w:val="28"/>
        </w:rPr>
      </w:pPr>
    </w:p>
    <w:p w:rsidR="00426477" w:rsidRDefault="00A00582" w:rsidP="003F3817">
      <w:pPr>
        <w:jc w:val="both"/>
        <w:rPr>
          <w:rFonts w:ascii="Arial" w:hAnsi="Arial" w:cs="Arial"/>
          <w:b/>
          <w:bCs/>
          <w:color w:val="222222"/>
          <w:sz w:val="28"/>
          <w:szCs w:val="28"/>
          <w:shd w:val="clear" w:color="auto" w:fill="FFFFFF"/>
        </w:rPr>
      </w:pPr>
      <w:r w:rsidRPr="00A00582">
        <w:rPr>
          <w:rFonts w:ascii="Arial" w:hAnsi="Arial" w:cs="Arial"/>
          <w:b/>
          <w:bCs/>
          <w:color w:val="222222"/>
          <w:sz w:val="28"/>
          <w:szCs w:val="28"/>
          <w:shd w:val="clear" w:color="auto" w:fill="FFFFFF"/>
        </w:rPr>
        <w:t>Producto Integrador</w:t>
      </w:r>
      <w:r w:rsidR="00342DA5">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 xml:space="preserve">-------------------------------   </w:t>
      </w:r>
      <w:r w:rsidR="00FC2E08">
        <w:rPr>
          <w:rFonts w:ascii="Arial" w:hAnsi="Arial" w:cs="Arial"/>
          <w:b/>
          <w:bCs/>
          <w:color w:val="222222"/>
          <w:sz w:val="28"/>
          <w:szCs w:val="28"/>
          <w:shd w:val="clear" w:color="auto" w:fill="FFFFFF"/>
        </w:rPr>
        <w:t>9</w:t>
      </w:r>
    </w:p>
    <w:p w:rsidR="00342DA5" w:rsidRDefault="00342DA5" w:rsidP="003F3817">
      <w:pPr>
        <w:jc w:val="both"/>
        <w:rPr>
          <w:rFonts w:ascii="Arial" w:hAnsi="Arial" w:cs="Arial"/>
          <w:b/>
          <w:bCs/>
          <w:color w:val="222222"/>
          <w:sz w:val="28"/>
          <w:szCs w:val="28"/>
          <w:shd w:val="clear" w:color="auto" w:fill="FFFFFF"/>
        </w:rPr>
      </w:pPr>
    </w:p>
    <w:p w:rsidR="00342DA5" w:rsidRDefault="00342DA5" w:rsidP="003F3817">
      <w:pPr>
        <w:jc w:val="both"/>
        <w:rPr>
          <w:rFonts w:ascii="Arial" w:hAnsi="Arial" w:cs="Arial"/>
          <w:b/>
          <w:bCs/>
          <w:color w:val="222222"/>
          <w:sz w:val="28"/>
          <w:szCs w:val="28"/>
          <w:shd w:val="clear" w:color="auto" w:fill="FFFFFF"/>
        </w:rPr>
      </w:pPr>
    </w:p>
    <w:p w:rsidR="00342DA5" w:rsidRDefault="00342DA5" w:rsidP="00342DA5">
      <w:pPr>
        <w:jc w:val="both"/>
        <w:rPr>
          <w:rFonts w:ascii="Arial" w:hAnsi="Arial" w:cs="Arial"/>
          <w:b/>
          <w:sz w:val="28"/>
          <w:szCs w:val="28"/>
        </w:rPr>
      </w:pPr>
      <w:r w:rsidRPr="00342DA5">
        <w:rPr>
          <w:rFonts w:ascii="Arial" w:hAnsi="Arial" w:cs="Arial"/>
          <w:b/>
          <w:sz w:val="28"/>
          <w:szCs w:val="28"/>
        </w:rPr>
        <w:t>Bibliografía</w:t>
      </w:r>
      <w:r>
        <w:rPr>
          <w:rFonts w:ascii="Arial" w:hAnsi="Arial" w:cs="Arial"/>
          <w:b/>
          <w:sz w:val="28"/>
          <w:szCs w:val="28"/>
        </w:rPr>
        <w:t>-----------------------------------</w:t>
      </w:r>
      <w:r w:rsidR="00EA6CB5">
        <w:rPr>
          <w:rFonts w:ascii="Arial" w:hAnsi="Arial" w:cs="Arial"/>
          <w:b/>
          <w:sz w:val="28"/>
          <w:szCs w:val="28"/>
        </w:rPr>
        <w:t xml:space="preserve">---------------------------------   </w:t>
      </w:r>
      <w:r w:rsidR="00FC2E08">
        <w:rPr>
          <w:rFonts w:ascii="Arial" w:hAnsi="Arial" w:cs="Arial"/>
          <w:b/>
          <w:sz w:val="28"/>
          <w:szCs w:val="28"/>
        </w:rPr>
        <w:t>12</w:t>
      </w:r>
    </w:p>
    <w:p w:rsidR="00426477" w:rsidRDefault="00426477" w:rsidP="003F3817">
      <w:pPr>
        <w:jc w:val="both"/>
        <w:rPr>
          <w:rFonts w:ascii="Arial" w:hAnsi="Arial" w:cs="Arial"/>
          <w:b/>
          <w:sz w:val="28"/>
          <w:szCs w:val="28"/>
        </w:rPr>
      </w:pPr>
    </w:p>
    <w:p w:rsidR="006666D6" w:rsidRPr="00342DA5" w:rsidRDefault="006666D6" w:rsidP="003F3817">
      <w:pPr>
        <w:jc w:val="both"/>
        <w:rPr>
          <w:rFonts w:ascii="Arial" w:hAnsi="Arial" w:cs="Arial"/>
          <w:b/>
          <w:sz w:val="28"/>
          <w:szCs w:val="28"/>
        </w:rPr>
      </w:pPr>
    </w:p>
    <w:p w:rsidR="00426477" w:rsidRPr="00EA6CB5" w:rsidRDefault="00EA6CB5" w:rsidP="003F3817">
      <w:pPr>
        <w:jc w:val="both"/>
        <w:rPr>
          <w:rFonts w:ascii="Arial" w:hAnsi="Arial" w:cs="Arial"/>
          <w:sz w:val="36"/>
          <w:szCs w:val="36"/>
        </w:rPr>
      </w:pPr>
      <w:r w:rsidRPr="00EA6CB5">
        <w:rPr>
          <w:rFonts w:ascii="Arial" w:hAnsi="Arial" w:cs="Arial"/>
          <w:sz w:val="36"/>
          <w:szCs w:val="36"/>
        </w:rPr>
        <w:lastRenderedPageBreak/>
        <w:t>ANÁLISIS Y ARGUMENTACIÓN.</w:t>
      </w:r>
    </w:p>
    <w:p w:rsidR="00C62957" w:rsidRDefault="00EA6CB5" w:rsidP="00BF6E93">
      <w:pPr>
        <w:spacing w:line="360" w:lineRule="auto"/>
        <w:jc w:val="both"/>
        <w:rPr>
          <w:rFonts w:ascii="Arial" w:hAnsi="Arial" w:cs="Arial"/>
          <w:sz w:val="24"/>
          <w:szCs w:val="24"/>
        </w:rPr>
      </w:pPr>
      <w:r w:rsidRPr="00EA6CB5">
        <w:rPr>
          <w:rFonts w:ascii="Arial" w:hAnsi="Arial" w:cs="Arial"/>
          <w:sz w:val="24"/>
          <w:szCs w:val="24"/>
        </w:rPr>
        <w:t>El panorama económico de nuestro país, muestra signos de estabilidad en algunos indicadores y en otros debilidad, esto provocado por las políticas económicas aplicadas por el gobierno, por un lado, tenemos una baja inflación y por otro una falta de capacidad adquisitiva de nuestra moneda; así también, hay creación de empleos, pero mal remunerados; en cuanto a exportaciones, México, tiene un alto porcentaje de participación en las importaciones de los E. U A., lo cual marca una fuerte dependencia de esa economía y que marca una falta de fomento en este rubro, la competitividad de nuestro país sigue a la baja, la deuda publica aunque ha disminuido en el último trimestre del ejercicio fiscal anterior, sigue siendo mayor al crecimiento del PIB; las principales fuentes alternativas de endeudamiento del sector privado del país, son el crédito al consumo, crédito a la vivienda y endeudamiento de empresas y personas físicas con actividad empresarial, pero hace falta encaminar este endeudamiento a inversión, todos estos indicadores se pueden resumir en un crecimiento anual del 2.5%, el cual se ha mantenido así durante los últimos 15 o 20 años, siendo completamente insuficiente a lo que necesita el país para lograr una estabilidad económica; en general, esto puede ser que ocasionado por el panorama mundial de desaceleración, aunque en realidad habla de una economía mexicana débil, contraria a lo que el gobierno argumenta o intenta hacernos creer, otro es el precio del barril de petróleo que se ha desplomado de una forma dramática durante ya varios meses afectando considerablemente el presupuesto de egresos de la nación, esto originado por el panorama internacional en donde los principales países productores de crudo no se ponen de acuerdo en disminuir su producción, y así nos podemos encontrar otros indicadores más. La mejor forma de lograr que la economía mejore, sería una mejor distribución de los ingresos, y que los apoyos otorgados por el gobierno se puntualicen a los sectores que en verdad lo necesiten y que sirvan para crear nuevas empresas que generen empleo con un previo estudio de mercado que las haga crecer, además de eliminar la tan de moda y destructiva corrupción.</w:t>
      </w:r>
    </w:p>
    <w:p w:rsidR="00BF6E93" w:rsidRPr="00BF6E93" w:rsidRDefault="00BF6E93" w:rsidP="00BF6E93">
      <w:pPr>
        <w:spacing w:line="360" w:lineRule="auto"/>
        <w:jc w:val="both"/>
        <w:rPr>
          <w:rFonts w:ascii="Arial" w:hAnsi="Arial" w:cs="Arial"/>
          <w:sz w:val="24"/>
          <w:szCs w:val="24"/>
        </w:rPr>
      </w:pPr>
    </w:p>
    <w:p w:rsidR="00C62957" w:rsidRPr="00872AAD" w:rsidRDefault="004835DE" w:rsidP="00872AAD">
      <w:pPr>
        <w:spacing w:line="360" w:lineRule="auto"/>
        <w:jc w:val="both"/>
        <w:rPr>
          <w:rFonts w:ascii="Arial" w:hAnsi="Arial" w:cs="Arial"/>
          <w:sz w:val="36"/>
          <w:szCs w:val="36"/>
        </w:rPr>
      </w:pPr>
      <w:r w:rsidRPr="00872AAD">
        <w:rPr>
          <w:rFonts w:ascii="Arial" w:hAnsi="Arial" w:cs="Arial"/>
          <w:sz w:val="36"/>
          <w:szCs w:val="36"/>
        </w:rPr>
        <w:lastRenderedPageBreak/>
        <w:t>LA ECONOMÍA Y MÉXICO</w:t>
      </w:r>
      <w:r>
        <w:rPr>
          <w:rFonts w:ascii="Arial" w:hAnsi="Arial" w:cs="Arial"/>
          <w:sz w:val="36"/>
          <w:szCs w:val="36"/>
        </w:rPr>
        <w:t>.</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La economía es tema de gran importancia en nuestro país, cada día más y más personas se involucran con este tema, pero lo cierto es que muy pocos comprenden cómo se maneja la economía en nuestro país. En esta ocasión hablaremos de dos ramas de la economía en nuestro país; la primera de ellas es “El Federalismo Fiscal”.</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El federalismo fiscal es una sub disciplina de las finanzas públicas que determina las facultades para ejercer el gasto público y quien tiene las potestades, es decir, la autoridad para hacerlo. Las finanzas públicas quizás sea la base de la economía nacional, está de más decir que en nuestro país prácticamente todo depende del gobierno, en especial en nuestro estado prácticamente todos los que vivimos en el dependemos de una u otra manera del estado, muchas veces por falta de información se ejerce de manera incorrecta los presupuestos otorgados por la federación provocando un desequilibrio total en nuestra economía. El propósito del federalismo fiscal es distribuir de manera de manera equitativa y acorde a sus necesidades, los recursos entre el gobierno nacional y los gobiernos locales de manera más eficiente, de tal forma que se logre cumplir con el mayor número de propósitos de manera satisfactoria con los recursos asignados.</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 xml:space="preserve">Esta rama es particularmente importante por la responsabilidad que conlleva, desde siempre todas aquellas actividades que se involucren con la repartición del dinero, siempre son de mucha polémica por el gran peso que esto tiene, este caso no es la excepción ya que define de una u otra manera el futuro de nuestro país, su desarrollo como nación así como el desarrollo que tenga cada uno de nosotros. </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La siguiente rama y no menos importante es “La Política Monetaria” la cual, podríamos definirla de una manera muy práctica y sencilla, a mi entender, son los procedimientos, el conjunto de acciones o estrategias a seguir en caso de que se quiera expandir o contraer la economía, dependiendo de las necesidades que exija nuestro país.</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lastRenderedPageBreak/>
        <w:t>Banxico es el encargado de realizar todas las acciones necesarias para que exista un equilibrio entre las tasas de interés y las tasas inflacionarias del país, de tal forma que nuestra economía se encuentre en equilibrio. Esta medida se caracteriza por usar el dinero como variable de aquí parte el siguiente punto, que política monetaria se usa y en qué casos. La primera de ellas es la política monetaria expansiva, la cual se usa cuando existe poco dinero en circulación y por ende el PIB disminuye, en este momento se pueden realizar 3 acciones, la primera es reducir las tasas de interés, de manera que sean más contraer un crédito sea más atractivo y accesible para el público en general, la siguiente es reducir el coeficiente de caja, que consiste en que los bancos presten más dinero, esto por lo general viene de la mano con la primera estrategia, por ultimo seria la compra de deuda pública, en esta medida el gobierno es el que inyecta dinero al mercado por medio de proyectos de desarrollo por ejemplo.</w:t>
      </w:r>
    </w:p>
    <w:p w:rsidR="00C62957"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La siguiente política es totalmente distinta, esta se llama política monetaria restrictiva y como su nombre lo dice, esta se aplica cuando existe demasiado dinero en el mercado y se desea retirarlo. El problema de que exista mucho dinero en circulación es que entre más dinero haya, menor valor tendrá este, en el ejemplo clásico de la oferta y la demanda, entre mayor abundancia exista de algo, en este caso dinero, menor valor tendrá aparte del hecho de que la tasa de inflación se iría por los cielos, es por ello que para evitar esto, cuando hay mucho dinero en circulación se aplican las siguientes medidas. La primera de ellas sería subir las tasas de interés, para que el acceder a un crédito sea más difícil, la siguiente medida sería aumentar el coeficiente de caja para que exista mayor dinero en los bancos que en circulación y por ultimo vender deuda pública para que reducir el dinero en circulación, obteniendo títulos de deuda a cambio.</w:t>
      </w:r>
    </w:p>
    <w:p w:rsidR="00FC2E08" w:rsidRDefault="00FC2E08" w:rsidP="00BA0810">
      <w:pPr>
        <w:spacing w:line="360" w:lineRule="auto"/>
        <w:ind w:firstLine="708"/>
        <w:jc w:val="both"/>
        <w:rPr>
          <w:rFonts w:ascii="Arial" w:hAnsi="Arial" w:cs="Arial"/>
          <w:sz w:val="24"/>
          <w:szCs w:val="24"/>
        </w:rPr>
      </w:pPr>
    </w:p>
    <w:p w:rsidR="00BF6E93" w:rsidRDefault="00BF6E93" w:rsidP="00BA0810">
      <w:pPr>
        <w:spacing w:line="360" w:lineRule="auto"/>
        <w:ind w:firstLine="708"/>
        <w:jc w:val="both"/>
        <w:rPr>
          <w:rFonts w:ascii="Arial" w:hAnsi="Arial" w:cs="Arial"/>
          <w:sz w:val="24"/>
          <w:szCs w:val="24"/>
        </w:rPr>
      </w:pPr>
    </w:p>
    <w:p w:rsidR="00872AAD" w:rsidRPr="00872AAD" w:rsidRDefault="00872AAD" w:rsidP="00872AAD">
      <w:pPr>
        <w:spacing w:line="360" w:lineRule="auto"/>
        <w:jc w:val="both"/>
        <w:rPr>
          <w:rFonts w:ascii="Arial" w:hAnsi="Arial" w:cs="Arial"/>
          <w:sz w:val="24"/>
          <w:szCs w:val="24"/>
        </w:rPr>
      </w:pPr>
    </w:p>
    <w:p w:rsidR="00C62957" w:rsidRPr="00872AAD" w:rsidRDefault="00C62957" w:rsidP="00872AAD">
      <w:pPr>
        <w:spacing w:line="360" w:lineRule="auto"/>
        <w:jc w:val="both"/>
        <w:rPr>
          <w:rFonts w:ascii="Arial" w:hAnsi="Arial" w:cs="Arial"/>
          <w:sz w:val="36"/>
          <w:szCs w:val="36"/>
        </w:rPr>
      </w:pPr>
      <w:r w:rsidRPr="00872AAD">
        <w:rPr>
          <w:rFonts w:ascii="Arial" w:hAnsi="Arial" w:cs="Arial"/>
          <w:sz w:val="24"/>
          <w:szCs w:val="24"/>
        </w:rPr>
        <w:lastRenderedPageBreak/>
        <w:t xml:space="preserve">   </w:t>
      </w:r>
      <w:r w:rsidR="00872AAD">
        <w:rPr>
          <w:rFonts w:ascii="Arial" w:hAnsi="Arial" w:cs="Arial"/>
          <w:sz w:val="36"/>
          <w:szCs w:val="36"/>
        </w:rPr>
        <w:t>REFORMAS POLÍTICAS Y ECONÓMICA</w:t>
      </w:r>
      <w:r w:rsidR="00FC2E08">
        <w:rPr>
          <w:rFonts w:ascii="Arial" w:hAnsi="Arial" w:cs="Arial"/>
          <w:sz w:val="36"/>
          <w:szCs w:val="36"/>
        </w:rPr>
        <w:t>S</w:t>
      </w:r>
      <w:r w:rsidR="00872AAD" w:rsidRPr="00872AAD">
        <w:rPr>
          <w:rFonts w:ascii="Arial" w:hAnsi="Arial" w:cs="Arial"/>
          <w:sz w:val="36"/>
          <w:szCs w:val="36"/>
        </w:rPr>
        <w:t>.</w:t>
      </w:r>
    </w:p>
    <w:p w:rsidR="00C62957" w:rsidRPr="00872AAD" w:rsidRDefault="00C62957" w:rsidP="00872AAD">
      <w:pPr>
        <w:spacing w:line="360" w:lineRule="auto"/>
        <w:jc w:val="both"/>
        <w:rPr>
          <w:rFonts w:ascii="Arial" w:hAnsi="Arial" w:cs="Arial"/>
          <w:color w:val="222222"/>
          <w:sz w:val="24"/>
          <w:szCs w:val="24"/>
        </w:rPr>
      </w:pPr>
      <w:r w:rsidRPr="00872AAD">
        <w:rPr>
          <w:rFonts w:ascii="Arial" w:hAnsi="Arial" w:cs="Arial"/>
          <w:sz w:val="24"/>
          <w:szCs w:val="24"/>
        </w:rPr>
        <w:t xml:space="preserve"> </w:t>
      </w:r>
      <w:r w:rsidR="00BA0810">
        <w:rPr>
          <w:rFonts w:ascii="Arial" w:hAnsi="Arial" w:cs="Arial"/>
          <w:sz w:val="24"/>
          <w:szCs w:val="24"/>
        </w:rPr>
        <w:tab/>
      </w:r>
      <w:r w:rsidRPr="00872AAD">
        <w:rPr>
          <w:rFonts w:ascii="Arial" w:hAnsi="Arial" w:cs="Arial"/>
          <w:b/>
          <w:color w:val="222222"/>
          <w:sz w:val="24"/>
          <w:szCs w:val="24"/>
        </w:rPr>
        <w:t>Economías o Mercados Emergentes,</w:t>
      </w:r>
      <w:r w:rsidRPr="00872AAD">
        <w:rPr>
          <w:rFonts w:ascii="Arial" w:hAnsi="Arial" w:cs="Arial"/>
          <w:color w:val="222222"/>
          <w:sz w:val="24"/>
          <w:szCs w:val="24"/>
        </w:rPr>
        <w:t xml:space="preserve"> después de una recuperación marginalmente en el último  trimestre de  2014, las economías emergentes asiáticas moderaron su crecimiento durante la primera mitad de 2015, debido  a una  menor demanda externa proveniente de Estados Unidos, durante el primer  trimestre y la desaceleración  de  la  economía china.  Adicionalmente, su  crecimiento se  vio  afectado  por menores exportaciones hacia  otros países emergentes, los  cuales se  han  desacelerado de manera generalizada</w:t>
      </w:r>
      <w:r w:rsidR="00872AAD">
        <w:rPr>
          <w:rFonts w:ascii="Arial" w:hAnsi="Arial" w:cs="Arial"/>
          <w:color w:val="222222"/>
          <w:sz w:val="24"/>
          <w:szCs w:val="24"/>
        </w:rPr>
        <w:t>.</w:t>
      </w:r>
    </w:p>
    <w:p w:rsidR="00C62957" w:rsidRPr="00872AAD" w:rsidRDefault="00C62957" w:rsidP="00BA0810">
      <w:pPr>
        <w:pStyle w:val="NormalWeb"/>
        <w:shd w:val="clear" w:color="auto" w:fill="FFFFFF"/>
        <w:spacing w:before="360" w:beforeAutospacing="0" w:after="420" w:afterAutospacing="0" w:line="360" w:lineRule="auto"/>
        <w:ind w:firstLine="708"/>
        <w:jc w:val="both"/>
        <w:rPr>
          <w:rFonts w:ascii="Arial" w:hAnsi="Arial" w:cs="Arial"/>
          <w:color w:val="222222"/>
        </w:rPr>
      </w:pPr>
      <w:r w:rsidRPr="00872AAD">
        <w:rPr>
          <w:rFonts w:ascii="Arial" w:hAnsi="Arial" w:cs="Arial"/>
          <w:color w:val="222222"/>
        </w:rPr>
        <w:t>China cambió su modelo de producción de manufacturas hacia el consumo interno, y en esta transición desaceleró, con un crecimiento del PIB de menores a 8% en los últimos cuatro años, después décadas con ritmos superiores a 10%, según datos del Fondo Monetario Internacional (FMI), esto implica menos gasto en construcción y demanda de materias primas que proveían los países emergentes, el  primer riesgo para México son precios aún más bajos de materias primas, pues el descenso de insumos es la razón por la que se ha hundido el precio del petróleo, que afecta directamente a las finanzas de nuestro país, la incertidumbre inundo los mercados financieros al inicio de 2016. Después de que las Bolsas en China se desplomaran.</w:t>
      </w:r>
    </w:p>
    <w:p w:rsidR="00C62957" w:rsidRPr="00872AAD" w:rsidRDefault="00C62957" w:rsidP="00BA0810">
      <w:pPr>
        <w:pStyle w:val="NormalWeb"/>
        <w:shd w:val="clear" w:color="auto" w:fill="FFFFFF"/>
        <w:spacing w:before="360" w:beforeAutospacing="0" w:after="420" w:afterAutospacing="0" w:line="360" w:lineRule="auto"/>
        <w:ind w:firstLine="708"/>
        <w:jc w:val="both"/>
        <w:rPr>
          <w:rFonts w:ascii="Arial" w:hAnsi="Arial" w:cs="Arial"/>
          <w:color w:val="222222"/>
        </w:rPr>
      </w:pPr>
      <w:r w:rsidRPr="00872AAD">
        <w:rPr>
          <w:rFonts w:ascii="Arial" w:hAnsi="Arial" w:cs="Arial"/>
          <w:b/>
          <w:color w:val="222222"/>
        </w:rPr>
        <w:t>La Inflación y Política Monetaria</w:t>
      </w:r>
      <w:r w:rsidRPr="00872AAD">
        <w:rPr>
          <w:rFonts w:ascii="Arial" w:hAnsi="Arial" w:cs="Arial"/>
          <w:color w:val="222222"/>
        </w:rPr>
        <w:t>, la inflación anual ha descendido a mínimos históricos, pero en esto persisten riesgos al alza para la inflación, si existen los cuales son los siguientes incisos, a). Tener mayor impacto de la debilidad del peso sobre la inflación, especialmente si se amplifica la depreciación de la moneda  y generaría el aumento de la tasa de referencia, b). Aumentos mayores a lo previsto en los precios de los energéticos y productos agropecuarios, c). Surgimiento de presiones de demanda agregada sobre los precios a medida que la actividad económica se recupere, considerando la incertidumbre sobre el PIB potencial y por lo tanto sobre la brecha del producto. El peso mexicano acumuló una pérdida de  7.0 por ciento tras cerrar el 2015 con un desplome cercano al 17 por ciento, pese a ello la inflación se mantiene en mínimos históricos.</w:t>
      </w:r>
    </w:p>
    <w:p w:rsidR="00BA0810" w:rsidRDefault="00C62957" w:rsidP="00BA0810">
      <w:pPr>
        <w:pStyle w:val="NormalWeb"/>
        <w:shd w:val="clear" w:color="auto" w:fill="FFFFFF"/>
        <w:spacing w:before="360" w:beforeAutospacing="0" w:after="420" w:afterAutospacing="0" w:line="360" w:lineRule="auto"/>
        <w:ind w:firstLine="708"/>
        <w:jc w:val="both"/>
        <w:rPr>
          <w:rFonts w:ascii="Arial" w:hAnsi="Arial" w:cs="Arial"/>
          <w:color w:val="222222"/>
        </w:rPr>
      </w:pPr>
      <w:r w:rsidRPr="00872AAD">
        <w:rPr>
          <w:rFonts w:ascii="Arial" w:hAnsi="Arial" w:cs="Arial"/>
          <w:b/>
          <w:color w:val="222222"/>
        </w:rPr>
        <w:lastRenderedPageBreak/>
        <w:t>La Política Monetaria</w:t>
      </w:r>
      <w:r w:rsidRPr="00872AAD">
        <w:rPr>
          <w:rFonts w:ascii="Arial" w:hAnsi="Arial" w:cs="Arial"/>
          <w:color w:val="222222"/>
        </w:rPr>
        <w:t>, es el conjunto de acciones que el Banco de México lleva a cabo para influir sobre las tasas de interés y las expectativas inflacionarias del público, a fin de que la evolución de los precios sea congruente con el objetivo de mantener un entorno de inflación baja y estable.</w:t>
      </w:r>
    </w:p>
    <w:p w:rsidR="00FC2E08" w:rsidRDefault="00C62957" w:rsidP="00FC2E08">
      <w:pPr>
        <w:pStyle w:val="NormalWeb"/>
        <w:shd w:val="clear" w:color="auto" w:fill="FFFFFF"/>
        <w:spacing w:before="360" w:beforeAutospacing="0" w:after="420" w:afterAutospacing="0" w:line="360" w:lineRule="auto"/>
        <w:ind w:firstLine="708"/>
        <w:jc w:val="both"/>
        <w:rPr>
          <w:rFonts w:ascii="Arial" w:hAnsi="Arial" w:cs="Arial"/>
          <w:color w:val="222222"/>
        </w:rPr>
      </w:pPr>
      <w:r w:rsidRPr="00872AAD">
        <w:rPr>
          <w:rFonts w:ascii="Arial" w:hAnsi="Arial" w:cs="Arial"/>
          <w:color w:val="222222"/>
        </w:rPr>
        <w:t>Al procurar el objetivo de mantener un entorno de inflación baja y estable, el Banco de México contribuye a establecer condiciones propicias para el crecimiento económico sostenido y, por lo tanto, para la creación de empleos permanentes.</w:t>
      </w:r>
    </w:p>
    <w:p w:rsidR="00FC2E08" w:rsidRPr="00872AAD" w:rsidRDefault="00FC2E08" w:rsidP="00FC2E08">
      <w:pPr>
        <w:pStyle w:val="NormalWeb"/>
        <w:shd w:val="clear" w:color="auto" w:fill="FFFFFF"/>
        <w:spacing w:before="360" w:beforeAutospacing="0" w:after="420" w:afterAutospacing="0" w:line="360" w:lineRule="auto"/>
        <w:ind w:firstLine="708"/>
        <w:jc w:val="both"/>
        <w:rPr>
          <w:rFonts w:ascii="Arial" w:hAnsi="Arial" w:cs="Arial"/>
          <w:color w:val="222222"/>
        </w:rPr>
      </w:pPr>
    </w:p>
    <w:p w:rsidR="00872AAD" w:rsidRPr="00872AAD" w:rsidRDefault="004835DE" w:rsidP="00872AAD">
      <w:pPr>
        <w:spacing w:line="360" w:lineRule="auto"/>
        <w:jc w:val="both"/>
        <w:rPr>
          <w:rFonts w:ascii="Arial" w:hAnsi="Arial" w:cs="Arial"/>
          <w:sz w:val="36"/>
          <w:szCs w:val="36"/>
          <w:lang w:val="es-MX"/>
        </w:rPr>
      </w:pPr>
      <w:r w:rsidRPr="00872AAD">
        <w:rPr>
          <w:rFonts w:ascii="Arial" w:hAnsi="Arial" w:cs="Arial"/>
          <w:sz w:val="36"/>
          <w:szCs w:val="36"/>
          <w:lang w:val="es-MX"/>
        </w:rPr>
        <w:t>AGENDA PARA EL DESARROLLO.</w:t>
      </w:r>
    </w:p>
    <w:p w:rsidR="00C62957" w:rsidRPr="00872AAD" w:rsidRDefault="00C62957" w:rsidP="00872AAD">
      <w:pPr>
        <w:spacing w:line="360" w:lineRule="auto"/>
        <w:jc w:val="both"/>
        <w:rPr>
          <w:rFonts w:ascii="Arial" w:hAnsi="Arial" w:cs="Arial"/>
          <w:color w:val="333333"/>
          <w:sz w:val="24"/>
          <w:szCs w:val="24"/>
        </w:rPr>
      </w:pPr>
      <w:r w:rsidRPr="00872AAD">
        <w:rPr>
          <w:rFonts w:ascii="Arial" w:hAnsi="Arial" w:cs="Arial"/>
          <w:color w:val="333333"/>
          <w:sz w:val="24"/>
          <w:szCs w:val="24"/>
        </w:rPr>
        <w:t xml:space="preserve">MACROECONOMIA PARA EL DESARROLLO, POLITICAS ANTICICLICAS Y TRANSFORMACION PRODUCTIVA. </w:t>
      </w:r>
    </w:p>
    <w:p w:rsidR="00C62957" w:rsidRPr="00872AAD" w:rsidRDefault="00C62957" w:rsidP="00872AAD">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t xml:space="preserve">La Crisis económica de 1930 origino la forma de pensamiento económico que luego desarrollaría la CEPAL en una corriente de pensamiento denominada estructuralismo Latinoamericano, el predominio de los choques externos provenientes de los precios de los productos básicos desarrollo el concepto de dominancia Fiscal o de predominio Fiscal, es decir que de acuerdo al concepto de la CEPAL es el de predominio de la Balanza de Pagos en la dinámica macroeconómica a corto plazo, en 1948 la CEPAL formulo medidas orientadas a diseñar un nuevo pacto Fiscal que consistía en aislar los componentes cíclicos y estructural de las Finanzas Públicas, tanto la de gastos como la de ingresos, el desarrollo de una buena macroeconomía consiste en la combinación de políticas anti cíclicas con estrategias de diversificación productiva que asuma los retos de los ciclos de financiamiento externo que enfrentan los países en Desarrollo vinculados al comercio internacional, especialmente las acentuadas fluctuaciones de los precios de productos básicos. </w:t>
      </w:r>
    </w:p>
    <w:p w:rsidR="00FC2E08" w:rsidRPr="00872AAD" w:rsidRDefault="00C62957" w:rsidP="00FC2E08">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lastRenderedPageBreak/>
        <w:t xml:space="preserve">La estrategia del Desarrollo productivo se sustenta en la estrecha relación que existe entre el dinamismo económico y la diversificación de las estructuras productivas innovadoras que generen encadenamientos productivos que den como resultado una competitividad sistemática.      </w:t>
      </w:r>
    </w:p>
    <w:p w:rsidR="00C62957" w:rsidRPr="00872AAD" w:rsidRDefault="00C62957" w:rsidP="00872AAD">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t>LA NUEVA ARQUITECTURA REGIONAL; LA CRISIS ESTRUCTURAL Y EL FUTURO DE AMERICA LATINA.</w:t>
      </w:r>
    </w:p>
    <w:p w:rsidR="00C62957" w:rsidRPr="00872AAD" w:rsidRDefault="00C62957" w:rsidP="00872AAD">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t xml:space="preserve">La propuesta de la Nueva Arquitectura Financiera Regional (NAFR) nace como respuesta frente a una matriz histórica de dependencia y es urgida ahora dado el violento despliegue de la crisis internacional. La misma cúspide de la pirámide económica –vinculada a los intereses financieros especulativos, al complejo industrial militar y a las transnacionales ligadas al control de los recursos naturales,  es la que provoca la crisis y la que, ahora, define el curso de los acontecimientos y de cómo se está actuando frente a ella. Desde el interés de los pueblos se requiere con premura bloquear la agenda de esos sectores, superar la unipolaridad y recuperar el sujeto histórico desde la reconstitución de las capacidades efectivas de actuar. </w:t>
      </w:r>
    </w:p>
    <w:p w:rsidR="00C62957" w:rsidRDefault="00C62957" w:rsidP="00872AAD">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t xml:space="preserve">Actualmente se está viviendo una verdadera crisis estructural que se ha instalado como una nueva normalidad en el interior del sistema capitalista, el volumen de deuda  supera en diez veces el nivel de PIB mundial hay una desproporción entre la economía real y la deuda, lo que provoca fuertes desbalances globales, las restricciones macroeconómicas, financieras e institucionales en el Sur que van obligando poco a poco a políticas </w:t>
      </w:r>
      <w:proofErr w:type="spellStart"/>
      <w:r w:rsidRPr="00872AAD">
        <w:rPr>
          <w:rFonts w:ascii="Arial" w:hAnsi="Arial" w:cs="Arial"/>
          <w:color w:val="333333"/>
          <w:sz w:val="24"/>
          <w:szCs w:val="24"/>
        </w:rPr>
        <w:t>procíclicas</w:t>
      </w:r>
      <w:proofErr w:type="spellEnd"/>
      <w:r w:rsidRPr="00872AAD">
        <w:rPr>
          <w:rFonts w:ascii="Arial" w:hAnsi="Arial" w:cs="Arial"/>
          <w:color w:val="333333"/>
          <w:sz w:val="24"/>
          <w:szCs w:val="24"/>
        </w:rPr>
        <w:t xml:space="preserve">. Aunque nacida desde la crítica al neoliberalismo, la NAFR se convierte ahora en un esfuerzo de repensar a la crisis desde sus orígenes, que, fundamentalmente, están ligados a las condiciones estructurales de la producción y que, por lo tanto, imperiosamente lleva a pensar en una salida que considere la transformación del aparato productivo en el marco de una relación más sana con el sistema financiero. </w:t>
      </w:r>
    </w:p>
    <w:p w:rsidR="00872AAD" w:rsidRDefault="00872AAD" w:rsidP="00872AAD">
      <w:pPr>
        <w:spacing w:line="360" w:lineRule="auto"/>
        <w:jc w:val="both"/>
        <w:rPr>
          <w:rFonts w:ascii="Arial" w:hAnsi="Arial" w:cs="Arial"/>
          <w:color w:val="333333"/>
          <w:sz w:val="24"/>
          <w:szCs w:val="24"/>
        </w:rPr>
      </w:pPr>
    </w:p>
    <w:p w:rsidR="00FC2E08" w:rsidRDefault="00FC2E08" w:rsidP="00872AAD">
      <w:pPr>
        <w:spacing w:line="360" w:lineRule="auto"/>
        <w:jc w:val="both"/>
        <w:rPr>
          <w:rFonts w:ascii="Arial" w:hAnsi="Arial" w:cs="Arial"/>
          <w:sz w:val="24"/>
          <w:szCs w:val="24"/>
        </w:rPr>
      </w:pPr>
    </w:p>
    <w:p w:rsidR="00872AAD" w:rsidRPr="004835DE" w:rsidRDefault="00872AAD" w:rsidP="00872AAD">
      <w:pPr>
        <w:spacing w:line="360" w:lineRule="auto"/>
        <w:jc w:val="both"/>
        <w:rPr>
          <w:rFonts w:ascii="Arial" w:hAnsi="Arial" w:cs="Arial"/>
          <w:sz w:val="36"/>
          <w:szCs w:val="36"/>
        </w:rPr>
      </w:pPr>
      <w:r w:rsidRPr="004835DE">
        <w:rPr>
          <w:rFonts w:ascii="Arial" w:hAnsi="Arial" w:cs="Arial"/>
          <w:sz w:val="36"/>
          <w:szCs w:val="36"/>
        </w:rPr>
        <w:lastRenderedPageBreak/>
        <w:t>PRODUCTO INTEGRADOR.</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La mayoría de los gobiernos municipales tienen amplia capacidad de contacto y comunicación con la población.</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Los gobiernos locales son importantes ya que son complejos y diversos, es decir, los gobiernos locales han sido objeto de múltiples transformaciones, algunas de ellas productos de los cambios  demográficos, socioeconómicos característicos del paso del tiempo, otros cambios han sido producto de propósitos políticos encaminados justamente a dar una nueva fisonomía y a  modificar el papel que estos órganos deben cumplir en sus respectivos territorios y sociedades.</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Los gobiernos locales inevitablemente se inscriben al panorama vigente del gobierno y la administración pública, esto se caracteriza en un entorno modificado, es decir, las nociones dominantes son sustituidas por las generadas de parte del nuevo orden institucional, el Gobierno tiene ahora un papel más preciso y definido por cumplir y eso es una mayor vigilancia y exigibilidad por parte de la sociedad y de las organizaciones.</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En el caso específico de los gobiernos municipales,  se puede decir que su desarrollo estuvo dominado por dos tendencias principales, la primera las localidades y territorios que cedieron población al emigrar a los centros urbanos, y fueron las regiones que no recibieron inversión pública o privada para la industrialización en sus diferentes fases. La segunda, algunas regiones y municipios formaron parte de los procesos centrales de desarrollo por la importancia de su posición geográfica.</w:t>
      </w:r>
    </w:p>
    <w:p w:rsidR="00872AAD" w:rsidRPr="00872AAD" w:rsidRDefault="00872AAD" w:rsidP="00872AAD">
      <w:pPr>
        <w:spacing w:line="360" w:lineRule="auto"/>
        <w:jc w:val="both"/>
        <w:rPr>
          <w:rFonts w:ascii="Arial" w:hAnsi="Arial" w:cs="Arial"/>
          <w:sz w:val="24"/>
          <w:szCs w:val="24"/>
        </w:rPr>
      </w:pPr>
    </w:p>
    <w:p w:rsidR="00872AAD" w:rsidRPr="00872AAD" w:rsidRDefault="00872AAD" w:rsidP="00872AAD">
      <w:pPr>
        <w:spacing w:line="360" w:lineRule="auto"/>
        <w:jc w:val="both"/>
        <w:rPr>
          <w:rFonts w:ascii="Arial" w:hAnsi="Arial" w:cs="Arial"/>
          <w:b/>
          <w:sz w:val="24"/>
          <w:szCs w:val="24"/>
        </w:rPr>
      </w:pPr>
      <w:r w:rsidRPr="00872AAD">
        <w:rPr>
          <w:rFonts w:ascii="Arial" w:hAnsi="Arial" w:cs="Arial"/>
          <w:b/>
          <w:sz w:val="24"/>
          <w:szCs w:val="24"/>
        </w:rPr>
        <w:t>¿Cuáles son a grandes rasgos las reflexiones sobre el desarrollo?</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El desarrollo territorial se concibe como el conjunto de atributos que un territorio cualquiera muestra en términos de su estructura económica, los usos que se dan a sus recursos más tangibles, en el desarrollo también  se refiere a los vínculos que se dan, y a las formas que estos adoptan.</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lastRenderedPageBreak/>
        <w:t xml:space="preserve">Al combinar el proceso de desarrollo territorial con las que tienen que ver con la gestión pública se tiene un panorama de gran complejo. Por el lado del desarrollo territorial, los temas van desde la generación de procesos de integración </w:t>
      </w:r>
      <w:proofErr w:type="gramStart"/>
      <w:r w:rsidRPr="00872AAD">
        <w:rPr>
          <w:rFonts w:ascii="Arial" w:hAnsi="Arial" w:cs="Arial"/>
          <w:sz w:val="24"/>
          <w:szCs w:val="24"/>
        </w:rPr>
        <w:t>urbano</w:t>
      </w:r>
      <w:proofErr w:type="gramEnd"/>
      <w:r w:rsidRPr="00872AAD">
        <w:rPr>
          <w:rFonts w:ascii="Arial" w:hAnsi="Arial" w:cs="Arial"/>
          <w:sz w:val="24"/>
          <w:szCs w:val="24"/>
        </w:rPr>
        <w:t xml:space="preserve"> ru</w:t>
      </w:r>
      <w:r w:rsidR="00BA0810">
        <w:rPr>
          <w:rFonts w:ascii="Arial" w:hAnsi="Arial" w:cs="Arial"/>
          <w:sz w:val="24"/>
          <w:szCs w:val="24"/>
        </w:rPr>
        <w:t>r</w:t>
      </w:r>
      <w:r w:rsidRPr="00872AAD">
        <w:rPr>
          <w:rFonts w:ascii="Arial" w:hAnsi="Arial" w:cs="Arial"/>
          <w:sz w:val="24"/>
          <w:szCs w:val="24"/>
        </w:rPr>
        <w:t>al</w:t>
      </w:r>
      <w:r w:rsidR="00BA0810">
        <w:rPr>
          <w:rFonts w:ascii="Arial" w:hAnsi="Arial" w:cs="Arial"/>
          <w:sz w:val="24"/>
          <w:szCs w:val="24"/>
        </w:rPr>
        <w:t>.</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Estos temas pueden definirse  como una evolución como una simple  acumulación de asuntos que gravitan las agendas municipales y que reclaman de sus gobiernos decisiones y recursos. Su tratamiento y atención tienen efectos en el desempeño y en las estructuras de los gobiernos municipales.</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La reforma del estado involucra aspectos políticos relativos a la promoción de la gobernabilidad, la capacidad política del gobierno para representar y para se</w:t>
      </w:r>
      <w:r w:rsidR="00BA0810">
        <w:rPr>
          <w:rFonts w:ascii="Arial" w:hAnsi="Arial" w:cs="Arial"/>
          <w:sz w:val="24"/>
          <w:szCs w:val="24"/>
        </w:rPr>
        <w:t>r</w:t>
      </w:r>
      <w:r w:rsidRPr="00872AAD">
        <w:rPr>
          <w:rFonts w:ascii="Arial" w:hAnsi="Arial" w:cs="Arial"/>
          <w:sz w:val="24"/>
          <w:szCs w:val="24"/>
        </w:rPr>
        <w:t xml:space="preserve"> un intermediario entre diferentes grupos de interés: de forma tal que garantice la legitimidad y el poder político para las decisiones que vienen de la administración y aspectos económicos administrativos que generan una gobernanza mejorada, entendida como la capacidad efectiva que el gobierno tiene para transformar sus políticas.</w:t>
      </w:r>
    </w:p>
    <w:p w:rsidR="00872AAD" w:rsidRPr="00872AAD" w:rsidRDefault="00872AAD" w:rsidP="00BA0810">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E</w:t>
      </w:r>
      <w:r w:rsidRPr="00872AAD">
        <w:rPr>
          <w:rFonts w:ascii="Arial" w:hAnsi="Arial" w:cs="Arial"/>
          <w:sz w:val="24"/>
          <w:szCs w:val="24"/>
        </w:rPr>
        <w:t>l panorama vigente del gobierno y la administración</w:t>
      </w:r>
      <w:r>
        <w:rPr>
          <w:rFonts w:ascii="Arial" w:hAnsi="Arial" w:cs="Arial"/>
          <w:sz w:val="24"/>
          <w:szCs w:val="24"/>
        </w:rPr>
        <w:t xml:space="preserve"> </w:t>
      </w:r>
      <w:r w:rsidRPr="00872AAD">
        <w:rPr>
          <w:rFonts w:ascii="Arial" w:hAnsi="Arial" w:cs="Arial"/>
          <w:sz w:val="24"/>
          <w:szCs w:val="24"/>
        </w:rPr>
        <w:t>pública, en el que inevitablemente se inscriben los gobiernos locales,</w:t>
      </w:r>
      <w:r>
        <w:rPr>
          <w:rFonts w:ascii="Arial" w:hAnsi="Arial" w:cs="Arial"/>
          <w:sz w:val="24"/>
          <w:szCs w:val="24"/>
        </w:rPr>
        <w:t xml:space="preserve"> </w:t>
      </w:r>
      <w:r w:rsidRPr="00872AAD">
        <w:rPr>
          <w:rFonts w:ascii="Arial" w:hAnsi="Arial" w:cs="Arial"/>
          <w:sz w:val="24"/>
          <w:szCs w:val="24"/>
        </w:rPr>
        <w:t>requiere caracterizarse como un entorno modificado, en el cual las nociones anteriormente</w:t>
      </w:r>
      <w:r>
        <w:rPr>
          <w:rFonts w:ascii="Arial" w:hAnsi="Arial" w:cs="Arial"/>
          <w:sz w:val="24"/>
          <w:szCs w:val="24"/>
        </w:rPr>
        <w:t xml:space="preserve"> </w:t>
      </w:r>
      <w:r w:rsidRPr="00872AAD">
        <w:rPr>
          <w:rFonts w:ascii="Arial" w:hAnsi="Arial" w:cs="Arial"/>
          <w:sz w:val="24"/>
          <w:szCs w:val="24"/>
        </w:rPr>
        <w:t>dominantes han de ser sustituidas por las generadas por el nuevo orden</w:t>
      </w:r>
      <w:r>
        <w:rPr>
          <w:rFonts w:ascii="Arial" w:hAnsi="Arial" w:cs="Arial"/>
          <w:sz w:val="24"/>
          <w:szCs w:val="24"/>
        </w:rPr>
        <w:t xml:space="preserve"> </w:t>
      </w:r>
      <w:r w:rsidRPr="00872AAD">
        <w:rPr>
          <w:rFonts w:ascii="Arial" w:hAnsi="Arial" w:cs="Arial"/>
          <w:sz w:val="24"/>
          <w:szCs w:val="24"/>
        </w:rPr>
        <w:t>institucional al que se ha venido haciendo referencia.</w:t>
      </w:r>
    </w:p>
    <w:p w:rsidR="00872AAD" w:rsidRPr="00872AAD" w:rsidRDefault="00872AAD" w:rsidP="00BA0810">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L</w:t>
      </w:r>
      <w:r w:rsidRPr="00872AAD">
        <w:rPr>
          <w:rFonts w:ascii="Arial" w:hAnsi="Arial" w:cs="Arial"/>
          <w:sz w:val="24"/>
          <w:szCs w:val="24"/>
        </w:rPr>
        <w:t>a totalidad de los efectos que generan las decisiones que adoptan</w:t>
      </w:r>
      <w:r>
        <w:rPr>
          <w:rFonts w:ascii="Arial" w:hAnsi="Arial" w:cs="Arial"/>
          <w:sz w:val="24"/>
          <w:szCs w:val="24"/>
        </w:rPr>
        <w:t xml:space="preserve"> </w:t>
      </w:r>
      <w:r w:rsidRPr="00872AAD">
        <w:rPr>
          <w:rFonts w:ascii="Arial" w:hAnsi="Arial" w:cs="Arial"/>
          <w:sz w:val="24"/>
          <w:szCs w:val="24"/>
        </w:rPr>
        <w:t>los gobiernos locales tiene un carácter profundamente “doméstico”; es decir,</w:t>
      </w:r>
      <w:r>
        <w:rPr>
          <w:rFonts w:ascii="Arial" w:hAnsi="Arial" w:cs="Arial"/>
          <w:sz w:val="24"/>
          <w:szCs w:val="24"/>
        </w:rPr>
        <w:t xml:space="preserve"> </w:t>
      </w:r>
      <w:r w:rsidRPr="00872AAD">
        <w:rPr>
          <w:rFonts w:ascii="Arial" w:hAnsi="Arial" w:cs="Arial"/>
          <w:sz w:val="24"/>
          <w:szCs w:val="24"/>
        </w:rPr>
        <w:t xml:space="preserve">los beneficios y los perjuicios de las decisiones se manifiestan e impactan </w:t>
      </w:r>
      <w:r>
        <w:rPr>
          <w:rFonts w:ascii="Arial" w:hAnsi="Arial" w:cs="Arial"/>
          <w:sz w:val="24"/>
          <w:szCs w:val="24"/>
        </w:rPr>
        <w:t xml:space="preserve"> </w:t>
      </w:r>
      <w:r w:rsidR="004835DE">
        <w:rPr>
          <w:rFonts w:ascii="Arial" w:hAnsi="Arial" w:cs="Arial"/>
          <w:sz w:val="24"/>
          <w:szCs w:val="24"/>
        </w:rPr>
        <w:t>P</w:t>
      </w:r>
      <w:r w:rsidRPr="00872AAD">
        <w:rPr>
          <w:rFonts w:ascii="Arial" w:hAnsi="Arial" w:cs="Arial"/>
          <w:sz w:val="24"/>
          <w:szCs w:val="24"/>
        </w:rPr>
        <w:t>rincipalmente</w:t>
      </w:r>
      <w:r>
        <w:rPr>
          <w:rFonts w:ascii="Arial" w:hAnsi="Arial" w:cs="Arial"/>
          <w:sz w:val="24"/>
          <w:szCs w:val="24"/>
        </w:rPr>
        <w:t xml:space="preserve"> </w:t>
      </w:r>
      <w:r w:rsidRPr="00872AAD">
        <w:rPr>
          <w:rFonts w:ascii="Arial" w:hAnsi="Arial" w:cs="Arial"/>
          <w:sz w:val="24"/>
          <w:szCs w:val="24"/>
        </w:rPr>
        <w:t>el entorno inmediato del gobierno, aumentando significativamente la</w:t>
      </w:r>
      <w:r w:rsidR="004835DE">
        <w:rPr>
          <w:rFonts w:ascii="Arial" w:hAnsi="Arial" w:cs="Arial"/>
          <w:sz w:val="24"/>
          <w:szCs w:val="24"/>
        </w:rPr>
        <w:t xml:space="preserve"> </w:t>
      </w:r>
      <w:r w:rsidRPr="00872AAD">
        <w:rPr>
          <w:rFonts w:ascii="Arial" w:hAnsi="Arial" w:cs="Arial"/>
          <w:sz w:val="24"/>
          <w:szCs w:val="24"/>
        </w:rPr>
        <w:t>sensibilidad política y social respecto de los aciertos y a los errores o fracasos. Por</w:t>
      </w:r>
      <w:r w:rsidR="004835DE">
        <w:rPr>
          <w:rFonts w:ascii="Arial" w:hAnsi="Arial" w:cs="Arial"/>
          <w:sz w:val="24"/>
          <w:szCs w:val="24"/>
        </w:rPr>
        <w:t xml:space="preserve"> </w:t>
      </w:r>
      <w:r w:rsidRPr="00872AAD">
        <w:rPr>
          <w:rFonts w:ascii="Arial" w:hAnsi="Arial" w:cs="Arial"/>
          <w:sz w:val="24"/>
          <w:szCs w:val="24"/>
        </w:rPr>
        <w:t>tal motivo, los gobiernos locales se ven en la necesidad de calcular adecuadamente</w:t>
      </w:r>
      <w:r w:rsidR="004835DE">
        <w:rPr>
          <w:rFonts w:ascii="Arial" w:hAnsi="Arial" w:cs="Arial"/>
          <w:sz w:val="24"/>
          <w:szCs w:val="24"/>
        </w:rPr>
        <w:t xml:space="preserve"> </w:t>
      </w:r>
      <w:r w:rsidRPr="00872AAD">
        <w:rPr>
          <w:rFonts w:ascii="Arial" w:hAnsi="Arial" w:cs="Arial"/>
          <w:sz w:val="24"/>
          <w:szCs w:val="24"/>
        </w:rPr>
        <w:t>las consecuencias de sus decisiones, a fin de evitar generar conflictos y secuelas de</w:t>
      </w:r>
      <w:r w:rsidR="004835DE">
        <w:rPr>
          <w:rFonts w:ascii="Arial" w:hAnsi="Arial" w:cs="Arial"/>
          <w:sz w:val="24"/>
          <w:szCs w:val="24"/>
        </w:rPr>
        <w:t xml:space="preserve"> </w:t>
      </w:r>
      <w:r w:rsidRPr="00872AAD">
        <w:rPr>
          <w:rFonts w:ascii="Arial" w:hAnsi="Arial" w:cs="Arial"/>
          <w:sz w:val="24"/>
          <w:szCs w:val="24"/>
        </w:rPr>
        <w:t>largo plazo. Aunque lo dicho antes afecta por igual a todas las áreas de la actuación gubernamental, existen diferencias significativas entre áreas de intervención y entre tipos</w:t>
      </w:r>
      <w:r w:rsidR="004835DE">
        <w:rPr>
          <w:rFonts w:ascii="Arial" w:hAnsi="Arial" w:cs="Arial"/>
          <w:sz w:val="24"/>
          <w:szCs w:val="24"/>
        </w:rPr>
        <w:t xml:space="preserve"> </w:t>
      </w:r>
      <w:r w:rsidRPr="00872AAD">
        <w:rPr>
          <w:rFonts w:ascii="Arial" w:hAnsi="Arial" w:cs="Arial"/>
          <w:sz w:val="24"/>
          <w:szCs w:val="24"/>
        </w:rPr>
        <w:t xml:space="preserve">de gobierno. </w:t>
      </w:r>
      <w:r w:rsidR="00BA0810" w:rsidRPr="00872AAD">
        <w:rPr>
          <w:rFonts w:ascii="Arial" w:hAnsi="Arial" w:cs="Arial"/>
          <w:sz w:val="24"/>
          <w:szCs w:val="24"/>
        </w:rPr>
        <w:t>Los</w:t>
      </w:r>
      <w:r w:rsidRPr="00872AAD">
        <w:rPr>
          <w:rFonts w:ascii="Arial" w:hAnsi="Arial" w:cs="Arial"/>
          <w:sz w:val="24"/>
          <w:szCs w:val="24"/>
        </w:rPr>
        <w:t xml:space="preserve"> que toma forma la nueva gobernanza condicionan los resultados de la misma.</w:t>
      </w:r>
    </w:p>
    <w:p w:rsidR="00872AAD" w:rsidRPr="00872AAD" w:rsidRDefault="00872AAD" w:rsidP="00BA0810">
      <w:pPr>
        <w:autoSpaceDE w:val="0"/>
        <w:autoSpaceDN w:val="0"/>
        <w:adjustRightInd w:val="0"/>
        <w:spacing w:after="0" w:line="360" w:lineRule="auto"/>
        <w:ind w:firstLine="708"/>
        <w:jc w:val="both"/>
        <w:rPr>
          <w:rFonts w:ascii="Arial" w:hAnsi="Arial" w:cs="Arial"/>
          <w:sz w:val="24"/>
          <w:szCs w:val="24"/>
        </w:rPr>
      </w:pPr>
      <w:r w:rsidRPr="00872AAD">
        <w:rPr>
          <w:rFonts w:ascii="Arial" w:hAnsi="Arial" w:cs="Arial"/>
          <w:sz w:val="24"/>
          <w:szCs w:val="24"/>
        </w:rPr>
        <w:lastRenderedPageBreak/>
        <w:t>Así, se tiene que para el ejercicio de las funciones públicas definidas como núcleo</w:t>
      </w:r>
      <w:r w:rsidR="004835DE">
        <w:rPr>
          <w:rFonts w:ascii="Arial" w:hAnsi="Arial" w:cs="Arial"/>
          <w:sz w:val="24"/>
          <w:szCs w:val="24"/>
        </w:rPr>
        <w:t xml:space="preserve"> </w:t>
      </w:r>
      <w:r w:rsidRPr="00872AAD">
        <w:rPr>
          <w:rFonts w:ascii="Arial" w:hAnsi="Arial" w:cs="Arial"/>
          <w:sz w:val="24"/>
          <w:szCs w:val="24"/>
        </w:rPr>
        <w:t>estratégico y como núcleo de actividades exclusivas, lo territorial tiende a diluirse</w:t>
      </w:r>
      <w:r w:rsidR="004835DE">
        <w:rPr>
          <w:rFonts w:ascii="Arial" w:hAnsi="Arial" w:cs="Arial"/>
          <w:sz w:val="24"/>
          <w:szCs w:val="24"/>
        </w:rPr>
        <w:t xml:space="preserve"> </w:t>
      </w:r>
      <w:r w:rsidRPr="00872AAD">
        <w:rPr>
          <w:rFonts w:ascii="Arial" w:hAnsi="Arial" w:cs="Arial"/>
          <w:sz w:val="24"/>
          <w:szCs w:val="24"/>
        </w:rPr>
        <w:t>por lo genérico de las funciones o, dicho de otra forma, las funciones ejercidas no</w:t>
      </w:r>
      <w:r w:rsidR="004835DE">
        <w:rPr>
          <w:rFonts w:ascii="Arial" w:hAnsi="Arial" w:cs="Arial"/>
          <w:sz w:val="24"/>
          <w:szCs w:val="24"/>
        </w:rPr>
        <w:t xml:space="preserve"> </w:t>
      </w:r>
      <w:r w:rsidRPr="00872AAD">
        <w:rPr>
          <w:rFonts w:ascii="Arial" w:hAnsi="Arial" w:cs="Arial"/>
          <w:sz w:val="24"/>
          <w:szCs w:val="24"/>
        </w:rPr>
        <w:t>reconocen o distinguen las particularidades territoriales.</w:t>
      </w:r>
    </w:p>
    <w:p w:rsidR="00872AAD" w:rsidRPr="00872AAD" w:rsidRDefault="00872AAD" w:rsidP="00872AAD">
      <w:pPr>
        <w:autoSpaceDE w:val="0"/>
        <w:autoSpaceDN w:val="0"/>
        <w:adjustRightInd w:val="0"/>
        <w:spacing w:after="0" w:line="360" w:lineRule="auto"/>
        <w:jc w:val="both"/>
        <w:rPr>
          <w:rFonts w:ascii="Arial" w:hAnsi="Arial" w:cs="Arial"/>
          <w:sz w:val="24"/>
          <w:szCs w:val="24"/>
        </w:rPr>
      </w:pPr>
      <w:r w:rsidRPr="00872AAD">
        <w:rPr>
          <w:rFonts w:ascii="Arial" w:hAnsi="Arial" w:cs="Arial"/>
          <w:sz w:val="24"/>
          <w:szCs w:val="24"/>
        </w:rPr>
        <w:t>En el caso de las funciones de bienestar social, de creación de infraestructura</w:t>
      </w:r>
    </w:p>
    <w:p w:rsidR="00C62957" w:rsidRDefault="00872AAD" w:rsidP="004835DE">
      <w:pPr>
        <w:autoSpaceDE w:val="0"/>
        <w:autoSpaceDN w:val="0"/>
        <w:adjustRightInd w:val="0"/>
        <w:spacing w:after="0" w:line="360" w:lineRule="auto"/>
        <w:jc w:val="both"/>
        <w:rPr>
          <w:rFonts w:ascii="Arial" w:hAnsi="Arial" w:cs="Arial"/>
          <w:sz w:val="24"/>
          <w:szCs w:val="24"/>
        </w:rPr>
      </w:pPr>
      <w:proofErr w:type="gramStart"/>
      <w:r w:rsidRPr="00872AAD">
        <w:rPr>
          <w:rFonts w:ascii="Arial" w:hAnsi="Arial" w:cs="Arial"/>
          <w:sz w:val="24"/>
          <w:szCs w:val="24"/>
        </w:rPr>
        <w:t>y</w:t>
      </w:r>
      <w:proofErr w:type="gramEnd"/>
      <w:r w:rsidRPr="00872AAD">
        <w:rPr>
          <w:rFonts w:ascii="Arial" w:hAnsi="Arial" w:cs="Arial"/>
          <w:sz w:val="24"/>
          <w:szCs w:val="24"/>
        </w:rPr>
        <w:t xml:space="preserve"> de protección ambiental: núcleo de funciones no exclusivas, y las que tienen que</w:t>
      </w:r>
      <w:r w:rsidR="004835DE">
        <w:rPr>
          <w:rFonts w:ascii="Arial" w:hAnsi="Arial" w:cs="Arial"/>
          <w:sz w:val="24"/>
          <w:szCs w:val="24"/>
        </w:rPr>
        <w:t xml:space="preserve"> </w:t>
      </w:r>
      <w:r w:rsidRPr="00872AAD">
        <w:rPr>
          <w:rFonts w:ascii="Arial" w:hAnsi="Arial" w:cs="Arial"/>
          <w:sz w:val="24"/>
          <w:szCs w:val="24"/>
        </w:rPr>
        <w:t>ver con la producción de bienes y servicios, el peso de los factores territoriales es</w:t>
      </w:r>
      <w:r w:rsidR="004835DE">
        <w:rPr>
          <w:rFonts w:ascii="Arial" w:hAnsi="Arial" w:cs="Arial"/>
          <w:sz w:val="24"/>
          <w:szCs w:val="24"/>
        </w:rPr>
        <w:t xml:space="preserve"> </w:t>
      </w:r>
      <w:r w:rsidRPr="00872AAD">
        <w:rPr>
          <w:rFonts w:ascii="Arial" w:hAnsi="Arial" w:cs="Arial"/>
          <w:sz w:val="24"/>
          <w:szCs w:val="24"/>
        </w:rPr>
        <w:t>casi absoluto. En estos ámbitos lo particular se vuelve esencial y central, al hablar de los entornos municipales, sea necesario tener presentes las características específicas de los actores, de los recursos naturales y sociales identificables y de las articulaciones de intereses y</w:t>
      </w:r>
      <w:r w:rsidR="004835DE">
        <w:rPr>
          <w:rFonts w:ascii="Arial" w:hAnsi="Arial" w:cs="Arial"/>
          <w:sz w:val="24"/>
          <w:szCs w:val="24"/>
        </w:rPr>
        <w:t xml:space="preserve"> </w:t>
      </w:r>
      <w:r w:rsidRPr="00872AAD">
        <w:rPr>
          <w:rFonts w:ascii="Arial" w:hAnsi="Arial" w:cs="Arial"/>
          <w:sz w:val="24"/>
          <w:szCs w:val="24"/>
        </w:rPr>
        <w:t>propósitos que se pueden dar.</w:t>
      </w: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E76334" w:rsidRDefault="00E76334" w:rsidP="004835DE">
      <w:pPr>
        <w:autoSpaceDE w:val="0"/>
        <w:autoSpaceDN w:val="0"/>
        <w:adjustRightInd w:val="0"/>
        <w:spacing w:after="0" w:line="360" w:lineRule="auto"/>
        <w:jc w:val="both"/>
        <w:rPr>
          <w:rFonts w:ascii="Arial" w:hAnsi="Arial" w:cs="Arial"/>
          <w:sz w:val="32"/>
          <w:szCs w:val="32"/>
        </w:rPr>
      </w:pPr>
      <w:r w:rsidRPr="00E76334">
        <w:rPr>
          <w:rFonts w:ascii="Arial" w:hAnsi="Arial" w:cs="Arial"/>
          <w:sz w:val="32"/>
          <w:szCs w:val="32"/>
        </w:rPr>
        <w:lastRenderedPageBreak/>
        <w:t>BIBLIOGRAFIA:</w:t>
      </w:r>
    </w:p>
    <w:p w:rsidR="00E76334" w:rsidRPr="00E76334" w:rsidRDefault="00E76334" w:rsidP="004835DE">
      <w:pPr>
        <w:autoSpaceDE w:val="0"/>
        <w:autoSpaceDN w:val="0"/>
        <w:adjustRightInd w:val="0"/>
        <w:spacing w:after="0" w:line="360" w:lineRule="auto"/>
        <w:jc w:val="both"/>
        <w:rPr>
          <w:rFonts w:ascii="Arial" w:hAnsi="Arial" w:cs="Arial"/>
          <w:sz w:val="32"/>
          <w:szCs w:val="32"/>
        </w:rPr>
      </w:pPr>
    </w:p>
    <w:p w:rsidR="002B6B1E" w:rsidRDefault="00AB7AC8" w:rsidP="002B6B1E">
      <w:pPr>
        <w:pStyle w:val="Prrafodelista"/>
        <w:numPr>
          <w:ilvl w:val="0"/>
          <w:numId w:val="1"/>
        </w:numPr>
        <w:spacing w:after="0" w:line="276" w:lineRule="auto"/>
        <w:jc w:val="both"/>
        <w:rPr>
          <w:rFonts w:ascii="Arial" w:hAnsi="Arial" w:cs="Arial"/>
          <w:sz w:val="24"/>
          <w:szCs w:val="24"/>
        </w:rPr>
      </w:pPr>
      <w:hyperlink r:id="rId9" w:history="1">
        <w:r w:rsidR="002B6B1E" w:rsidRPr="007268DA">
          <w:rPr>
            <w:rStyle w:val="Hipervnculo"/>
            <w:rFonts w:ascii="Arial" w:hAnsi="Arial" w:cs="Arial"/>
            <w:color w:val="auto"/>
            <w:sz w:val="24"/>
            <w:szCs w:val="24"/>
            <w:u w:val="none"/>
          </w:rPr>
          <w:t>http://www.gerencie.com/politica-monetaria.html</w:t>
        </w:r>
      </w:hyperlink>
    </w:p>
    <w:p w:rsidR="002B6B1E" w:rsidRPr="007268DA" w:rsidRDefault="002B6B1E" w:rsidP="002B6B1E">
      <w:pPr>
        <w:pStyle w:val="Prrafodelista"/>
        <w:spacing w:after="0" w:line="276" w:lineRule="auto"/>
        <w:jc w:val="both"/>
        <w:rPr>
          <w:rFonts w:ascii="Arial" w:hAnsi="Arial" w:cs="Arial"/>
          <w:sz w:val="24"/>
          <w:szCs w:val="24"/>
        </w:rPr>
      </w:pPr>
    </w:p>
    <w:p w:rsidR="002B6B1E" w:rsidRDefault="002B6B1E" w:rsidP="002B6B1E">
      <w:pPr>
        <w:pStyle w:val="Prrafodelista"/>
        <w:numPr>
          <w:ilvl w:val="0"/>
          <w:numId w:val="1"/>
        </w:numPr>
        <w:spacing w:after="0" w:line="276" w:lineRule="auto"/>
        <w:jc w:val="both"/>
        <w:rPr>
          <w:rStyle w:val="Hipervnculo"/>
          <w:rFonts w:ascii="Arial" w:hAnsi="Arial" w:cs="Arial"/>
          <w:color w:val="auto"/>
          <w:sz w:val="24"/>
          <w:szCs w:val="24"/>
        </w:rPr>
      </w:pPr>
      <w:r w:rsidRPr="007268DA">
        <w:rPr>
          <w:rStyle w:val="Hipervnculo"/>
          <w:rFonts w:ascii="Arial" w:hAnsi="Arial" w:cs="Arial"/>
          <w:color w:val="auto"/>
          <w:sz w:val="24"/>
          <w:szCs w:val="24"/>
          <w:u w:val="none"/>
        </w:rPr>
        <w:t>resources-recurso_503 (2).</w:t>
      </w:r>
      <w:proofErr w:type="spellStart"/>
      <w:r w:rsidRPr="007268DA">
        <w:rPr>
          <w:rStyle w:val="Hipervnculo"/>
          <w:rFonts w:ascii="Arial" w:hAnsi="Arial" w:cs="Arial"/>
          <w:color w:val="auto"/>
          <w:sz w:val="24"/>
          <w:szCs w:val="24"/>
          <w:u w:val="none"/>
        </w:rPr>
        <w:t>rar</w:t>
      </w:r>
      <w:proofErr w:type="spellEnd"/>
      <w:r w:rsidRPr="007268DA">
        <w:rPr>
          <w:rStyle w:val="Hipervnculo"/>
          <w:rFonts w:ascii="Arial" w:hAnsi="Arial" w:cs="Arial"/>
          <w:color w:val="auto"/>
          <w:sz w:val="24"/>
          <w:szCs w:val="24"/>
          <w:u w:val="none"/>
        </w:rPr>
        <w:t>\1. LA ECONOMÍA Y MÉXICO. ACTIVIDAD 2 - archivo RAR, tamaño descomprimido 1</w:t>
      </w:r>
      <w:proofErr w:type="gramStart"/>
      <w:r w:rsidRPr="007268DA">
        <w:rPr>
          <w:rStyle w:val="Hipervnculo"/>
          <w:rFonts w:ascii="Arial" w:hAnsi="Arial" w:cs="Arial"/>
          <w:color w:val="auto"/>
          <w:sz w:val="24"/>
          <w:szCs w:val="24"/>
          <w:u w:val="none"/>
        </w:rPr>
        <w:t>,150,625</w:t>
      </w:r>
      <w:proofErr w:type="gramEnd"/>
      <w:r w:rsidRPr="007268DA">
        <w:rPr>
          <w:rStyle w:val="Hipervnculo"/>
          <w:rFonts w:ascii="Arial" w:hAnsi="Arial" w:cs="Arial"/>
          <w:color w:val="auto"/>
          <w:sz w:val="24"/>
          <w:szCs w:val="24"/>
          <w:u w:val="none"/>
        </w:rPr>
        <w:t xml:space="preserve"> bytes</w:t>
      </w:r>
      <w:r>
        <w:rPr>
          <w:rStyle w:val="Hipervnculo"/>
          <w:rFonts w:ascii="Arial" w:hAnsi="Arial" w:cs="Arial"/>
          <w:color w:val="auto"/>
          <w:sz w:val="24"/>
          <w:szCs w:val="24"/>
        </w:rPr>
        <w:t>.</w:t>
      </w:r>
    </w:p>
    <w:p w:rsidR="002B6B1E" w:rsidRPr="007268DA" w:rsidRDefault="002B6B1E" w:rsidP="002B6B1E">
      <w:pPr>
        <w:pStyle w:val="Prrafodelista"/>
        <w:rPr>
          <w:rStyle w:val="Hipervnculo"/>
          <w:rFonts w:ascii="Arial" w:hAnsi="Arial" w:cs="Arial"/>
          <w:color w:val="auto"/>
          <w:sz w:val="24"/>
          <w:szCs w:val="24"/>
          <w:u w:val="none"/>
        </w:rPr>
      </w:pPr>
    </w:p>
    <w:p w:rsidR="002B6B1E" w:rsidRPr="007268DA" w:rsidRDefault="002B6B1E" w:rsidP="002B6B1E">
      <w:pPr>
        <w:pStyle w:val="Prrafodelista"/>
        <w:spacing w:after="0" w:line="276" w:lineRule="auto"/>
        <w:jc w:val="both"/>
        <w:rPr>
          <w:rStyle w:val="Hipervnculo"/>
          <w:rFonts w:ascii="Arial" w:hAnsi="Arial" w:cs="Arial"/>
          <w:color w:val="auto"/>
          <w:sz w:val="24"/>
          <w:szCs w:val="24"/>
          <w:u w:val="none"/>
        </w:rPr>
      </w:pPr>
    </w:p>
    <w:p w:rsidR="002B6B1E" w:rsidRDefault="002B6B1E" w:rsidP="002B6B1E">
      <w:pPr>
        <w:pStyle w:val="Prrafodelista"/>
        <w:numPr>
          <w:ilvl w:val="0"/>
          <w:numId w:val="1"/>
        </w:numPr>
        <w:spacing w:after="0" w:line="276" w:lineRule="auto"/>
        <w:jc w:val="both"/>
        <w:rPr>
          <w:rStyle w:val="Hipervnculo"/>
          <w:rFonts w:ascii="Arial" w:hAnsi="Arial" w:cs="Arial"/>
          <w:color w:val="auto"/>
          <w:sz w:val="24"/>
          <w:szCs w:val="24"/>
        </w:rPr>
      </w:pPr>
      <w:r w:rsidRPr="007268DA">
        <w:rPr>
          <w:rStyle w:val="Hipervnculo"/>
          <w:rFonts w:ascii="Arial" w:hAnsi="Arial" w:cs="Arial"/>
          <w:color w:val="auto"/>
          <w:sz w:val="24"/>
          <w:szCs w:val="24"/>
          <w:u w:val="none"/>
        </w:rPr>
        <w:t>Panorama de la política económica en México (1984-2004).pdf</w:t>
      </w:r>
    </w:p>
    <w:p w:rsidR="002B6B1E" w:rsidRPr="007268DA" w:rsidRDefault="002B6B1E" w:rsidP="002B6B1E">
      <w:pPr>
        <w:pStyle w:val="Prrafodelista"/>
        <w:spacing w:after="0" w:line="276" w:lineRule="auto"/>
        <w:jc w:val="both"/>
        <w:rPr>
          <w:rStyle w:val="Hipervnculo"/>
          <w:rFonts w:ascii="Arial" w:hAnsi="Arial" w:cs="Arial"/>
          <w:color w:val="auto"/>
          <w:sz w:val="24"/>
          <w:szCs w:val="24"/>
          <w:u w:val="none"/>
        </w:rPr>
      </w:pPr>
    </w:p>
    <w:p w:rsidR="002B6B1E" w:rsidRDefault="002B6B1E" w:rsidP="002B6B1E">
      <w:pPr>
        <w:pStyle w:val="Prrafodelista"/>
        <w:numPr>
          <w:ilvl w:val="0"/>
          <w:numId w:val="1"/>
        </w:numPr>
        <w:spacing w:after="0" w:line="276" w:lineRule="auto"/>
        <w:jc w:val="both"/>
        <w:rPr>
          <w:rStyle w:val="Hipervnculo"/>
          <w:rFonts w:ascii="Arial" w:hAnsi="Arial" w:cs="Arial"/>
          <w:color w:val="auto"/>
          <w:sz w:val="24"/>
          <w:szCs w:val="24"/>
        </w:rPr>
      </w:pPr>
      <w:r w:rsidRPr="007268DA">
        <w:rPr>
          <w:rStyle w:val="Hipervnculo"/>
          <w:rFonts w:ascii="Arial" w:hAnsi="Arial" w:cs="Arial"/>
          <w:color w:val="auto"/>
          <w:sz w:val="24"/>
          <w:szCs w:val="24"/>
          <w:u w:val="none"/>
        </w:rPr>
        <w:t>Política monetaria y desarrollo económico en México desde 1995.pdf</w:t>
      </w:r>
    </w:p>
    <w:p w:rsidR="002B6B1E" w:rsidRPr="007268DA" w:rsidRDefault="002B6B1E" w:rsidP="002B6B1E">
      <w:pPr>
        <w:pStyle w:val="Prrafodelista"/>
        <w:rPr>
          <w:rStyle w:val="Hipervnculo"/>
          <w:rFonts w:ascii="Arial" w:hAnsi="Arial" w:cs="Arial"/>
          <w:color w:val="auto"/>
          <w:sz w:val="24"/>
          <w:szCs w:val="24"/>
          <w:u w:val="none"/>
        </w:rPr>
      </w:pPr>
    </w:p>
    <w:p w:rsidR="002B6B1E" w:rsidRDefault="002B6B1E" w:rsidP="002B6B1E">
      <w:pPr>
        <w:pStyle w:val="Prrafodelista"/>
        <w:spacing w:after="0" w:line="276" w:lineRule="auto"/>
        <w:jc w:val="both"/>
        <w:rPr>
          <w:rStyle w:val="Hipervnculo"/>
          <w:rFonts w:ascii="Arial" w:hAnsi="Arial" w:cs="Arial"/>
          <w:color w:val="auto"/>
          <w:sz w:val="24"/>
          <w:szCs w:val="24"/>
        </w:rPr>
      </w:pPr>
    </w:p>
    <w:p w:rsidR="002B6B1E" w:rsidRPr="007268DA" w:rsidRDefault="002B6B1E" w:rsidP="002B6B1E">
      <w:pPr>
        <w:pStyle w:val="Prrafodelista"/>
        <w:numPr>
          <w:ilvl w:val="0"/>
          <w:numId w:val="1"/>
        </w:numPr>
        <w:spacing w:after="0" w:line="276" w:lineRule="auto"/>
        <w:jc w:val="both"/>
        <w:rPr>
          <w:rFonts w:ascii="Arial" w:hAnsi="Arial" w:cs="Arial"/>
          <w:sz w:val="24"/>
          <w:szCs w:val="24"/>
        </w:rPr>
      </w:pPr>
      <w:r w:rsidRPr="007268DA">
        <w:rPr>
          <w:rFonts w:ascii="Arial" w:hAnsi="Arial" w:cs="Arial"/>
          <w:sz w:val="24"/>
          <w:szCs w:val="24"/>
          <w:shd w:val="clear" w:color="auto" w:fill="FFFFFF"/>
        </w:rPr>
        <w:t>Criterios Generales de Política Económica para la Iniciativa de Ley de Ingresos y el Proyecto de Presupuesto de Egresos de la Federación Correspondientes al Ejercicio Fiscal 2016, Pág. 1-157.</w:t>
      </w:r>
    </w:p>
    <w:p w:rsidR="002B6B1E" w:rsidRPr="007268DA" w:rsidRDefault="002B6B1E" w:rsidP="002B6B1E">
      <w:pPr>
        <w:pStyle w:val="Prrafodelista"/>
        <w:spacing w:after="0" w:line="276" w:lineRule="auto"/>
        <w:jc w:val="both"/>
        <w:rPr>
          <w:rFonts w:ascii="Arial" w:hAnsi="Arial" w:cs="Arial"/>
          <w:sz w:val="24"/>
          <w:szCs w:val="24"/>
        </w:rPr>
      </w:pPr>
    </w:p>
    <w:p w:rsidR="002B6B1E" w:rsidRPr="007268DA" w:rsidRDefault="002B6B1E" w:rsidP="002B6B1E">
      <w:pPr>
        <w:pStyle w:val="Prrafodelista"/>
        <w:numPr>
          <w:ilvl w:val="0"/>
          <w:numId w:val="1"/>
        </w:numPr>
        <w:spacing w:after="0" w:line="276" w:lineRule="auto"/>
        <w:jc w:val="both"/>
        <w:rPr>
          <w:rFonts w:ascii="Arial" w:hAnsi="Arial" w:cs="Arial"/>
          <w:sz w:val="24"/>
          <w:szCs w:val="24"/>
        </w:rPr>
      </w:pPr>
      <w:r w:rsidRPr="007268DA">
        <w:rPr>
          <w:rFonts w:ascii="Arial" w:hAnsi="Arial" w:cs="Arial"/>
          <w:sz w:val="24"/>
          <w:szCs w:val="24"/>
          <w:shd w:val="clear" w:color="auto" w:fill="FFFFFF"/>
        </w:rPr>
        <w:t>Manuel Sánchez González. 2016. México ante el continuo deterioro del exterior. Secretaría de Energía, Ciudad de México, enero 2016. Pag.1-30.</w:t>
      </w:r>
    </w:p>
    <w:p w:rsidR="002B6B1E" w:rsidRPr="007268DA" w:rsidRDefault="002B6B1E" w:rsidP="002B6B1E">
      <w:pPr>
        <w:pStyle w:val="Prrafodelista"/>
        <w:rPr>
          <w:rFonts w:ascii="Arial" w:hAnsi="Arial" w:cs="Arial"/>
          <w:sz w:val="24"/>
          <w:szCs w:val="24"/>
        </w:rPr>
      </w:pPr>
    </w:p>
    <w:p w:rsidR="002B6B1E" w:rsidRPr="007268DA" w:rsidRDefault="002B6B1E" w:rsidP="002B6B1E">
      <w:pPr>
        <w:pStyle w:val="Prrafodelista"/>
        <w:spacing w:after="0" w:line="276" w:lineRule="auto"/>
        <w:jc w:val="both"/>
        <w:rPr>
          <w:rFonts w:ascii="Arial" w:hAnsi="Arial" w:cs="Arial"/>
          <w:sz w:val="24"/>
          <w:szCs w:val="24"/>
        </w:rPr>
      </w:pPr>
    </w:p>
    <w:p w:rsidR="002B6B1E" w:rsidRDefault="002B6B1E" w:rsidP="002B6B1E">
      <w:pPr>
        <w:pStyle w:val="Prrafodelista"/>
        <w:numPr>
          <w:ilvl w:val="0"/>
          <w:numId w:val="1"/>
        </w:numPr>
        <w:spacing w:after="0" w:line="276" w:lineRule="auto"/>
        <w:jc w:val="both"/>
        <w:rPr>
          <w:rFonts w:ascii="Arial" w:hAnsi="Arial" w:cs="Arial"/>
          <w:sz w:val="24"/>
          <w:szCs w:val="24"/>
        </w:rPr>
      </w:pPr>
      <w:r w:rsidRPr="007268DA">
        <w:rPr>
          <w:rFonts w:ascii="Arial" w:hAnsi="Arial" w:cs="Arial"/>
          <w:sz w:val="24"/>
          <w:szCs w:val="24"/>
        </w:rPr>
        <w:t xml:space="preserve"> NACIONES UNIDAS- CEPAL.- Reflexiones sobre el Desarrollo en América Latina y el caribe</w:t>
      </w:r>
      <w:r>
        <w:rPr>
          <w:rFonts w:ascii="Arial" w:hAnsi="Arial" w:cs="Arial"/>
          <w:sz w:val="24"/>
          <w:szCs w:val="24"/>
        </w:rPr>
        <w:t>.</w:t>
      </w:r>
    </w:p>
    <w:p w:rsidR="002B6B1E" w:rsidRDefault="002B6B1E" w:rsidP="002B6B1E">
      <w:pPr>
        <w:pStyle w:val="Prrafodelista"/>
        <w:spacing w:after="0" w:line="276" w:lineRule="auto"/>
        <w:jc w:val="both"/>
        <w:rPr>
          <w:rFonts w:ascii="Arial" w:hAnsi="Arial" w:cs="Arial"/>
          <w:sz w:val="24"/>
          <w:szCs w:val="24"/>
        </w:rPr>
      </w:pPr>
    </w:p>
    <w:p w:rsidR="002B6B1E" w:rsidRDefault="002B6B1E" w:rsidP="002B6B1E">
      <w:pPr>
        <w:pStyle w:val="Prrafodelista"/>
        <w:numPr>
          <w:ilvl w:val="0"/>
          <w:numId w:val="1"/>
        </w:numPr>
        <w:spacing w:after="0" w:line="276" w:lineRule="auto"/>
        <w:jc w:val="both"/>
        <w:rPr>
          <w:rFonts w:ascii="Arial" w:hAnsi="Arial" w:cs="Arial"/>
          <w:sz w:val="24"/>
          <w:szCs w:val="24"/>
        </w:rPr>
      </w:pPr>
      <w:r w:rsidRPr="007268DA">
        <w:rPr>
          <w:rFonts w:ascii="Arial" w:hAnsi="Arial" w:cs="Arial"/>
          <w:sz w:val="24"/>
          <w:szCs w:val="24"/>
        </w:rPr>
        <w:t>PEDRO PAEZ PEREZ.- Nueva arquitectura Financiera Regio</w:t>
      </w:r>
      <w:r>
        <w:rPr>
          <w:rFonts w:ascii="Arial" w:hAnsi="Arial" w:cs="Arial"/>
          <w:sz w:val="24"/>
          <w:szCs w:val="24"/>
        </w:rPr>
        <w:t>nal, frente a la crisis Global.</w:t>
      </w:r>
    </w:p>
    <w:p w:rsidR="002B6B1E" w:rsidRPr="007268DA" w:rsidRDefault="002B6B1E" w:rsidP="002B6B1E">
      <w:pPr>
        <w:pStyle w:val="Prrafodelista"/>
        <w:rPr>
          <w:rFonts w:ascii="Arial" w:hAnsi="Arial" w:cs="Arial"/>
          <w:sz w:val="24"/>
          <w:szCs w:val="24"/>
        </w:rPr>
      </w:pPr>
    </w:p>
    <w:p w:rsidR="00E76334" w:rsidRDefault="00E76334"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sectPr w:rsidR="002B6B1E" w:rsidSect="004C66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AC8" w:rsidRDefault="00AB7AC8" w:rsidP="00134A00">
      <w:pPr>
        <w:spacing w:after="0" w:line="240" w:lineRule="auto"/>
      </w:pPr>
      <w:r>
        <w:separator/>
      </w:r>
    </w:p>
  </w:endnote>
  <w:endnote w:type="continuationSeparator" w:id="0">
    <w:p w:rsidR="00AB7AC8" w:rsidRDefault="00AB7AC8" w:rsidP="0013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15493898"/>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134A00" w:rsidRDefault="00134A00">
            <w:pPr>
              <w:rPr>
                <w:rFonts w:asciiTheme="majorHAnsi" w:eastAsiaTheme="majorEastAsia" w:hAnsiTheme="majorHAnsi" w:cstheme="majorBidi"/>
              </w:rPr>
            </w:pPr>
            <w:r>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0E5B720E" wp14:editId="65334AA4">
                      <wp:simplePos x="0" y="0"/>
                      <wp:positionH relativeFrom="margin">
                        <wp:align>center</wp:align>
                      </wp:positionH>
                      <wp:positionV relativeFrom="bottomMargin">
                        <wp:align>center</wp:align>
                      </wp:positionV>
                      <wp:extent cx="626745" cy="626745"/>
                      <wp:effectExtent l="0" t="0" r="1905"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134A00" w:rsidRDefault="00134A00">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C83341" w:rsidRPr="00C83341">
                                    <w:rPr>
                                      <w:b/>
                                      <w:bCs/>
                                      <w:noProof/>
                                      <w:color w:val="FFFFFF" w:themeColor="background1"/>
                                      <w:sz w:val="32"/>
                                      <w:szCs w:val="32"/>
                                    </w:rPr>
                                    <w:t>2</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" fillcolor="#40618b" stroked="f">
                      <v:textbox inset="0,,0">
                        <w:txbxContent>
                          <w:p w:rsidR="00134A00" w:rsidRDefault="00134A00">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C83341" w:rsidRPr="00C83341">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134A00" w:rsidRPr="00FC2E08" w:rsidRDefault="002A18D1" w:rsidP="002A18D1">
    <w:pPr>
      <w:pStyle w:val="Piedepgina"/>
      <w:jc w:val="right"/>
      <w:rPr>
        <w:rFonts w:ascii="Brush Script MT" w:hAnsi="Brush Script MT"/>
        <w:sz w:val="32"/>
        <w:szCs w:val="32"/>
      </w:rPr>
    </w:pPr>
    <w:r w:rsidRPr="00FC2E08">
      <w:rPr>
        <w:rFonts w:ascii="Brush Script MT" w:hAnsi="Brush Script MT"/>
        <w:sz w:val="32"/>
        <w:szCs w:val="32"/>
      </w:rPr>
      <w:t>Equipo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AC8" w:rsidRDefault="00AB7AC8" w:rsidP="00134A00">
      <w:pPr>
        <w:spacing w:after="0" w:line="240" w:lineRule="auto"/>
      </w:pPr>
      <w:r>
        <w:separator/>
      </w:r>
    </w:p>
  </w:footnote>
  <w:footnote w:type="continuationSeparator" w:id="0">
    <w:p w:rsidR="00AB7AC8" w:rsidRDefault="00AB7AC8" w:rsidP="00134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39CD"/>
    <w:multiLevelType w:val="hybridMultilevel"/>
    <w:tmpl w:val="457E6B6C"/>
    <w:lvl w:ilvl="0" w:tplc="0C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44EA145D"/>
    <w:multiLevelType w:val="hybridMultilevel"/>
    <w:tmpl w:val="D4D0EF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98"/>
    <w:rsid w:val="00134A00"/>
    <w:rsid w:val="002A18D1"/>
    <w:rsid w:val="002B6B1E"/>
    <w:rsid w:val="00342DA5"/>
    <w:rsid w:val="00381714"/>
    <w:rsid w:val="003F3817"/>
    <w:rsid w:val="00426477"/>
    <w:rsid w:val="004835DE"/>
    <w:rsid w:val="004C66D9"/>
    <w:rsid w:val="006666D6"/>
    <w:rsid w:val="00676798"/>
    <w:rsid w:val="00751356"/>
    <w:rsid w:val="00797F60"/>
    <w:rsid w:val="00872AAD"/>
    <w:rsid w:val="00A00582"/>
    <w:rsid w:val="00AB7AC8"/>
    <w:rsid w:val="00B715D7"/>
    <w:rsid w:val="00BA0810"/>
    <w:rsid w:val="00BF6E93"/>
    <w:rsid w:val="00C53CA6"/>
    <w:rsid w:val="00C62957"/>
    <w:rsid w:val="00C83341"/>
    <w:rsid w:val="00E76334"/>
    <w:rsid w:val="00EA6CB5"/>
    <w:rsid w:val="00F067C9"/>
    <w:rsid w:val="00FC2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98"/>
  </w:style>
  <w:style w:type="paragraph" w:styleId="Ttulo1">
    <w:name w:val="heading 1"/>
    <w:basedOn w:val="Normal"/>
    <w:next w:val="Normal"/>
    <w:link w:val="Ttulo1Car"/>
    <w:uiPriority w:val="9"/>
    <w:qFormat/>
    <w:rsid w:val="00F06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81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7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8171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3F3817"/>
  </w:style>
  <w:style w:type="character" w:styleId="Textoennegrita">
    <w:name w:val="Strong"/>
    <w:basedOn w:val="Fuentedeprrafopredeter"/>
    <w:uiPriority w:val="22"/>
    <w:qFormat/>
    <w:rsid w:val="003F3817"/>
    <w:rPr>
      <w:b/>
      <w:bCs/>
    </w:rPr>
  </w:style>
  <w:style w:type="paragraph" w:styleId="Encabezado">
    <w:name w:val="header"/>
    <w:basedOn w:val="Normal"/>
    <w:link w:val="EncabezadoCar"/>
    <w:uiPriority w:val="99"/>
    <w:unhideWhenUsed/>
    <w:rsid w:val="00134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4A00"/>
  </w:style>
  <w:style w:type="paragraph" w:styleId="Piedepgina">
    <w:name w:val="footer"/>
    <w:basedOn w:val="Normal"/>
    <w:link w:val="PiedepginaCar"/>
    <w:uiPriority w:val="99"/>
    <w:unhideWhenUsed/>
    <w:rsid w:val="00134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4A00"/>
  </w:style>
  <w:style w:type="paragraph" w:styleId="NormalWeb">
    <w:name w:val="Normal (Web)"/>
    <w:basedOn w:val="Normal"/>
    <w:uiPriority w:val="99"/>
    <w:semiHidden/>
    <w:unhideWhenUsed/>
    <w:rsid w:val="00C6295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2B6B1E"/>
    <w:pPr>
      <w:spacing w:after="160" w:line="256" w:lineRule="auto"/>
      <w:ind w:left="720"/>
      <w:contextualSpacing/>
    </w:pPr>
    <w:rPr>
      <w:lang w:val="es-MX"/>
    </w:rPr>
  </w:style>
  <w:style w:type="character" w:styleId="Hipervnculo">
    <w:name w:val="Hyperlink"/>
    <w:basedOn w:val="Fuentedeprrafopredeter"/>
    <w:uiPriority w:val="99"/>
    <w:semiHidden/>
    <w:unhideWhenUsed/>
    <w:rsid w:val="002B6B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98"/>
  </w:style>
  <w:style w:type="paragraph" w:styleId="Ttulo1">
    <w:name w:val="heading 1"/>
    <w:basedOn w:val="Normal"/>
    <w:next w:val="Normal"/>
    <w:link w:val="Ttulo1Car"/>
    <w:uiPriority w:val="9"/>
    <w:qFormat/>
    <w:rsid w:val="00F06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81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7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8171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3F3817"/>
  </w:style>
  <w:style w:type="character" w:styleId="Textoennegrita">
    <w:name w:val="Strong"/>
    <w:basedOn w:val="Fuentedeprrafopredeter"/>
    <w:uiPriority w:val="22"/>
    <w:qFormat/>
    <w:rsid w:val="003F3817"/>
    <w:rPr>
      <w:b/>
      <w:bCs/>
    </w:rPr>
  </w:style>
  <w:style w:type="paragraph" w:styleId="Encabezado">
    <w:name w:val="header"/>
    <w:basedOn w:val="Normal"/>
    <w:link w:val="EncabezadoCar"/>
    <w:uiPriority w:val="99"/>
    <w:unhideWhenUsed/>
    <w:rsid w:val="00134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4A00"/>
  </w:style>
  <w:style w:type="paragraph" w:styleId="Piedepgina">
    <w:name w:val="footer"/>
    <w:basedOn w:val="Normal"/>
    <w:link w:val="PiedepginaCar"/>
    <w:uiPriority w:val="99"/>
    <w:unhideWhenUsed/>
    <w:rsid w:val="00134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4A00"/>
  </w:style>
  <w:style w:type="paragraph" w:styleId="NormalWeb">
    <w:name w:val="Normal (Web)"/>
    <w:basedOn w:val="Normal"/>
    <w:uiPriority w:val="99"/>
    <w:semiHidden/>
    <w:unhideWhenUsed/>
    <w:rsid w:val="00C6295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2B6B1E"/>
    <w:pPr>
      <w:spacing w:after="160" w:line="256" w:lineRule="auto"/>
      <w:ind w:left="720"/>
      <w:contextualSpacing/>
    </w:pPr>
    <w:rPr>
      <w:lang w:val="es-MX"/>
    </w:rPr>
  </w:style>
  <w:style w:type="character" w:styleId="Hipervnculo">
    <w:name w:val="Hyperlink"/>
    <w:basedOn w:val="Fuentedeprrafopredeter"/>
    <w:uiPriority w:val="99"/>
    <w:semiHidden/>
    <w:unhideWhenUsed/>
    <w:rsid w:val="002B6B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8674">
      <w:bodyDiv w:val="1"/>
      <w:marLeft w:val="0"/>
      <w:marRight w:val="0"/>
      <w:marTop w:val="0"/>
      <w:marBottom w:val="0"/>
      <w:divBdr>
        <w:top w:val="none" w:sz="0" w:space="0" w:color="auto"/>
        <w:left w:val="none" w:sz="0" w:space="0" w:color="auto"/>
        <w:bottom w:val="none" w:sz="0" w:space="0" w:color="auto"/>
        <w:right w:val="none" w:sz="0" w:space="0" w:color="auto"/>
      </w:divBdr>
    </w:div>
    <w:div w:id="377316006">
      <w:bodyDiv w:val="1"/>
      <w:marLeft w:val="0"/>
      <w:marRight w:val="0"/>
      <w:marTop w:val="0"/>
      <w:marBottom w:val="0"/>
      <w:divBdr>
        <w:top w:val="none" w:sz="0" w:space="0" w:color="auto"/>
        <w:left w:val="none" w:sz="0" w:space="0" w:color="auto"/>
        <w:bottom w:val="none" w:sz="0" w:space="0" w:color="auto"/>
        <w:right w:val="none" w:sz="0" w:space="0" w:color="auto"/>
      </w:divBdr>
    </w:div>
    <w:div w:id="1197542709">
      <w:bodyDiv w:val="1"/>
      <w:marLeft w:val="0"/>
      <w:marRight w:val="0"/>
      <w:marTop w:val="0"/>
      <w:marBottom w:val="0"/>
      <w:divBdr>
        <w:top w:val="none" w:sz="0" w:space="0" w:color="auto"/>
        <w:left w:val="none" w:sz="0" w:space="0" w:color="auto"/>
        <w:bottom w:val="none" w:sz="0" w:space="0" w:color="auto"/>
        <w:right w:val="none" w:sz="0" w:space="0" w:color="auto"/>
      </w:divBdr>
    </w:div>
    <w:div w:id="1982537694">
      <w:bodyDiv w:val="1"/>
      <w:marLeft w:val="0"/>
      <w:marRight w:val="0"/>
      <w:marTop w:val="0"/>
      <w:marBottom w:val="0"/>
      <w:divBdr>
        <w:top w:val="none" w:sz="0" w:space="0" w:color="auto"/>
        <w:left w:val="none" w:sz="0" w:space="0" w:color="auto"/>
        <w:bottom w:val="none" w:sz="0" w:space="0" w:color="auto"/>
        <w:right w:val="none" w:sz="0" w:space="0" w:color="auto"/>
      </w:divBdr>
    </w:div>
    <w:div w:id="202932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gerencie.com/politica-moneta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BEBFB-F910-4353-895A-6D472C2E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2875</Words>
  <Characters>15814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dc:creator>
  <cp:lastModifiedBy>YARA</cp:lastModifiedBy>
  <cp:revision>8</cp:revision>
  <dcterms:created xsi:type="dcterms:W3CDTF">2016-04-01T03:19:00Z</dcterms:created>
  <dcterms:modified xsi:type="dcterms:W3CDTF">2016-04-02T04:23:00Z</dcterms:modified>
</cp:coreProperties>
</file>