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Instituto de Administración Pública del Estado de Chiapas, A. C.</w:t>
      </w: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273650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Trabajo: Actividad. 6</w:t>
      </w:r>
      <w:r w:rsidR="00C82AE4">
        <w:rPr>
          <w:rFonts w:ascii="Arial" w:hAnsi="Arial" w:cs="Arial"/>
          <w:sz w:val="40"/>
          <w:szCs w:val="40"/>
          <w:lang w:val="es-MX"/>
        </w:rPr>
        <w:t xml:space="preserve">. </w:t>
      </w:r>
    </w:p>
    <w:p w:rsidR="00C82AE4" w:rsidRPr="00894625" w:rsidRDefault="00C82AE4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 xml:space="preserve">Asignatura: </w:t>
      </w:r>
      <w:r w:rsidR="00894625" w:rsidRPr="00894625">
        <w:rPr>
          <w:rFonts w:ascii="Arial" w:hAnsi="Arial" w:cs="Arial"/>
          <w:sz w:val="40"/>
          <w:szCs w:val="40"/>
          <w:lang w:val="es-MX"/>
        </w:rPr>
        <w:t>Planeación Estratégica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Catedrático: Mtro. Antonio Pérez Gómez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Alumno: Lizet Gómez Álvarez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Pr="00894625" w:rsidRDefault="001A2E27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Fecha:</w:t>
      </w:r>
      <w:r w:rsidR="00273650">
        <w:rPr>
          <w:rFonts w:ascii="Arial" w:hAnsi="Arial" w:cs="Arial"/>
          <w:sz w:val="40"/>
          <w:szCs w:val="40"/>
          <w:lang w:val="es-MX"/>
        </w:rPr>
        <w:t>28</w:t>
      </w:r>
      <w:r w:rsidR="00894625" w:rsidRPr="00894625">
        <w:rPr>
          <w:rFonts w:ascii="Arial" w:hAnsi="Arial" w:cs="Arial"/>
          <w:sz w:val="40"/>
          <w:szCs w:val="40"/>
          <w:lang w:val="es-MX"/>
        </w:rPr>
        <w:t xml:space="preserve"> de abril de 2016</w:t>
      </w:r>
    </w:p>
    <w:p w:rsidR="00894625" w:rsidRPr="00894625" w:rsidRDefault="00894625" w:rsidP="00413069"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Pr="00413069" w:rsidRDefault="00894625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413069" w:rsidRDefault="00971462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Unidad 3. Clase. La organización y la planeación. </w:t>
      </w:r>
    </w:p>
    <w:p w:rsidR="00A0420A" w:rsidRPr="00413069" w:rsidRDefault="00A0420A" w:rsidP="00A0420A">
      <w:pPr>
        <w:spacing w:line="360" w:lineRule="auto"/>
        <w:jc w:val="both"/>
        <w:rPr>
          <w:rFonts w:ascii="Arial" w:hAnsi="Arial" w:cs="Arial"/>
          <w:lang w:val="es-MX"/>
        </w:rPr>
      </w:pPr>
      <w:r w:rsidRPr="00A0420A">
        <w:rPr>
          <w:rFonts w:ascii="Arial" w:hAnsi="Arial" w:cs="Arial"/>
          <w:lang w:val="es-MX"/>
        </w:rPr>
        <w:t>La Planificación Estratégica es un proceso en el cual se definen de manera sistemática los lineamientos estratégicos, o líneas maestras, de la organización, y se pueden desarrollar en guías dedicadas para la acción, se asignan recursos de la manera más eficiente, y se plasman en documentos (PLANES). La planificación estratégica da claridad sobre lo que quieres lograr y cómo lo vas a conseguir.</w:t>
      </w:r>
    </w:p>
    <w:p w:rsidR="00A0420A" w:rsidRDefault="00A0420A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971462" w:rsidRPr="00971462" w:rsidRDefault="00971462" w:rsidP="00971462">
      <w:pPr>
        <w:spacing w:line="360" w:lineRule="auto"/>
        <w:jc w:val="both"/>
        <w:rPr>
          <w:rFonts w:ascii="Arial" w:hAnsi="Arial" w:cs="Arial"/>
          <w:lang w:val="es-MX"/>
        </w:rPr>
      </w:pPr>
      <w:r w:rsidRPr="00971462">
        <w:rPr>
          <w:rFonts w:ascii="Arial" w:hAnsi="Arial" w:cs="Arial"/>
          <w:lang w:val="es-MX"/>
        </w:rPr>
        <w:t>3.1 Factores de Influencia</w:t>
      </w:r>
    </w:p>
    <w:p w:rsidR="00971462" w:rsidRPr="00971462" w:rsidRDefault="00971462" w:rsidP="00971462">
      <w:pPr>
        <w:spacing w:line="360" w:lineRule="auto"/>
        <w:jc w:val="both"/>
        <w:rPr>
          <w:rFonts w:ascii="Arial" w:hAnsi="Arial" w:cs="Arial"/>
          <w:lang w:val="es-MX"/>
        </w:rPr>
      </w:pPr>
      <w:r w:rsidRPr="00971462">
        <w:rPr>
          <w:rFonts w:ascii="Arial" w:hAnsi="Arial" w:cs="Arial"/>
          <w:lang w:val="es-MX"/>
        </w:rPr>
        <w:t>3.2 Procedimientos Generales</w:t>
      </w:r>
    </w:p>
    <w:p w:rsidR="00971462" w:rsidRPr="00971462" w:rsidRDefault="00971462" w:rsidP="00971462">
      <w:pPr>
        <w:spacing w:line="360" w:lineRule="auto"/>
        <w:jc w:val="both"/>
        <w:rPr>
          <w:rFonts w:ascii="Arial" w:hAnsi="Arial" w:cs="Arial"/>
          <w:lang w:val="es-MX"/>
        </w:rPr>
      </w:pPr>
      <w:r w:rsidRPr="00971462">
        <w:rPr>
          <w:rFonts w:ascii="Arial" w:hAnsi="Arial" w:cs="Arial"/>
          <w:lang w:val="es-MX"/>
        </w:rPr>
        <w:t>3.3 Manual</w:t>
      </w:r>
    </w:p>
    <w:p w:rsidR="00971462" w:rsidRDefault="00971462" w:rsidP="00971462">
      <w:pPr>
        <w:spacing w:line="360" w:lineRule="auto"/>
        <w:jc w:val="both"/>
        <w:rPr>
          <w:rFonts w:ascii="Arial" w:hAnsi="Arial" w:cs="Arial"/>
          <w:lang w:val="es-MX"/>
        </w:rPr>
      </w:pPr>
      <w:r w:rsidRPr="00971462">
        <w:rPr>
          <w:rFonts w:ascii="Arial" w:hAnsi="Arial" w:cs="Arial"/>
          <w:lang w:val="es-MX"/>
        </w:rPr>
        <w:t>3.4 Objetivos Estratégicos, Tácticos y Operativos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</w:p>
    <w:p w:rsidR="00C615D7" w:rsidRDefault="00C615D7" w:rsidP="00C615D7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C615D7">
        <w:rPr>
          <w:rFonts w:ascii="Arial" w:hAnsi="Arial" w:cs="Arial"/>
          <w:b/>
          <w:lang w:val="es-MX"/>
        </w:rPr>
        <w:t>Plan Estratégico</w:t>
      </w:r>
    </w:p>
    <w:p w:rsidR="00C615D7" w:rsidRPr="00C615D7" w:rsidRDefault="00C615D7" w:rsidP="00C615D7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C615D7">
        <w:rPr>
          <w:rFonts w:ascii="Arial" w:hAnsi="Arial" w:cs="Arial"/>
          <w:b/>
          <w:lang w:val="es-MX"/>
        </w:rPr>
        <w:t>Saber contestar el “Hacia donde y Para Qué Existimos”</w:t>
      </w:r>
    </w:p>
    <w:p w:rsidR="00C615D7" w:rsidRPr="001A2E27" w:rsidRDefault="00C615D7" w:rsidP="001A2E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1A2E27">
        <w:rPr>
          <w:rFonts w:ascii="Arial" w:hAnsi="Arial" w:cs="Arial"/>
          <w:lang w:val="es-MX"/>
        </w:rPr>
        <w:t>A través de la Visión y Misión. Saber contestar el “ Qué y Cómo”</w:t>
      </w:r>
    </w:p>
    <w:p w:rsidR="00C615D7" w:rsidRPr="001A2E27" w:rsidRDefault="00C615D7" w:rsidP="001A2E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1A2E27">
        <w:rPr>
          <w:rFonts w:ascii="Arial" w:hAnsi="Arial" w:cs="Arial"/>
          <w:lang w:val="es-MX"/>
        </w:rPr>
        <w:t>A través de los Objetivos y las Estrategias</w:t>
      </w:r>
    </w:p>
    <w:p w:rsidR="00C615D7" w:rsidRP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VISIÓN. </w:t>
      </w:r>
      <w:r w:rsidRPr="00C615D7">
        <w:rPr>
          <w:rFonts w:ascii="Arial" w:hAnsi="Arial" w:cs="Arial"/>
          <w:lang w:val="es-MX"/>
        </w:rPr>
        <w:t>¿Qué queremos ser?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MISIÓN. </w:t>
      </w:r>
      <w:r w:rsidRPr="00C615D7">
        <w:rPr>
          <w:rFonts w:ascii="Arial" w:hAnsi="Arial" w:cs="Arial"/>
          <w:lang w:val="es-MX"/>
        </w:rPr>
        <w:t>¿Qué somos y qué hacemos?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VALORES. ¿Por lo que trabajamos?, </w:t>
      </w:r>
    </w:p>
    <w:p w:rsidR="00C615D7" w:rsidRPr="00C615D7" w:rsidRDefault="00C615D7" w:rsidP="00C615D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615D7">
        <w:rPr>
          <w:rFonts w:ascii="Arial" w:hAnsi="Arial" w:cs="Arial"/>
          <w:lang w:val="es-MX"/>
        </w:rPr>
        <w:t>Normas</w:t>
      </w:r>
    </w:p>
    <w:p w:rsidR="00C615D7" w:rsidRPr="00C615D7" w:rsidRDefault="00C615D7" w:rsidP="00C615D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615D7">
        <w:rPr>
          <w:rFonts w:ascii="Arial" w:hAnsi="Arial" w:cs="Arial"/>
          <w:lang w:val="es-MX"/>
        </w:rPr>
        <w:t>Actitudes</w:t>
      </w:r>
    </w:p>
    <w:p w:rsidR="00C615D7" w:rsidRDefault="00C615D7" w:rsidP="00C615D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615D7">
        <w:rPr>
          <w:rFonts w:ascii="Arial" w:hAnsi="Arial" w:cs="Arial"/>
          <w:lang w:val="es-MX"/>
        </w:rPr>
        <w:t>Comportamientos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 w:rsidRPr="00C615D7">
        <w:rPr>
          <w:rFonts w:ascii="Arial" w:hAnsi="Arial" w:cs="Arial"/>
          <w:lang w:val="es-MX"/>
        </w:rPr>
        <w:t>Los valores son normas morales implícitas, no formales, que dan origen a pautas de comportamiento bien definidas.</w:t>
      </w:r>
    </w:p>
    <w:p w:rsidR="006C063F" w:rsidRPr="00C615D7" w:rsidRDefault="006C063F" w:rsidP="00C615D7">
      <w:pPr>
        <w:spacing w:line="360" w:lineRule="auto"/>
        <w:jc w:val="both"/>
        <w:rPr>
          <w:rFonts w:ascii="Arial" w:hAnsi="Arial" w:cs="Arial"/>
          <w:lang w:val="es-MX"/>
        </w:rPr>
      </w:pPr>
      <w:r w:rsidRPr="006C063F">
        <w:rPr>
          <w:rFonts w:ascii="Arial" w:hAnsi="Arial" w:cs="Arial"/>
          <w:lang w:val="es-MX"/>
        </w:rPr>
        <w:lastRenderedPageBreak/>
        <w:t>Los valores organizacionales: al ser difundidos, se convierten en actitudes y las actitudes en conductas, lo cuál influye directamente en los resultados de la organización.</w:t>
      </w:r>
    </w:p>
    <w:p w:rsidR="00C615D7" w:rsidRPr="00C615D7" w:rsidRDefault="006C063F" w:rsidP="00C615D7">
      <w:pPr>
        <w:spacing w:line="360" w:lineRule="auto"/>
        <w:jc w:val="both"/>
        <w:rPr>
          <w:rFonts w:ascii="Arial" w:hAnsi="Arial" w:cs="Arial"/>
          <w:lang w:val="es-MX"/>
        </w:rPr>
      </w:pPr>
      <w:r w:rsidRPr="006C063F">
        <w:rPr>
          <w:rFonts w:ascii="Arial" w:hAnsi="Arial" w:cs="Arial"/>
          <w:lang w:val="es-MX"/>
        </w:rPr>
        <w:t>Filosofía organizacional: La filosofía organizacional es el conjunto de valores, prácticas y creencias que son la razón de ser de la empresa y representan el compromiso de la organización ante la sociedad.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POLÍTICAS. </w:t>
      </w:r>
      <w:r w:rsidRPr="00C615D7">
        <w:rPr>
          <w:rFonts w:ascii="Arial" w:hAnsi="Arial" w:cs="Arial"/>
          <w:lang w:val="es-MX"/>
        </w:rPr>
        <w:t>¿Cómo nos comportamos?</w:t>
      </w:r>
    </w:p>
    <w:p w:rsidR="006C063F" w:rsidRPr="00C615D7" w:rsidRDefault="006C063F" w:rsidP="00C615D7">
      <w:pPr>
        <w:spacing w:line="360" w:lineRule="auto"/>
        <w:jc w:val="both"/>
        <w:rPr>
          <w:rFonts w:ascii="Arial" w:hAnsi="Arial" w:cs="Arial"/>
          <w:lang w:val="es-MX"/>
        </w:rPr>
      </w:pPr>
      <w:r w:rsidRPr="006C063F">
        <w:rPr>
          <w:rFonts w:ascii="Arial" w:hAnsi="Arial" w:cs="Arial"/>
          <w:lang w:val="es-MX"/>
        </w:rPr>
        <w:t>Política Organizacional Es la orientación o directriz que debe ser divulgada, entendida y acatada por todos los miembros de la organización, en ella se contemplan las normas y responsabilidades de cada área de la organización.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OBJETIVOS. ¿La base de la competencia? </w:t>
      </w:r>
      <w:r w:rsidRPr="00C615D7">
        <w:rPr>
          <w:rFonts w:ascii="Arial" w:hAnsi="Arial" w:cs="Arial"/>
          <w:lang w:val="es-MX"/>
        </w:rPr>
        <w:t>(Qué logros vamos a tener)</w:t>
      </w:r>
    </w:p>
    <w:p w:rsidR="006C063F" w:rsidRPr="00C615D7" w:rsidRDefault="006C063F" w:rsidP="00C615D7">
      <w:pPr>
        <w:spacing w:line="360" w:lineRule="auto"/>
        <w:jc w:val="both"/>
        <w:rPr>
          <w:rFonts w:ascii="Arial" w:hAnsi="Arial" w:cs="Arial"/>
          <w:lang w:val="es-MX"/>
        </w:rPr>
      </w:pPr>
      <w:r w:rsidRPr="006C063F">
        <w:rPr>
          <w:rFonts w:ascii="Arial" w:hAnsi="Arial" w:cs="Arial"/>
          <w:lang w:val="es-MX"/>
        </w:rPr>
        <w:t>El Objetivo Estratégico constituye el enunciado global sobre el resultado final que se pretende alcanzar (¿qué?, ¿dónde?, ¿para qué?). Precisa la finalidad, en cuanto a sus expectativas más amplias. Son aquellos que expresan un logro sumamente amplio y son formulados como propósito general de la organización. Deben expresarse con claridad y ser susceptibles de alcanzarse. Deben redactarse en tiempo infinitivo y han de expresar una sola acción por objetivo; Deben estructurarse en secuencia lógica, de lo más sencillo a lo más complejo. Deben apoyar el cumplimiento de la Visión y la Misión Deben establecer con precisión y claridad qué se pretende hacer. Deben permitir determinar la estrategia.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ESTRATEGIAS. </w:t>
      </w:r>
      <w:r w:rsidRPr="00C615D7">
        <w:rPr>
          <w:rFonts w:ascii="Arial" w:hAnsi="Arial" w:cs="Arial"/>
          <w:lang w:val="es-MX"/>
        </w:rPr>
        <w:t>¿Cómo vamos a alcanzar los objetivos?</w:t>
      </w:r>
    </w:p>
    <w:p w:rsidR="006C063F" w:rsidRPr="00614CA0" w:rsidRDefault="006C063F" w:rsidP="00614CA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Es el arte de preparar un plan de campaña.</w:t>
      </w:r>
    </w:p>
    <w:p w:rsidR="006C063F" w:rsidRPr="00614CA0" w:rsidRDefault="006C063F" w:rsidP="00614CA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El arte de dirigir una armada hacia una posición decisiva.</w:t>
      </w:r>
    </w:p>
    <w:p w:rsidR="006C063F" w:rsidRPr="00614CA0" w:rsidRDefault="006C063F" w:rsidP="00614CA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 xml:space="preserve">El arte de explorar las posiciones donde el mayor número de tropas debería ser colocadas para ganar la batalla. Charles H. </w:t>
      </w:r>
      <w:proofErr w:type="spellStart"/>
      <w:r w:rsidRPr="00614CA0">
        <w:rPr>
          <w:rFonts w:ascii="Arial" w:hAnsi="Arial" w:cs="Arial"/>
          <w:lang w:val="es-MX"/>
        </w:rPr>
        <w:t>Tabel</w:t>
      </w:r>
      <w:proofErr w:type="spellEnd"/>
    </w:p>
    <w:p w:rsidR="006C063F" w:rsidRPr="006C063F" w:rsidRDefault="006C063F" w:rsidP="006C063F">
      <w:p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 w:rsidRPr="006C063F">
        <w:rPr>
          <w:rFonts w:ascii="Arial" w:hAnsi="Arial" w:cs="Arial"/>
          <w:lang w:val="es-MX"/>
        </w:rPr>
        <w:t>Kenichi</w:t>
      </w:r>
      <w:proofErr w:type="spellEnd"/>
      <w:r w:rsidRPr="006C063F">
        <w:rPr>
          <w:rFonts w:ascii="Arial" w:hAnsi="Arial" w:cs="Arial"/>
          <w:lang w:val="es-MX"/>
        </w:rPr>
        <w:t xml:space="preserve"> </w:t>
      </w:r>
      <w:proofErr w:type="spellStart"/>
      <w:r w:rsidRPr="006C063F">
        <w:rPr>
          <w:rFonts w:ascii="Arial" w:hAnsi="Arial" w:cs="Arial"/>
          <w:lang w:val="es-MX"/>
        </w:rPr>
        <w:t>Ohmae</w:t>
      </w:r>
      <w:proofErr w:type="spellEnd"/>
      <w:r w:rsidRPr="006C063F">
        <w:rPr>
          <w:rFonts w:ascii="Arial" w:hAnsi="Arial" w:cs="Arial"/>
          <w:lang w:val="es-MX"/>
        </w:rPr>
        <w:t>:</w:t>
      </w:r>
    </w:p>
    <w:p w:rsidR="006C063F" w:rsidRDefault="006C063F" w:rsidP="006C063F">
      <w:pPr>
        <w:spacing w:line="360" w:lineRule="auto"/>
        <w:jc w:val="both"/>
        <w:rPr>
          <w:rFonts w:ascii="Arial" w:hAnsi="Arial" w:cs="Arial"/>
          <w:lang w:val="es-MX"/>
        </w:rPr>
      </w:pPr>
      <w:r w:rsidRPr="006C063F">
        <w:rPr>
          <w:rFonts w:ascii="Arial" w:hAnsi="Arial" w:cs="Arial"/>
          <w:lang w:val="es-MX"/>
        </w:rPr>
        <w:t>Estrategia: son las acciones que tienen como fin directo alterar la fortaleza de la compañía, en relación con la de sus competidores en la forma más eficaz.</w:t>
      </w:r>
    </w:p>
    <w:p w:rsidR="006C063F" w:rsidRPr="006C063F" w:rsidRDefault="006C063F" w:rsidP="006C063F">
      <w:pPr>
        <w:spacing w:line="360" w:lineRule="auto"/>
        <w:jc w:val="both"/>
        <w:rPr>
          <w:rFonts w:ascii="Arial" w:hAnsi="Arial" w:cs="Arial"/>
          <w:lang w:val="es-MX"/>
        </w:rPr>
      </w:pPr>
      <w:r w:rsidRPr="006C063F">
        <w:rPr>
          <w:rFonts w:ascii="Arial" w:hAnsi="Arial" w:cs="Arial"/>
          <w:lang w:val="es-MX"/>
        </w:rPr>
        <w:t>¿Cómo elaborar una estrategia?</w:t>
      </w:r>
    </w:p>
    <w:p w:rsidR="006C063F" w:rsidRPr="006C063F" w:rsidRDefault="006C063F" w:rsidP="006C063F">
      <w:pPr>
        <w:spacing w:line="360" w:lineRule="auto"/>
        <w:jc w:val="both"/>
        <w:rPr>
          <w:rFonts w:ascii="Arial" w:hAnsi="Arial" w:cs="Arial"/>
          <w:lang w:val="es-MX"/>
        </w:rPr>
      </w:pPr>
      <w:r w:rsidRPr="006C063F">
        <w:rPr>
          <w:rFonts w:ascii="Arial" w:hAnsi="Arial" w:cs="Arial"/>
          <w:lang w:val="es-MX"/>
        </w:rPr>
        <w:t>La estrategia indica cómo vamos a llegar a cumplir los objetivos, es el camino que debemos seguir. Para poder identificar esta estrategia es necesario establecer:</w:t>
      </w:r>
    </w:p>
    <w:p w:rsidR="006C063F" w:rsidRPr="00614CA0" w:rsidRDefault="006C063F" w:rsidP="00614C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lastRenderedPageBreak/>
        <w:t>Objetivos estratégicos</w:t>
      </w:r>
    </w:p>
    <w:p w:rsidR="006C063F" w:rsidRPr="00614CA0" w:rsidRDefault="006C063F" w:rsidP="00614C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Misión y visión que se haya definido en la organización</w:t>
      </w:r>
    </w:p>
    <w:p w:rsidR="006C063F" w:rsidRPr="00614CA0" w:rsidRDefault="006C063F" w:rsidP="00614C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Diagnostico Estratégico. La estrategia se convierte cursos de acción para responder a cada uno de los componentes. ¿Cómo vamos a lograr los objetivos? ¿Cómo vamos a cumplir con la misión? ¿Cómo vamos alcanzar la visión? ¿Cómo utilizamos las fuerzas para aprovechar las oportunidades? ¿Cómo utilizamos las fuerzas para evitar o minimizar las amenazas? ¿Cómo supero las debilidades para aprovechar las oportunidades? ¿Cómo Reducir las debilidades para evitar las amenazas?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METAS. </w:t>
      </w:r>
      <w:r w:rsidRPr="00C615D7">
        <w:rPr>
          <w:rFonts w:ascii="Arial" w:hAnsi="Arial" w:cs="Arial"/>
          <w:lang w:val="es-MX"/>
        </w:rPr>
        <w:t>¿Medición de los avances?</w:t>
      </w:r>
    </w:p>
    <w:p w:rsidR="006C063F" w:rsidRPr="00614CA0" w:rsidRDefault="006C063F" w:rsidP="00614CA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Claridad: una meta debe estar claramente definida, de tal forma que no revista ninguna duda en aquellos que son responsables de participaren su logro.</w:t>
      </w:r>
    </w:p>
    <w:p w:rsidR="006C063F" w:rsidRPr="00614CA0" w:rsidRDefault="006C063F" w:rsidP="00614CA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Flexibilidad: las metas deben ser lo suficientemente flexibles para ser modificadas cuando las circunstancias lo requieran.</w:t>
      </w:r>
    </w:p>
    <w:p w:rsidR="006C063F" w:rsidRPr="00614CA0" w:rsidRDefault="001A2E27" w:rsidP="00614CA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Medibles o </w:t>
      </w:r>
      <w:proofErr w:type="spellStart"/>
      <w:r>
        <w:rPr>
          <w:rFonts w:ascii="Arial" w:hAnsi="Arial" w:cs="Arial"/>
          <w:lang w:val="es-MX"/>
        </w:rPr>
        <w:t>mesurables:</w:t>
      </w:r>
      <w:r w:rsidR="006C063F" w:rsidRPr="00614CA0">
        <w:rPr>
          <w:rFonts w:ascii="Arial" w:hAnsi="Arial" w:cs="Arial"/>
          <w:lang w:val="es-MX"/>
        </w:rPr>
        <w:t>la</w:t>
      </w:r>
      <w:proofErr w:type="spellEnd"/>
      <w:r w:rsidR="006C063F" w:rsidRPr="00614CA0">
        <w:rPr>
          <w:rFonts w:ascii="Arial" w:hAnsi="Arial" w:cs="Arial"/>
          <w:lang w:val="es-MX"/>
        </w:rPr>
        <w:t xml:space="preserve"> metas deben ser medibles en un horizonte de tiempo para poder determinar con precisión y objetividad su cumplimiento.</w:t>
      </w:r>
    </w:p>
    <w:p w:rsidR="006C063F" w:rsidRPr="00614CA0" w:rsidRDefault="006C063F" w:rsidP="00614CA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Realista: las metas deben ser factibles de lograrse.</w:t>
      </w:r>
    </w:p>
    <w:p w:rsidR="006C063F" w:rsidRPr="00614CA0" w:rsidRDefault="006C063F" w:rsidP="00614CA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Coherente: una meta debe definirse teniendo en cuenta que ésta debe servir a la organización. Las metas por áreas funcionales deben ser coherentes entre sí, es decir no deben contradecirse.</w:t>
      </w:r>
    </w:p>
    <w:p w:rsidR="006C063F" w:rsidRPr="00614CA0" w:rsidRDefault="006C063F" w:rsidP="00614CA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614CA0">
        <w:rPr>
          <w:rFonts w:ascii="Arial" w:hAnsi="Arial" w:cs="Arial"/>
          <w:lang w:val="es-MX"/>
        </w:rPr>
        <w:t>Motivadoras: las metas deben definirse de tal forma que se constituyan en elemento motivador, en un reto para las personas responsables de su cumplimiento.</w:t>
      </w:r>
    </w:p>
    <w:p w:rsidR="00C615D7" w:rsidRDefault="00C615D7" w:rsidP="00C615D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INICIATIVAS (PROGRAMAS O PROYECTOS). </w:t>
      </w:r>
      <w:r w:rsidRPr="00C615D7">
        <w:rPr>
          <w:rFonts w:ascii="Arial" w:hAnsi="Arial" w:cs="Arial"/>
          <w:lang w:val="es-MX"/>
        </w:rPr>
        <w:t>¿Acciones para alcanzar los objetivos?</w:t>
      </w:r>
    </w:p>
    <w:p w:rsid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actividad que se maneja o se presente en este caso es la problemática de las agencias municipales que integran el Municipio de Carmen y que hoy día no se presenta el control respecto al pago del predial, ya que no existe un proceso exacto y concreto. Base a este tema presentado. Analizo. </w:t>
      </w:r>
    </w:p>
    <w:p w:rsidR="00273650" w:rsidRDefault="00273650" w:rsidP="00C615D7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Realizar un Plan Estratégico de su área de gestión.</w:t>
      </w:r>
    </w:p>
    <w:p w:rsidR="00273650" w:rsidRPr="00273650" w:rsidRDefault="00273650" w:rsidP="0027365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 xml:space="preserve">Estructura: 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P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lastRenderedPageBreak/>
        <w:t xml:space="preserve">Visión: Unidad reguladora de Pagos de Predial de Juntas y Agencias Municipales de Ciudad del Carmen 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P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Misión</w:t>
      </w:r>
      <w:r w:rsidRPr="00273650">
        <w:rPr>
          <w:rFonts w:ascii="Arial" w:hAnsi="Arial" w:cs="Arial"/>
          <w:lang w:val="es-MX"/>
        </w:rPr>
        <w:t xml:space="preserve">: Ser una unidad que regule la captación del impuesto predial de las comunidades que hoy no se encuentran dentro del padrón. 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P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 xml:space="preserve"> Valores</w:t>
      </w:r>
      <w:r w:rsidRPr="00273650">
        <w:rPr>
          <w:rFonts w:ascii="Arial" w:hAnsi="Arial" w:cs="Arial"/>
          <w:lang w:val="es-MX"/>
        </w:rPr>
        <w:t xml:space="preserve">: </w:t>
      </w:r>
    </w:p>
    <w:p w:rsidR="00273650" w:rsidRP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Honestidad</w:t>
      </w:r>
    </w:p>
    <w:p w:rsidR="00273650" w:rsidRP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 xml:space="preserve">Responsabilidad </w:t>
      </w:r>
    </w:p>
    <w:p w:rsidR="00273650" w:rsidRP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Respeto</w:t>
      </w:r>
    </w:p>
    <w:p w:rsidR="00273650" w:rsidRP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Confianza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 xml:space="preserve"> Políticas</w:t>
      </w:r>
      <w:r>
        <w:rPr>
          <w:rFonts w:ascii="Arial" w:hAnsi="Arial" w:cs="Arial"/>
          <w:lang w:val="es-MX"/>
        </w:rPr>
        <w:t xml:space="preserve">: Basadas en las políticas que rigen hoy día al H. Ayuntamiento del Municipio de Carmen. Dentro del departamento de Catastro. </w:t>
      </w:r>
    </w:p>
    <w:p w:rsid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Dirigirse con total responsabilidad y transparencia respecto a la información que se transmitirá tanto al contribuyente como en los reportes que se presentaran. </w:t>
      </w:r>
    </w:p>
    <w:p w:rsid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Resguardar  la información y el manejo de secrecía en los datos obtenidos. 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Objetivos (1-3)</w:t>
      </w:r>
    </w:p>
    <w:p w:rsid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Actualización de información en el padrón catastral</w:t>
      </w:r>
    </w:p>
    <w:p w:rsid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Regulación del pago de predial en las Agencias Municipales</w:t>
      </w:r>
    </w:p>
    <w:p w:rsid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Implementación de sistema de recaudación</w:t>
      </w:r>
    </w:p>
    <w:p w:rsidR="00273650" w:rsidRPr="00273650" w:rsidRDefault="00273650" w:rsidP="00273650">
      <w:pPr>
        <w:spacing w:line="360" w:lineRule="auto"/>
        <w:ind w:left="1800"/>
        <w:jc w:val="both"/>
        <w:rPr>
          <w:rFonts w:ascii="Arial" w:hAnsi="Arial" w:cs="Arial"/>
          <w:lang w:val="es-MX"/>
        </w:rPr>
      </w:pPr>
    </w:p>
    <w:p w:rsid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Estrategias (1-3 estrategias por cada objetivo)</w:t>
      </w:r>
    </w:p>
    <w:p w:rsid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Ordenar por Juntas Municipales, que Agencias Municipales les corresponde para asignar a cada responsable para comenzar con el registro de los predios. </w:t>
      </w:r>
    </w:p>
    <w:p w:rsid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Comunicar a los contribuyentes los ajustes en los pagos de predial y el proceso que se implementara de pago.</w:t>
      </w:r>
    </w:p>
    <w:p w:rsidR="00273650" w:rsidRPr="00273650" w:rsidRDefault="00273650" w:rsidP="00273650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Contratar sistema tecnológico para el apoyo en el registro del pago del predial ligado a la base de datos que se obtenga con la actualización. 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Metas (1-3 metas por cada estrategia)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Rapidez en la obtención de la recaudación de información por cada Agencia Municipal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Cooperación de los responsables de cada Agencia Municipal para ser del dominio de los habitantes que se realizara la actualización de información de los predios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Trasladar la información a la base de datos que se generara para poder procesar datos y aplicar tarifa de pago.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Coordinar con los responsables de cada Agencia Municipal, el transmitir la información a cada contribuyente la tarifa de pago correspondiente. 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Pagos que se recibirán dentro de la misma comunidad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 momento que el contribuyente realice pago de predial obtendrá comprobante de dicho pago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Implementar sistema tecnológico de apoyo para el cobro de predial, que sea funcional tanto el cabecera como en las comunidades. Para un mejor registro y conciliación.  </w:t>
      </w:r>
    </w:p>
    <w:p w:rsid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Emisión de comprobante de pago en el momento. Como respaldo y soporte para el contribuyente.</w:t>
      </w:r>
    </w:p>
    <w:p w:rsidR="006C7465" w:rsidRPr="006C7465" w:rsidRDefault="006C7465" w:rsidP="006C7465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Agilizar el proceso actual de pago. 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3650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Tácticas – Iniciativas (1-3 Programas o Proyectos por cada Estrategia)</w:t>
      </w:r>
    </w:p>
    <w:p w:rsidR="007C340B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junta con los Presidentes de las Agencias Municipales. Informarles del Plan que se pondrá en marcha para la actualización del Padrón Catastral. </w:t>
      </w:r>
    </w:p>
    <w:p w:rsidR="007C340B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Informar a la comunidad los días específicos que se estará levantando la información </w:t>
      </w:r>
    </w:p>
    <w:p w:rsidR="007C340B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Delimitar a que Juntas Municipales pertenece cada Agencia Municipal para que en dicha Junta se puedan realizar tramites en caso de no contar con sistema o situación ajena para pagos. </w:t>
      </w:r>
    </w:p>
    <w:p w:rsidR="007C340B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la administración de las Juntas Municipales de la misma forma realizar el alta de la información. Para que a su vez puedan reportar en caso de incidencia a la Cabecera Municipal. </w:t>
      </w:r>
    </w:p>
    <w:p w:rsidR="007C340B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Valorar la cuota que se cobrará en cada Agencia Municipal para poder informar a los contribuyentes.</w:t>
      </w:r>
    </w:p>
    <w:p w:rsidR="007C340B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Explicarles la implementación de actualización como medio de regulación y todos cuenten con el beneficio de que la comunidad obtenga mayores apoyos en base a la devolución de dicho impuesto para la comunidad. </w:t>
      </w:r>
    </w:p>
    <w:p w:rsidR="007C340B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Realizar pruebas de pagos con la implementación del sistema para poder llevar el control de dichos pagos.</w:t>
      </w:r>
    </w:p>
    <w:p w:rsidR="007C340B" w:rsidRPr="00273650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Verificar la aplicación de dichos pagos y contribuyentes obtengan sus comprobantes. </w:t>
      </w:r>
    </w:p>
    <w:p w:rsidR="00273650" w:rsidRPr="00273650" w:rsidRDefault="00273650" w:rsidP="00273650">
      <w:pPr>
        <w:spacing w:line="360" w:lineRule="auto"/>
        <w:jc w:val="both"/>
        <w:rPr>
          <w:rFonts w:ascii="Arial" w:hAnsi="Arial" w:cs="Arial"/>
          <w:lang w:val="es-MX"/>
        </w:rPr>
      </w:pPr>
    </w:p>
    <w:p w:rsidR="0067749D" w:rsidRDefault="00273650" w:rsidP="00273650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273650">
        <w:rPr>
          <w:rFonts w:ascii="Arial" w:hAnsi="Arial" w:cs="Arial"/>
          <w:lang w:val="es-MX"/>
        </w:rPr>
        <w:t>Matriz de prioridades de las iniciativas.</w:t>
      </w:r>
    </w:p>
    <w:p w:rsidR="007C340B" w:rsidRPr="007C340B" w:rsidRDefault="007C340B" w:rsidP="007C340B">
      <w:pPr>
        <w:pStyle w:val="Prrafodelista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2160" w:type="dxa"/>
        <w:tblLook w:val="04A0"/>
      </w:tblPr>
      <w:tblGrid>
        <w:gridCol w:w="1209"/>
        <w:gridCol w:w="2976"/>
        <w:gridCol w:w="3275"/>
      </w:tblGrid>
      <w:tr w:rsidR="007C340B" w:rsidTr="00610646">
        <w:tc>
          <w:tcPr>
            <w:tcW w:w="7460" w:type="dxa"/>
            <w:gridSpan w:val="3"/>
          </w:tcPr>
          <w:p w:rsidR="007C340B" w:rsidRDefault="007C340B" w:rsidP="007C340B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                URGENTE                         NO URGENTE</w:t>
            </w:r>
          </w:p>
        </w:tc>
      </w:tr>
      <w:tr w:rsidR="007C340B" w:rsidTr="007C340B">
        <w:trPr>
          <w:cantSplit/>
          <w:trHeight w:val="1734"/>
        </w:trPr>
        <w:tc>
          <w:tcPr>
            <w:tcW w:w="1209" w:type="dxa"/>
            <w:textDirection w:val="btLr"/>
          </w:tcPr>
          <w:p w:rsidR="007C340B" w:rsidRDefault="007C340B" w:rsidP="007C340B">
            <w:pPr>
              <w:pStyle w:val="Prrafodelista"/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IMPORTANTE</w:t>
            </w:r>
          </w:p>
        </w:tc>
        <w:tc>
          <w:tcPr>
            <w:tcW w:w="2976" w:type="dxa"/>
          </w:tcPr>
          <w:p w:rsid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Difundir el programa de actualización de padrón catastral.</w:t>
            </w:r>
          </w:p>
          <w:p w:rsid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Junta con los Presidentes de las Agencias y Juntas Municipales </w:t>
            </w:r>
          </w:p>
          <w:p w:rsid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Iniciar el proceso de actualización de información</w:t>
            </w:r>
          </w:p>
        </w:tc>
        <w:tc>
          <w:tcPr>
            <w:tcW w:w="3275" w:type="dxa"/>
          </w:tcPr>
          <w:p w:rsid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Informe de las activaciones a los contribuyentes. </w:t>
            </w:r>
          </w:p>
          <w:p w:rsid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Informe a los contribuyentes de las cuotas </w:t>
            </w:r>
          </w:p>
          <w:p w:rsidR="007C340B" w:rsidRP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Pruebas de la actividad y proceso de pago </w:t>
            </w:r>
          </w:p>
        </w:tc>
      </w:tr>
      <w:tr w:rsidR="007C340B" w:rsidTr="007C340B">
        <w:trPr>
          <w:cantSplit/>
          <w:trHeight w:val="2395"/>
        </w:trPr>
        <w:tc>
          <w:tcPr>
            <w:tcW w:w="1209" w:type="dxa"/>
            <w:textDirection w:val="btLr"/>
          </w:tcPr>
          <w:p w:rsidR="007C340B" w:rsidRDefault="007C340B" w:rsidP="007C340B">
            <w:pPr>
              <w:pStyle w:val="Prrafodelista"/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NO IMPORTANTE</w:t>
            </w:r>
          </w:p>
        </w:tc>
        <w:tc>
          <w:tcPr>
            <w:tcW w:w="2976" w:type="dxa"/>
          </w:tcPr>
          <w:p w:rsid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Comenzar con el estudio de la viabilidad de la cuota del pago de predial para las Agencias Municipales </w:t>
            </w:r>
          </w:p>
        </w:tc>
        <w:tc>
          <w:tcPr>
            <w:tcW w:w="3275" w:type="dxa"/>
          </w:tcPr>
          <w:p w:rsidR="007C340B" w:rsidRDefault="007C340B" w:rsidP="007C340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Información de los pagos. Sedes y proceso de la misma a los contribuyentes tener un periodo de implementación de 6 meses para poder valorarlo como exitoso. </w:t>
            </w:r>
          </w:p>
        </w:tc>
      </w:tr>
    </w:tbl>
    <w:p w:rsidR="007C340B" w:rsidRPr="00273650" w:rsidRDefault="007C340B" w:rsidP="007C340B">
      <w:pPr>
        <w:pStyle w:val="Prrafode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</w:p>
    <w:p w:rsidR="007B308D" w:rsidRDefault="007B308D" w:rsidP="0067749D">
      <w:pPr>
        <w:spacing w:line="360" w:lineRule="auto"/>
        <w:jc w:val="both"/>
        <w:rPr>
          <w:rFonts w:ascii="Arial" w:hAnsi="Arial" w:cs="Arial"/>
          <w:lang w:val="es-MX"/>
        </w:rPr>
      </w:pPr>
    </w:p>
    <w:p w:rsidR="007B308D" w:rsidRDefault="007C340B" w:rsidP="0067749D">
      <w:p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Bibliografia</w:t>
      </w:r>
      <w:proofErr w:type="spellEnd"/>
      <w:r>
        <w:rPr>
          <w:rFonts w:ascii="Arial" w:hAnsi="Arial" w:cs="Arial"/>
          <w:lang w:val="es-MX"/>
        </w:rPr>
        <w:t xml:space="preserve">. </w:t>
      </w:r>
    </w:p>
    <w:p w:rsidR="007C340B" w:rsidRDefault="007C340B" w:rsidP="0067749D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Unidad 3. De Clase. Pagina 123-181. </w:t>
      </w:r>
    </w:p>
    <w:p w:rsidR="007C340B" w:rsidRDefault="007C340B" w:rsidP="0067749D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Paginas electrónicas de apoyo. En definiciones. </w:t>
      </w:r>
    </w:p>
    <w:p w:rsidR="00B304EC" w:rsidRDefault="007C340B" w:rsidP="0067749D">
      <w:pPr>
        <w:spacing w:line="360" w:lineRule="auto"/>
        <w:jc w:val="both"/>
        <w:rPr>
          <w:rFonts w:ascii="Arial" w:hAnsi="Arial" w:cs="Arial"/>
          <w:lang w:val="es-MX"/>
        </w:rPr>
      </w:pPr>
      <w:hyperlink r:id="rId7" w:history="1">
        <w:r w:rsidRPr="00246F3C">
          <w:rPr>
            <w:rStyle w:val="Hipervnculo"/>
            <w:rFonts w:ascii="Arial" w:hAnsi="Arial" w:cs="Arial"/>
            <w:lang w:val="es-MX"/>
          </w:rPr>
          <w:t>http://www.gestiopolis.com/estrategias-politicas-y-premisas-de-planeacion/</w:t>
        </w:r>
      </w:hyperlink>
    </w:p>
    <w:p w:rsidR="007C340B" w:rsidRDefault="007C340B" w:rsidP="0067749D">
      <w:pPr>
        <w:spacing w:line="360" w:lineRule="auto"/>
        <w:jc w:val="both"/>
        <w:rPr>
          <w:rFonts w:ascii="Arial" w:hAnsi="Arial" w:cs="Arial"/>
          <w:lang w:val="es-MX"/>
        </w:rPr>
      </w:pPr>
      <w:hyperlink r:id="rId8" w:history="1">
        <w:r w:rsidRPr="00246F3C">
          <w:rPr>
            <w:rStyle w:val="Hipervnculo"/>
            <w:rFonts w:ascii="Arial" w:hAnsi="Arial" w:cs="Arial"/>
            <w:lang w:val="es-MX"/>
          </w:rPr>
          <w:t>http://www.monografias.com/trabajos73/marco-legal-municipio/marco-legal-municipio2.shtml</w:t>
        </w:r>
      </w:hyperlink>
    </w:p>
    <w:p w:rsidR="007C340B" w:rsidRDefault="007C340B" w:rsidP="0067749D">
      <w:pPr>
        <w:spacing w:line="360" w:lineRule="auto"/>
        <w:jc w:val="both"/>
        <w:rPr>
          <w:rFonts w:ascii="Arial" w:hAnsi="Arial" w:cs="Arial"/>
          <w:lang w:val="es-MX"/>
        </w:rPr>
      </w:pPr>
      <w:hyperlink r:id="rId9" w:history="1">
        <w:r w:rsidRPr="00246F3C">
          <w:rPr>
            <w:rStyle w:val="Hipervnculo"/>
            <w:rFonts w:ascii="Arial" w:hAnsi="Arial" w:cs="Arial"/>
            <w:lang w:val="es-MX"/>
          </w:rPr>
          <w:t>http://www.carmen.gob.mx/transparencia/web/indice_ob.aspx</w:t>
        </w:r>
      </w:hyperlink>
    </w:p>
    <w:p w:rsidR="007C340B" w:rsidRDefault="007C340B" w:rsidP="0067749D">
      <w:pPr>
        <w:spacing w:line="360" w:lineRule="auto"/>
        <w:jc w:val="both"/>
        <w:rPr>
          <w:rFonts w:ascii="Arial" w:hAnsi="Arial" w:cs="Arial"/>
          <w:lang w:val="es-MX"/>
        </w:rPr>
      </w:pPr>
    </w:p>
    <w:p w:rsidR="00B304EC" w:rsidRPr="0067749D" w:rsidRDefault="00B304EC" w:rsidP="0067749D">
      <w:pPr>
        <w:spacing w:line="360" w:lineRule="auto"/>
        <w:jc w:val="both"/>
        <w:rPr>
          <w:rFonts w:ascii="Arial" w:hAnsi="Arial" w:cs="Arial"/>
          <w:lang w:val="es-MX"/>
        </w:rPr>
      </w:pPr>
    </w:p>
    <w:p w:rsidR="0067749D" w:rsidRPr="00971462" w:rsidRDefault="0067749D" w:rsidP="0067749D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67749D" w:rsidRPr="00971462" w:rsidSect="00413069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1BA" w:rsidRDefault="002921BA" w:rsidP="00AA2212">
      <w:pPr>
        <w:spacing w:after="0" w:line="240" w:lineRule="auto"/>
      </w:pPr>
      <w:r>
        <w:separator/>
      </w:r>
    </w:p>
  </w:endnote>
  <w:endnote w:type="continuationSeparator" w:id="0">
    <w:p w:rsidR="002921BA" w:rsidRDefault="002921BA" w:rsidP="00AA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1BA" w:rsidRDefault="002921BA" w:rsidP="00AA2212">
      <w:pPr>
        <w:spacing w:after="0" w:line="240" w:lineRule="auto"/>
      </w:pPr>
      <w:r>
        <w:separator/>
      </w:r>
    </w:p>
  </w:footnote>
  <w:footnote w:type="continuationSeparator" w:id="0">
    <w:p w:rsidR="002921BA" w:rsidRDefault="002921BA" w:rsidP="00AA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1BA" w:rsidRDefault="002921BA" w:rsidP="00413069">
    <w:pPr>
      <w:pStyle w:val="Encabezado"/>
      <w:tabs>
        <w:tab w:val="left" w:pos="765"/>
        <w:tab w:val="right" w:pos="9404"/>
      </w:tabs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-259715</wp:posOffset>
          </wp:positionV>
          <wp:extent cx="1495425" cy="561975"/>
          <wp:effectExtent l="19050" t="0" r="9525" b="0"/>
          <wp:wrapSquare wrapText="bothSides"/>
          <wp:docPr id="4" name="3 Imagen" descr="iap chiap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p chiap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  <w:r>
      <w:tab/>
    </w:r>
    <w:r>
      <w:tab/>
    </w:r>
    <w:r>
      <w:tab/>
      <w:t xml:space="preserve">  </w:t>
    </w:r>
    <w:proofErr w:type="spellStart"/>
    <w:r>
      <w:t>Lizet</w:t>
    </w:r>
    <w:proofErr w:type="spellEnd"/>
    <w:r>
      <w:t xml:space="preserve"> </w:t>
    </w:r>
    <w:proofErr w:type="spellStart"/>
    <w:r>
      <w:t>Gómez</w:t>
    </w:r>
    <w:proofErr w:type="spellEnd"/>
    <w:r>
      <w:t xml:space="preserve"> </w:t>
    </w:r>
    <w:proofErr w:type="spellStart"/>
    <w:r>
      <w:t>Álvarez</w:t>
    </w:r>
    <w:proofErr w:type="spellEnd"/>
    <w:r>
      <w:tab/>
    </w:r>
    <w:r>
      <w:tab/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C69"/>
    <w:multiLevelType w:val="hybridMultilevel"/>
    <w:tmpl w:val="D714A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F6AF9"/>
    <w:multiLevelType w:val="hybridMultilevel"/>
    <w:tmpl w:val="2B500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8573E"/>
    <w:multiLevelType w:val="hybridMultilevel"/>
    <w:tmpl w:val="528A0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17451"/>
    <w:multiLevelType w:val="hybridMultilevel"/>
    <w:tmpl w:val="2CE49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B6225"/>
    <w:multiLevelType w:val="hybridMultilevel"/>
    <w:tmpl w:val="BD18C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84DD8"/>
    <w:multiLevelType w:val="hybridMultilevel"/>
    <w:tmpl w:val="5664C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41BD8"/>
    <w:multiLevelType w:val="hybridMultilevel"/>
    <w:tmpl w:val="C26422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C3507"/>
    <w:multiLevelType w:val="hybridMultilevel"/>
    <w:tmpl w:val="1FE4D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F6649"/>
    <w:multiLevelType w:val="hybridMultilevel"/>
    <w:tmpl w:val="95E02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8306DD"/>
    <w:rsid w:val="000963F7"/>
    <w:rsid w:val="001A2E27"/>
    <w:rsid w:val="00273650"/>
    <w:rsid w:val="002921BA"/>
    <w:rsid w:val="002B5DD4"/>
    <w:rsid w:val="00413069"/>
    <w:rsid w:val="00520901"/>
    <w:rsid w:val="005242A3"/>
    <w:rsid w:val="005774EA"/>
    <w:rsid w:val="00614CA0"/>
    <w:rsid w:val="0067749D"/>
    <w:rsid w:val="006A00C3"/>
    <w:rsid w:val="006C063F"/>
    <w:rsid w:val="006C7465"/>
    <w:rsid w:val="00721BC0"/>
    <w:rsid w:val="007660DC"/>
    <w:rsid w:val="007B308D"/>
    <w:rsid w:val="007C340B"/>
    <w:rsid w:val="008306DD"/>
    <w:rsid w:val="0083404A"/>
    <w:rsid w:val="00894625"/>
    <w:rsid w:val="00971462"/>
    <w:rsid w:val="009B7187"/>
    <w:rsid w:val="00A0420A"/>
    <w:rsid w:val="00AA2212"/>
    <w:rsid w:val="00B304EC"/>
    <w:rsid w:val="00BC2BB8"/>
    <w:rsid w:val="00BC7E39"/>
    <w:rsid w:val="00C04E36"/>
    <w:rsid w:val="00C615D7"/>
    <w:rsid w:val="00C82AE4"/>
    <w:rsid w:val="00D71330"/>
    <w:rsid w:val="00E93449"/>
    <w:rsid w:val="00EF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2"/>
  </w:style>
  <w:style w:type="paragraph" w:styleId="Piedepgina">
    <w:name w:val="footer"/>
    <w:basedOn w:val="Normal"/>
    <w:link w:val="Piedepgina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2"/>
  </w:style>
  <w:style w:type="paragraph" w:styleId="Textodeglobo">
    <w:name w:val="Balloon Text"/>
    <w:basedOn w:val="Normal"/>
    <w:link w:val="TextodegloboCar"/>
    <w:uiPriority w:val="99"/>
    <w:semiHidden/>
    <w:unhideWhenUsed/>
    <w:rsid w:val="0041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0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74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3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73/marco-legal-municipio/marco-legal-municipio2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stiopolis.com/estrategias-politicas-y-premisas-de-planeac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armen.gob.mx/transparencia/web/indice_ob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1520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cornelio</dc:creator>
  <cp:keywords/>
  <dc:description/>
  <cp:lastModifiedBy>mb60769</cp:lastModifiedBy>
  <cp:revision>15</cp:revision>
  <dcterms:created xsi:type="dcterms:W3CDTF">2016-04-14T17:21:00Z</dcterms:created>
  <dcterms:modified xsi:type="dcterms:W3CDTF">2016-04-25T21:41:00Z</dcterms:modified>
</cp:coreProperties>
</file>