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6F5" w:rsidRDefault="00DE25C2" w:rsidP="00530F4B">
      <w:pPr>
        <w:ind w:left="-851"/>
      </w:pPr>
      <w:r>
        <w:rPr>
          <w:noProof/>
          <w:lang w:eastAsia="es-MX"/>
        </w:rPr>
        <w:drawing>
          <wp:inline distT="0" distB="0" distL="0" distR="0">
            <wp:extent cx="9433294" cy="5156791"/>
            <wp:effectExtent l="38100" t="0" r="34556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2A76F5" w:rsidSect="00DE25C2">
      <w:headerReference w:type="defaul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269C" w:rsidRDefault="00AD269C" w:rsidP="00E16B95">
      <w:pPr>
        <w:spacing w:after="0" w:line="240" w:lineRule="auto"/>
      </w:pPr>
      <w:r>
        <w:separator/>
      </w:r>
    </w:p>
  </w:endnote>
  <w:endnote w:type="continuationSeparator" w:id="0">
    <w:p w:rsidR="00AD269C" w:rsidRDefault="00AD269C" w:rsidP="00E16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269C" w:rsidRDefault="00AD269C" w:rsidP="00E16B95">
      <w:pPr>
        <w:spacing w:after="0" w:line="240" w:lineRule="auto"/>
      </w:pPr>
      <w:r>
        <w:separator/>
      </w:r>
    </w:p>
  </w:footnote>
  <w:footnote w:type="continuationSeparator" w:id="0">
    <w:p w:rsidR="00AD269C" w:rsidRDefault="00AD269C" w:rsidP="00E16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B95" w:rsidRDefault="00E16B95" w:rsidP="00E16B95">
    <w:pPr>
      <w:pStyle w:val="Encabezado"/>
      <w:jc w:val="right"/>
      <w:rPr>
        <w:rFonts w:ascii="Century Gothic" w:hAnsi="Century Gothic"/>
        <w:b/>
        <w:sz w:val="28"/>
      </w:rPr>
    </w:pPr>
    <w:r w:rsidRPr="00E16B95">
      <w:rPr>
        <w:rFonts w:ascii="Century Gothic" w:hAnsi="Century Gothic"/>
        <w:b/>
        <w:sz w:val="28"/>
      </w:rPr>
      <w:t>Mónica Rodríguez Arreola</w:t>
    </w:r>
  </w:p>
  <w:p w:rsidR="00E16B95" w:rsidRPr="00E16B95" w:rsidRDefault="00E16B95" w:rsidP="00E16B95">
    <w:pPr>
      <w:pStyle w:val="Encabezado"/>
      <w:jc w:val="right"/>
      <w:rPr>
        <w:rFonts w:ascii="Century Gothic" w:hAnsi="Century Gothic"/>
        <w:b/>
        <w:sz w:val="28"/>
      </w:rPr>
    </w:pPr>
    <w:r>
      <w:rPr>
        <w:rFonts w:ascii="Century Gothic" w:hAnsi="Century Gothic"/>
        <w:b/>
        <w:sz w:val="28"/>
      </w:rPr>
      <w:t>Actividad 2 – Cuadro sinóptico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25C2"/>
    <w:rsid w:val="000B4F98"/>
    <w:rsid w:val="00162DCE"/>
    <w:rsid w:val="002A76F5"/>
    <w:rsid w:val="003573D0"/>
    <w:rsid w:val="00367DB9"/>
    <w:rsid w:val="003914A0"/>
    <w:rsid w:val="004C2D91"/>
    <w:rsid w:val="00530F4B"/>
    <w:rsid w:val="00574D42"/>
    <w:rsid w:val="00AC66CF"/>
    <w:rsid w:val="00AD269C"/>
    <w:rsid w:val="00DE25C2"/>
    <w:rsid w:val="00E16B95"/>
    <w:rsid w:val="00E65FC1"/>
    <w:rsid w:val="00FF3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6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2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5C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E16B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6B95"/>
  </w:style>
  <w:style w:type="paragraph" w:styleId="Piedepgina">
    <w:name w:val="footer"/>
    <w:basedOn w:val="Normal"/>
    <w:link w:val="PiedepginaCar"/>
    <w:uiPriority w:val="99"/>
    <w:semiHidden/>
    <w:unhideWhenUsed/>
    <w:rsid w:val="00E16B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6B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1B999B-A79F-462D-BA10-3A1F8C6DCFF5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74E23A31-7757-4701-AD44-2B0AD5442388}">
      <dgm:prSet phldrT="[Texto]" custT="1"/>
      <dgm:spPr/>
      <dgm:t>
        <a:bodyPr/>
        <a:lstStyle/>
        <a:p>
          <a:pPr algn="ctr"/>
          <a:r>
            <a:rPr lang="es-MX" sz="1400">
              <a:latin typeface="Century Gothic" pitchFamily="34" charset="0"/>
            </a:rPr>
            <a:t>La economía y México</a:t>
          </a:r>
        </a:p>
      </dgm:t>
    </dgm:pt>
    <dgm:pt modelId="{DEC948B0-C67B-4C32-A683-A5A082A63829}" type="parTrans" cxnId="{6A2652DB-0ED8-4E4B-AFDC-358066337D88}">
      <dgm:prSet/>
      <dgm:spPr/>
      <dgm:t>
        <a:bodyPr/>
        <a:lstStyle/>
        <a:p>
          <a:pPr algn="just"/>
          <a:endParaRPr lang="es-MX" sz="1200">
            <a:latin typeface="Century Gothic" pitchFamily="34" charset="0"/>
          </a:endParaRPr>
        </a:p>
      </dgm:t>
    </dgm:pt>
    <dgm:pt modelId="{8361165C-86D1-4B0B-842A-760C447A8741}" type="sibTrans" cxnId="{6A2652DB-0ED8-4E4B-AFDC-358066337D88}">
      <dgm:prSet/>
      <dgm:spPr/>
      <dgm:t>
        <a:bodyPr/>
        <a:lstStyle/>
        <a:p>
          <a:pPr algn="just"/>
          <a:endParaRPr lang="es-MX" sz="1200">
            <a:latin typeface="Century Gothic" pitchFamily="34" charset="0"/>
          </a:endParaRPr>
        </a:p>
      </dgm:t>
    </dgm:pt>
    <dgm:pt modelId="{6F9BBBE7-65AE-4C97-8B2D-F847DD211604}">
      <dgm:prSet phldrT="[Texto]" custT="1"/>
      <dgm:spPr/>
      <dgm:t>
        <a:bodyPr/>
        <a:lstStyle/>
        <a:p>
          <a:pPr algn="just"/>
          <a:r>
            <a:rPr lang="es-MX" sz="1100">
              <a:latin typeface="Century Gothic" pitchFamily="34" charset="0"/>
            </a:rPr>
            <a:t>Tiene como objetivo equilibrar las limitaciones de los gobiernos locales, de aprovechar las ventajas de esos gobiernos y de que ciertos servicios y bienes públicos estén presentes sin importar la capacidad de pago de las regiones.</a:t>
          </a:r>
        </a:p>
      </dgm:t>
    </dgm:pt>
    <dgm:pt modelId="{8247CEE6-91E9-48E8-86F6-33610E60251F}" type="parTrans" cxnId="{5DC5EABE-24D2-4E28-9505-3A44C9279599}">
      <dgm:prSet custT="1"/>
      <dgm:spPr/>
      <dgm:t>
        <a:bodyPr/>
        <a:lstStyle/>
        <a:p>
          <a:pPr algn="just"/>
          <a:endParaRPr lang="es-MX" sz="1200">
            <a:latin typeface="Century Gothic" pitchFamily="34" charset="0"/>
          </a:endParaRPr>
        </a:p>
      </dgm:t>
    </dgm:pt>
    <dgm:pt modelId="{6B57AABF-C41D-43DC-96BA-3D643FE3A075}" type="sibTrans" cxnId="{5DC5EABE-24D2-4E28-9505-3A44C9279599}">
      <dgm:prSet/>
      <dgm:spPr/>
      <dgm:t>
        <a:bodyPr/>
        <a:lstStyle/>
        <a:p>
          <a:pPr algn="just"/>
          <a:endParaRPr lang="es-MX" sz="1200">
            <a:latin typeface="Century Gothic" pitchFamily="34" charset="0"/>
          </a:endParaRPr>
        </a:p>
      </dgm:t>
    </dgm:pt>
    <dgm:pt modelId="{4B2BE70D-067C-4FAB-8DB2-A3B28C1C1943}">
      <dgm:prSet phldrT="[Texto]" custT="1"/>
      <dgm:spPr/>
      <dgm:t>
        <a:bodyPr/>
        <a:lstStyle/>
        <a:p>
          <a:pPr algn="ctr"/>
          <a:r>
            <a:rPr lang="es-MX" sz="1100">
              <a:latin typeface="Century Gothic" pitchFamily="34" charset="0"/>
            </a:rPr>
            <a:t>Federalismo Fiscal</a:t>
          </a:r>
        </a:p>
      </dgm:t>
    </dgm:pt>
    <dgm:pt modelId="{8ECD4855-779E-458A-B614-9517C826BF10}" type="sibTrans" cxnId="{F3295EC7-C02F-4375-8091-08FFEB2F54CB}">
      <dgm:prSet/>
      <dgm:spPr/>
      <dgm:t>
        <a:bodyPr/>
        <a:lstStyle/>
        <a:p>
          <a:pPr algn="just"/>
          <a:endParaRPr lang="es-MX" sz="1200">
            <a:latin typeface="Century Gothic" pitchFamily="34" charset="0"/>
          </a:endParaRPr>
        </a:p>
      </dgm:t>
    </dgm:pt>
    <dgm:pt modelId="{8340F3E7-5BD6-426A-8016-40A5AF14EBEF}" type="parTrans" cxnId="{F3295EC7-C02F-4375-8091-08FFEB2F54CB}">
      <dgm:prSet custT="1"/>
      <dgm:spPr/>
      <dgm:t>
        <a:bodyPr/>
        <a:lstStyle/>
        <a:p>
          <a:pPr algn="just"/>
          <a:endParaRPr lang="es-MX" sz="1200">
            <a:latin typeface="Century Gothic" pitchFamily="34" charset="0"/>
          </a:endParaRPr>
        </a:p>
      </dgm:t>
    </dgm:pt>
    <dgm:pt modelId="{7A4204AC-CA99-434E-BFFC-66D21CB7B3D5}">
      <dgm:prSet phldrT="[Texto]" custT="1"/>
      <dgm:spPr/>
      <dgm:t>
        <a:bodyPr/>
        <a:lstStyle/>
        <a:p>
          <a:pPr algn="just"/>
          <a:r>
            <a:rPr lang="es-MX" sz="1100" dirty="0" smtClean="0">
              <a:latin typeface="Century Gothic" pitchFamily="34" charset="0"/>
            </a:rPr>
            <a:t>La política monetaria de  México se opera principalmente a través del control de la liquidez que el Banco de México inyecta o retira mediante  subastas diarias con los bancos comerciales.</a:t>
          </a:r>
          <a:endParaRPr lang="es-MX" sz="1100">
            <a:latin typeface="Century Gothic" pitchFamily="34" charset="0"/>
          </a:endParaRPr>
        </a:p>
      </dgm:t>
    </dgm:pt>
    <dgm:pt modelId="{B3247481-0E7B-4B06-97C5-EF1DEF9DA02A}" type="sibTrans" cxnId="{DA715BD7-3B62-4495-BD77-95B4B45E2D2E}">
      <dgm:prSet/>
      <dgm:spPr/>
      <dgm:t>
        <a:bodyPr/>
        <a:lstStyle/>
        <a:p>
          <a:pPr algn="just"/>
          <a:endParaRPr lang="es-MX" sz="1200">
            <a:latin typeface="Century Gothic" pitchFamily="34" charset="0"/>
          </a:endParaRPr>
        </a:p>
      </dgm:t>
    </dgm:pt>
    <dgm:pt modelId="{85FD9AE6-4922-407F-9AB3-65A1F1248887}" type="parTrans" cxnId="{DA715BD7-3B62-4495-BD77-95B4B45E2D2E}">
      <dgm:prSet custT="1"/>
      <dgm:spPr/>
      <dgm:t>
        <a:bodyPr/>
        <a:lstStyle/>
        <a:p>
          <a:pPr algn="just"/>
          <a:endParaRPr lang="es-MX" sz="1200">
            <a:latin typeface="Century Gothic" pitchFamily="34" charset="0"/>
          </a:endParaRPr>
        </a:p>
      </dgm:t>
    </dgm:pt>
    <dgm:pt modelId="{2834FDC1-13B9-4A89-8E31-657DDF5AD8E7}">
      <dgm:prSet phldrT="[Texto]" custT="1"/>
      <dgm:spPr/>
      <dgm:t>
        <a:bodyPr/>
        <a:lstStyle/>
        <a:p>
          <a:pPr algn="ctr"/>
          <a:r>
            <a:rPr lang="es-MX" sz="1100">
              <a:latin typeface="Century Gothic" pitchFamily="34" charset="0"/>
            </a:rPr>
            <a:t>Politica Monetaria</a:t>
          </a:r>
        </a:p>
      </dgm:t>
    </dgm:pt>
    <dgm:pt modelId="{F87F62E5-8C29-4EE0-B921-944709820FBC}" type="sibTrans" cxnId="{D25838EE-4837-4493-9C30-40309AD5788C}">
      <dgm:prSet/>
      <dgm:spPr/>
      <dgm:t>
        <a:bodyPr/>
        <a:lstStyle/>
        <a:p>
          <a:pPr algn="just"/>
          <a:endParaRPr lang="es-MX" sz="1200">
            <a:latin typeface="Century Gothic" pitchFamily="34" charset="0"/>
          </a:endParaRPr>
        </a:p>
      </dgm:t>
    </dgm:pt>
    <dgm:pt modelId="{2290CE9E-B175-48E8-A8A2-65FE5F7B22D3}" type="parTrans" cxnId="{D25838EE-4837-4493-9C30-40309AD5788C}">
      <dgm:prSet custT="1"/>
      <dgm:spPr/>
      <dgm:t>
        <a:bodyPr/>
        <a:lstStyle/>
        <a:p>
          <a:pPr algn="just"/>
          <a:endParaRPr lang="es-MX" sz="1200">
            <a:latin typeface="Century Gothic" pitchFamily="34" charset="0"/>
          </a:endParaRPr>
        </a:p>
      </dgm:t>
    </dgm:pt>
    <dgm:pt modelId="{4DCD9A44-4AC9-40CF-AEF4-04677A8A6987}">
      <dgm:prSet custT="1"/>
      <dgm:spPr/>
      <dgm:t>
        <a:bodyPr/>
        <a:lstStyle/>
        <a:p>
          <a:pPr algn="ctr"/>
          <a:r>
            <a:rPr lang="es-MX" sz="1050">
              <a:latin typeface="Century Gothic" pitchFamily="34" charset="0"/>
            </a:rPr>
            <a:t>Coordinación intergubernamental </a:t>
          </a:r>
        </a:p>
      </dgm:t>
    </dgm:pt>
    <dgm:pt modelId="{61DBDCDC-F528-4E74-945E-0B67ECC82960}" type="parTrans" cxnId="{1AC7BA78-077C-4285-BFDF-E72C561E5438}">
      <dgm:prSet/>
      <dgm:spPr/>
      <dgm:t>
        <a:bodyPr/>
        <a:lstStyle/>
        <a:p>
          <a:pPr algn="just"/>
          <a:endParaRPr lang="es-MX">
            <a:latin typeface="Century Gothic" pitchFamily="34" charset="0"/>
          </a:endParaRPr>
        </a:p>
      </dgm:t>
    </dgm:pt>
    <dgm:pt modelId="{B91713FE-3124-4292-BF49-57D55AFC04B7}" type="sibTrans" cxnId="{1AC7BA78-077C-4285-BFDF-E72C561E5438}">
      <dgm:prSet/>
      <dgm:spPr/>
      <dgm:t>
        <a:bodyPr/>
        <a:lstStyle/>
        <a:p>
          <a:pPr algn="just"/>
          <a:endParaRPr lang="es-MX">
            <a:latin typeface="Century Gothic" pitchFamily="34" charset="0"/>
          </a:endParaRPr>
        </a:p>
      </dgm:t>
    </dgm:pt>
    <dgm:pt modelId="{9E4F0858-5CDD-4DAB-8470-A0E32EC1A36B}">
      <dgm:prSet custT="1"/>
      <dgm:spPr/>
      <dgm:t>
        <a:bodyPr/>
        <a:lstStyle/>
        <a:p>
          <a:pPr algn="just"/>
          <a:r>
            <a:rPr lang="es-MX" sz="1000">
              <a:latin typeface="Century Gothic" pitchFamily="34" charset="0"/>
            </a:rPr>
            <a:t>Su fin es la eficiencia a la administración tributaria en escala nacional, compensar las desigualdades regionales en la distribución de recursos y aumentar la calidad de servicio al público y de oportunidades de desarrollo, complementando los esfuerzos de los diferentes órdenes de gobierno.</a:t>
          </a:r>
        </a:p>
        <a:p>
          <a:pPr algn="just"/>
          <a:endParaRPr lang="es-MX" sz="1000">
            <a:latin typeface="Century Gothic" pitchFamily="34" charset="0"/>
          </a:endParaRPr>
        </a:p>
      </dgm:t>
    </dgm:pt>
    <dgm:pt modelId="{F9154D7A-872C-463F-BC4A-36FE0C743350}" type="parTrans" cxnId="{A6384F7A-86EA-4BD2-865E-D84AE07D5822}">
      <dgm:prSet/>
      <dgm:spPr/>
      <dgm:t>
        <a:bodyPr/>
        <a:lstStyle/>
        <a:p>
          <a:pPr algn="just"/>
          <a:endParaRPr lang="es-MX">
            <a:latin typeface="Century Gothic" pitchFamily="34" charset="0"/>
          </a:endParaRPr>
        </a:p>
      </dgm:t>
    </dgm:pt>
    <dgm:pt modelId="{20F38096-C95B-407A-8CBA-57CEC9886E04}" type="sibTrans" cxnId="{A6384F7A-86EA-4BD2-865E-D84AE07D5822}">
      <dgm:prSet/>
      <dgm:spPr/>
      <dgm:t>
        <a:bodyPr/>
        <a:lstStyle/>
        <a:p>
          <a:pPr algn="just"/>
          <a:endParaRPr lang="es-MX">
            <a:latin typeface="Century Gothic" pitchFamily="34" charset="0"/>
          </a:endParaRPr>
        </a:p>
      </dgm:t>
    </dgm:pt>
    <dgm:pt modelId="{0664EBDF-A2D8-4E4E-A5E5-D3218B842355}">
      <dgm:prSet custT="1"/>
      <dgm:spPr/>
      <dgm:t>
        <a:bodyPr/>
        <a:lstStyle/>
        <a:p>
          <a:pPr algn="just"/>
          <a:r>
            <a:rPr lang="es-MX" sz="1050">
              <a:latin typeface="Century Gothic" pitchFamily="34" charset="0"/>
            </a:rPr>
            <a:t>Toma como principio la separación de fuentes impositivas entre el gobierno federal y los estados.</a:t>
          </a:r>
        </a:p>
      </dgm:t>
    </dgm:pt>
    <dgm:pt modelId="{31AF9134-DE68-465E-A135-EFD555A3D819}" type="parTrans" cxnId="{BF6AC86F-19E4-46FA-BAAB-B412899B9EBB}">
      <dgm:prSet/>
      <dgm:spPr/>
      <dgm:t>
        <a:bodyPr/>
        <a:lstStyle/>
        <a:p>
          <a:pPr algn="just"/>
          <a:endParaRPr lang="es-MX">
            <a:latin typeface="Century Gothic" pitchFamily="34" charset="0"/>
          </a:endParaRPr>
        </a:p>
      </dgm:t>
    </dgm:pt>
    <dgm:pt modelId="{C41C1175-6E70-4E67-9432-F334BD675235}" type="sibTrans" cxnId="{BF6AC86F-19E4-46FA-BAAB-B412899B9EBB}">
      <dgm:prSet/>
      <dgm:spPr/>
      <dgm:t>
        <a:bodyPr/>
        <a:lstStyle/>
        <a:p>
          <a:pPr algn="just"/>
          <a:endParaRPr lang="es-MX">
            <a:latin typeface="Century Gothic" pitchFamily="34" charset="0"/>
          </a:endParaRPr>
        </a:p>
      </dgm:t>
    </dgm:pt>
    <dgm:pt modelId="{786EFA35-0FDB-47C7-91ED-1F6B66BD1341}">
      <dgm:prSet custT="1"/>
      <dgm:spPr/>
      <dgm:t>
        <a:bodyPr/>
        <a:lstStyle/>
        <a:p>
          <a:pPr algn="ctr"/>
          <a:r>
            <a:rPr lang="es-MX" sz="1100">
              <a:latin typeface="Century Gothic" pitchFamily="34" charset="0"/>
            </a:rPr>
            <a:t>Política monetaria restrictiva</a:t>
          </a:r>
        </a:p>
      </dgm:t>
    </dgm:pt>
    <dgm:pt modelId="{381AC9E3-854E-40C7-9830-0E432638D067}" type="parTrans" cxnId="{6A3754A4-2F15-4C76-B4FC-041F261D99E8}">
      <dgm:prSet/>
      <dgm:spPr/>
      <dgm:t>
        <a:bodyPr/>
        <a:lstStyle/>
        <a:p>
          <a:pPr algn="just"/>
          <a:endParaRPr lang="es-MX">
            <a:latin typeface="Century Gothic" pitchFamily="34" charset="0"/>
          </a:endParaRPr>
        </a:p>
      </dgm:t>
    </dgm:pt>
    <dgm:pt modelId="{07ECB55E-49CB-482B-88B4-A1BEE95F3EC4}" type="sibTrans" cxnId="{6A3754A4-2F15-4C76-B4FC-041F261D99E8}">
      <dgm:prSet/>
      <dgm:spPr/>
      <dgm:t>
        <a:bodyPr/>
        <a:lstStyle/>
        <a:p>
          <a:pPr algn="just"/>
          <a:endParaRPr lang="es-MX">
            <a:latin typeface="Century Gothic" pitchFamily="34" charset="0"/>
          </a:endParaRPr>
        </a:p>
      </dgm:t>
    </dgm:pt>
    <dgm:pt modelId="{2918E8A0-B1BB-403E-BA51-0ED7081642FC}">
      <dgm:prSet custT="1"/>
      <dgm:spPr/>
      <dgm:t>
        <a:bodyPr/>
        <a:lstStyle/>
        <a:p>
          <a:pPr algn="ctr"/>
          <a:r>
            <a:rPr lang="es-MX" sz="1100">
              <a:latin typeface="Century Gothic" pitchFamily="34" charset="0"/>
            </a:rPr>
            <a:t>Política monetaria expansiva</a:t>
          </a:r>
        </a:p>
      </dgm:t>
    </dgm:pt>
    <dgm:pt modelId="{A99669AD-C7A0-4D5E-A429-7FCF5BE15B6E}" type="parTrans" cxnId="{46F7E2EE-2FC3-468D-9327-B2C9E1199856}">
      <dgm:prSet/>
      <dgm:spPr/>
      <dgm:t>
        <a:bodyPr/>
        <a:lstStyle/>
        <a:p>
          <a:pPr algn="just"/>
          <a:endParaRPr lang="es-MX">
            <a:latin typeface="Century Gothic" pitchFamily="34" charset="0"/>
          </a:endParaRPr>
        </a:p>
      </dgm:t>
    </dgm:pt>
    <dgm:pt modelId="{9DCCE925-C515-43EB-9518-AA6EB57BF028}" type="sibTrans" cxnId="{46F7E2EE-2FC3-468D-9327-B2C9E1199856}">
      <dgm:prSet/>
      <dgm:spPr/>
      <dgm:t>
        <a:bodyPr/>
        <a:lstStyle/>
        <a:p>
          <a:pPr algn="just"/>
          <a:endParaRPr lang="es-MX">
            <a:latin typeface="Century Gothic" pitchFamily="34" charset="0"/>
          </a:endParaRPr>
        </a:p>
      </dgm:t>
    </dgm:pt>
    <dgm:pt modelId="{7D7F6DB2-EFF4-4394-A973-5717BC976312}">
      <dgm:prSet custT="1"/>
      <dgm:spPr/>
      <dgm:t>
        <a:bodyPr/>
        <a:lstStyle/>
        <a:p>
          <a:pPr algn="just"/>
          <a:r>
            <a:rPr lang="es-MX" sz="1100" dirty="0" smtClean="0">
              <a:latin typeface="Century Gothic" pitchFamily="34" charset="0"/>
            </a:rPr>
            <a:t>Se traduce en una señal de incremento en las tasas de interés para el mercado de dinero.</a:t>
          </a:r>
          <a:endParaRPr lang="es-MX" sz="1100">
            <a:latin typeface="Century Gothic" pitchFamily="34" charset="0"/>
          </a:endParaRPr>
        </a:p>
      </dgm:t>
    </dgm:pt>
    <dgm:pt modelId="{795C1E5D-1959-42AF-AC20-3F25C3FF1DFC}" type="parTrans" cxnId="{C2540AD1-C8F0-4B49-9C81-C471FD05D8AC}">
      <dgm:prSet/>
      <dgm:spPr/>
      <dgm:t>
        <a:bodyPr/>
        <a:lstStyle/>
        <a:p>
          <a:pPr algn="just"/>
          <a:endParaRPr lang="es-MX">
            <a:latin typeface="Century Gothic" pitchFamily="34" charset="0"/>
          </a:endParaRPr>
        </a:p>
      </dgm:t>
    </dgm:pt>
    <dgm:pt modelId="{2B91BEC8-F1A7-4640-B364-8B81A1A70FE2}" type="sibTrans" cxnId="{C2540AD1-C8F0-4B49-9C81-C471FD05D8AC}">
      <dgm:prSet/>
      <dgm:spPr/>
      <dgm:t>
        <a:bodyPr/>
        <a:lstStyle/>
        <a:p>
          <a:pPr algn="just"/>
          <a:endParaRPr lang="es-MX">
            <a:latin typeface="Century Gothic" pitchFamily="34" charset="0"/>
          </a:endParaRPr>
        </a:p>
      </dgm:t>
    </dgm:pt>
    <dgm:pt modelId="{4252797F-D020-46EC-8AC5-21B0F3A78013}">
      <dgm:prSet custT="1"/>
      <dgm:spPr/>
      <dgm:t>
        <a:bodyPr/>
        <a:lstStyle/>
        <a:p>
          <a:pPr algn="just"/>
          <a:r>
            <a:rPr lang="es-MX" sz="1100" dirty="0" smtClean="0">
              <a:latin typeface="Century Gothic" pitchFamily="34" charset="0"/>
            </a:rPr>
            <a:t>Implica una señal de disminución en las tasas de interés.</a:t>
          </a:r>
          <a:endParaRPr lang="es-MX" sz="1100">
            <a:latin typeface="Century Gothic" pitchFamily="34" charset="0"/>
          </a:endParaRPr>
        </a:p>
      </dgm:t>
    </dgm:pt>
    <dgm:pt modelId="{0DC8FE1B-B8EA-46E4-A76F-50917A818FDE}" type="parTrans" cxnId="{5C5C237A-B5D9-4229-A40C-A5D1BE062ABB}">
      <dgm:prSet/>
      <dgm:spPr/>
      <dgm:t>
        <a:bodyPr/>
        <a:lstStyle/>
        <a:p>
          <a:pPr algn="just"/>
          <a:endParaRPr lang="es-MX">
            <a:latin typeface="Century Gothic" pitchFamily="34" charset="0"/>
          </a:endParaRPr>
        </a:p>
      </dgm:t>
    </dgm:pt>
    <dgm:pt modelId="{E27F4E5B-A5DF-49DA-B9D1-4AAAF18320A3}" type="sibTrans" cxnId="{5C5C237A-B5D9-4229-A40C-A5D1BE062ABB}">
      <dgm:prSet/>
      <dgm:spPr/>
      <dgm:t>
        <a:bodyPr/>
        <a:lstStyle/>
        <a:p>
          <a:pPr algn="just"/>
          <a:endParaRPr lang="es-MX">
            <a:latin typeface="Century Gothic" pitchFamily="34" charset="0"/>
          </a:endParaRPr>
        </a:p>
      </dgm:t>
    </dgm:pt>
    <dgm:pt modelId="{AA4584FA-DEB8-4BFC-9B75-FDD870599B5D}" type="pres">
      <dgm:prSet presAssocID="{211B999B-A79F-462D-BA10-3A1F8C6DCFF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59097846-C5D4-431A-B19F-FDB14D190326}" type="pres">
      <dgm:prSet presAssocID="{74E23A31-7757-4701-AD44-2B0AD5442388}" presName="root1" presStyleCnt="0"/>
      <dgm:spPr/>
    </dgm:pt>
    <dgm:pt modelId="{32AF3F80-C87C-4013-ADDB-2949263CE87C}" type="pres">
      <dgm:prSet presAssocID="{74E23A31-7757-4701-AD44-2B0AD5442388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A16DA0F-DC99-44F3-8186-4EB9F69B51CB}" type="pres">
      <dgm:prSet presAssocID="{74E23A31-7757-4701-AD44-2B0AD5442388}" presName="level2hierChild" presStyleCnt="0"/>
      <dgm:spPr/>
    </dgm:pt>
    <dgm:pt modelId="{7B7338EA-4756-449C-808F-9A5B48AB3AA3}" type="pres">
      <dgm:prSet presAssocID="{8340F3E7-5BD6-426A-8016-40A5AF14EBEF}" presName="conn2-1" presStyleLbl="parChTrans1D2" presStyleIdx="0" presStyleCnt="2"/>
      <dgm:spPr/>
      <dgm:t>
        <a:bodyPr/>
        <a:lstStyle/>
        <a:p>
          <a:endParaRPr lang="es-MX"/>
        </a:p>
      </dgm:t>
    </dgm:pt>
    <dgm:pt modelId="{18350AF6-31E3-4926-91F9-CC202EB09DFC}" type="pres">
      <dgm:prSet presAssocID="{8340F3E7-5BD6-426A-8016-40A5AF14EBEF}" presName="connTx" presStyleLbl="parChTrans1D2" presStyleIdx="0" presStyleCnt="2"/>
      <dgm:spPr/>
      <dgm:t>
        <a:bodyPr/>
        <a:lstStyle/>
        <a:p>
          <a:endParaRPr lang="es-MX"/>
        </a:p>
      </dgm:t>
    </dgm:pt>
    <dgm:pt modelId="{530CF893-9510-4155-8B93-8298B6511918}" type="pres">
      <dgm:prSet presAssocID="{4B2BE70D-067C-4FAB-8DB2-A3B28C1C1943}" presName="root2" presStyleCnt="0"/>
      <dgm:spPr/>
    </dgm:pt>
    <dgm:pt modelId="{1DD247C9-05A4-4F35-B93B-17E318D7D776}" type="pres">
      <dgm:prSet presAssocID="{4B2BE70D-067C-4FAB-8DB2-A3B28C1C1943}" presName="LevelTwoTextNode" presStyleLbl="node2" presStyleIdx="0" presStyleCnt="2" custScaleX="8298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73BB43D-585B-459D-93B0-B61AD4AF5F40}" type="pres">
      <dgm:prSet presAssocID="{4B2BE70D-067C-4FAB-8DB2-A3B28C1C1943}" presName="level3hierChild" presStyleCnt="0"/>
      <dgm:spPr/>
    </dgm:pt>
    <dgm:pt modelId="{7B2C438E-B61D-409A-A56B-5EFF5BFC3CC4}" type="pres">
      <dgm:prSet presAssocID="{8247CEE6-91E9-48E8-86F6-33610E60251F}" presName="conn2-1" presStyleLbl="parChTrans1D3" presStyleIdx="0" presStyleCnt="2"/>
      <dgm:spPr/>
      <dgm:t>
        <a:bodyPr/>
        <a:lstStyle/>
        <a:p>
          <a:endParaRPr lang="es-MX"/>
        </a:p>
      </dgm:t>
    </dgm:pt>
    <dgm:pt modelId="{A2452DA4-ED0F-493B-9882-F684D4538F4B}" type="pres">
      <dgm:prSet presAssocID="{8247CEE6-91E9-48E8-86F6-33610E60251F}" presName="connTx" presStyleLbl="parChTrans1D3" presStyleIdx="0" presStyleCnt="2"/>
      <dgm:spPr/>
      <dgm:t>
        <a:bodyPr/>
        <a:lstStyle/>
        <a:p>
          <a:endParaRPr lang="es-MX"/>
        </a:p>
      </dgm:t>
    </dgm:pt>
    <dgm:pt modelId="{C2FBD757-87F9-4E3B-8847-51DD7E19015A}" type="pres">
      <dgm:prSet presAssocID="{6F9BBBE7-65AE-4C97-8B2D-F847DD211604}" presName="root2" presStyleCnt="0"/>
      <dgm:spPr/>
    </dgm:pt>
    <dgm:pt modelId="{0E8950B2-8331-4852-9B29-E85CB0D3BB3D}" type="pres">
      <dgm:prSet presAssocID="{6F9BBBE7-65AE-4C97-8B2D-F847DD211604}" presName="LevelTwoTextNode" presStyleLbl="node3" presStyleIdx="0" presStyleCnt="2" custScaleX="128458" custScaleY="37572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B196657-11FF-48B8-8B8A-71FF3105438C}" type="pres">
      <dgm:prSet presAssocID="{6F9BBBE7-65AE-4C97-8B2D-F847DD211604}" presName="level3hierChild" presStyleCnt="0"/>
      <dgm:spPr/>
    </dgm:pt>
    <dgm:pt modelId="{4BB0870A-C8C2-4A13-B5FF-F85C28E9200F}" type="pres">
      <dgm:prSet presAssocID="{61DBDCDC-F528-4E74-945E-0B67ECC82960}" presName="conn2-1" presStyleLbl="parChTrans1D4" presStyleIdx="0" presStyleCnt="7"/>
      <dgm:spPr/>
      <dgm:t>
        <a:bodyPr/>
        <a:lstStyle/>
        <a:p>
          <a:endParaRPr lang="es-MX"/>
        </a:p>
      </dgm:t>
    </dgm:pt>
    <dgm:pt modelId="{E90D8EA1-C237-4D95-AE55-6A115212BB83}" type="pres">
      <dgm:prSet presAssocID="{61DBDCDC-F528-4E74-945E-0B67ECC82960}" presName="connTx" presStyleLbl="parChTrans1D4" presStyleIdx="0" presStyleCnt="7"/>
      <dgm:spPr/>
      <dgm:t>
        <a:bodyPr/>
        <a:lstStyle/>
        <a:p>
          <a:endParaRPr lang="es-MX"/>
        </a:p>
      </dgm:t>
    </dgm:pt>
    <dgm:pt modelId="{9E1A5E83-08AB-4B53-A178-2E9ACCE31512}" type="pres">
      <dgm:prSet presAssocID="{4DCD9A44-4AC9-40CF-AEF4-04677A8A6987}" presName="root2" presStyleCnt="0"/>
      <dgm:spPr/>
    </dgm:pt>
    <dgm:pt modelId="{3B5441E6-B252-43C2-8EE5-D7E955CFC189}" type="pres">
      <dgm:prSet presAssocID="{4DCD9A44-4AC9-40CF-AEF4-04677A8A6987}" presName="LevelTwoTextNode" presStyleLbl="node4" presStyleIdx="0" presStyleCnt="7" custScaleX="112268" custScaleY="12909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F2953AE-41B2-4F48-9708-22DECF7D9965}" type="pres">
      <dgm:prSet presAssocID="{4DCD9A44-4AC9-40CF-AEF4-04677A8A6987}" presName="level3hierChild" presStyleCnt="0"/>
      <dgm:spPr/>
    </dgm:pt>
    <dgm:pt modelId="{6330F572-F5B2-49F2-A452-C707A7C34A7D}" type="pres">
      <dgm:prSet presAssocID="{31AF9134-DE68-465E-A135-EFD555A3D819}" presName="conn2-1" presStyleLbl="parChTrans1D4" presStyleIdx="1" presStyleCnt="7"/>
      <dgm:spPr/>
      <dgm:t>
        <a:bodyPr/>
        <a:lstStyle/>
        <a:p>
          <a:endParaRPr lang="es-MX"/>
        </a:p>
      </dgm:t>
    </dgm:pt>
    <dgm:pt modelId="{C2B17426-24B5-427F-BF7A-33CE75B550C6}" type="pres">
      <dgm:prSet presAssocID="{31AF9134-DE68-465E-A135-EFD555A3D819}" presName="connTx" presStyleLbl="parChTrans1D4" presStyleIdx="1" presStyleCnt="7"/>
      <dgm:spPr/>
      <dgm:t>
        <a:bodyPr/>
        <a:lstStyle/>
        <a:p>
          <a:endParaRPr lang="es-MX"/>
        </a:p>
      </dgm:t>
    </dgm:pt>
    <dgm:pt modelId="{FA59B6F0-4DFD-46F0-9BA8-1F67D0509496}" type="pres">
      <dgm:prSet presAssocID="{0664EBDF-A2D8-4E4E-A5E5-D3218B842355}" presName="root2" presStyleCnt="0"/>
      <dgm:spPr/>
    </dgm:pt>
    <dgm:pt modelId="{8D6A495D-75EF-4135-AC38-317E3E15FD78}" type="pres">
      <dgm:prSet presAssocID="{0664EBDF-A2D8-4E4E-A5E5-D3218B842355}" presName="LevelTwoTextNode" presStyleLbl="node4" presStyleIdx="1" presStyleCnt="7" custScaleX="134829" custScaleY="17472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23628AC-AC41-404A-8725-EE7AD8C2D2F2}" type="pres">
      <dgm:prSet presAssocID="{0664EBDF-A2D8-4E4E-A5E5-D3218B842355}" presName="level3hierChild" presStyleCnt="0"/>
      <dgm:spPr/>
    </dgm:pt>
    <dgm:pt modelId="{F2D429FB-5CAD-4D8E-87A3-E899264C9EAA}" type="pres">
      <dgm:prSet presAssocID="{F9154D7A-872C-463F-BC4A-36FE0C743350}" presName="conn2-1" presStyleLbl="parChTrans1D4" presStyleIdx="2" presStyleCnt="7"/>
      <dgm:spPr/>
      <dgm:t>
        <a:bodyPr/>
        <a:lstStyle/>
        <a:p>
          <a:endParaRPr lang="es-MX"/>
        </a:p>
      </dgm:t>
    </dgm:pt>
    <dgm:pt modelId="{00050AB2-B8C0-44F6-BBDC-565777366D38}" type="pres">
      <dgm:prSet presAssocID="{F9154D7A-872C-463F-BC4A-36FE0C743350}" presName="connTx" presStyleLbl="parChTrans1D4" presStyleIdx="2" presStyleCnt="7"/>
      <dgm:spPr/>
      <dgm:t>
        <a:bodyPr/>
        <a:lstStyle/>
        <a:p>
          <a:endParaRPr lang="es-MX"/>
        </a:p>
      </dgm:t>
    </dgm:pt>
    <dgm:pt modelId="{971232C2-8273-439B-AF67-FF33E4EBCAEC}" type="pres">
      <dgm:prSet presAssocID="{9E4F0858-5CDD-4DAB-8470-A0E32EC1A36B}" presName="root2" presStyleCnt="0"/>
      <dgm:spPr/>
    </dgm:pt>
    <dgm:pt modelId="{5C28161C-3C04-4C27-9673-78BA1E964E10}" type="pres">
      <dgm:prSet presAssocID="{9E4F0858-5CDD-4DAB-8470-A0E32EC1A36B}" presName="LevelTwoTextNode" presStyleLbl="node4" presStyleIdx="2" presStyleCnt="7" custScaleX="186954" custScaleY="27738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E40319D-778A-4B92-A50C-CFC465B77549}" type="pres">
      <dgm:prSet presAssocID="{9E4F0858-5CDD-4DAB-8470-A0E32EC1A36B}" presName="level3hierChild" presStyleCnt="0"/>
      <dgm:spPr/>
    </dgm:pt>
    <dgm:pt modelId="{FE8CCF73-AE7C-4CCC-86AC-ADDF4B010D17}" type="pres">
      <dgm:prSet presAssocID="{2290CE9E-B175-48E8-A8A2-65FE5F7B22D3}" presName="conn2-1" presStyleLbl="parChTrans1D2" presStyleIdx="1" presStyleCnt="2"/>
      <dgm:spPr/>
      <dgm:t>
        <a:bodyPr/>
        <a:lstStyle/>
        <a:p>
          <a:endParaRPr lang="es-MX"/>
        </a:p>
      </dgm:t>
    </dgm:pt>
    <dgm:pt modelId="{6952EB3F-FEDC-41AA-A998-25B093533FBA}" type="pres">
      <dgm:prSet presAssocID="{2290CE9E-B175-48E8-A8A2-65FE5F7B22D3}" presName="connTx" presStyleLbl="parChTrans1D2" presStyleIdx="1" presStyleCnt="2"/>
      <dgm:spPr/>
      <dgm:t>
        <a:bodyPr/>
        <a:lstStyle/>
        <a:p>
          <a:endParaRPr lang="es-MX"/>
        </a:p>
      </dgm:t>
    </dgm:pt>
    <dgm:pt modelId="{19EAB750-5F65-4551-A559-396391D79CF1}" type="pres">
      <dgm:prSet presAssocID="{2834FDC1-13B9-4A89-8E31-657DDF5AD8E7}" presName="root2" presStyleCnt="0"/>
      <dgm:spPr/>
    </dgm:pt>
    <dgm:pt modelId="{690E4E6D-0449-487D-97F7-3CEDD4CDD015}" type="pres">
      <dgm:prSet presAssocID="{2834FDC1-13B9-4A89-8E31-657DDF5AD8E7}" presName="LevelTwoTextNode" presStyleLbl="node2" presStyleIdx="1" presStyleCnt="2" custScaleX="6642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9CD8FB5-CE79-4C6B-BAEE-533F3215E34F}" type="pres">
      <dgm:prSet presAssocID="{2834FDC1-13B9-4A89-8E31-657DDF5AD8E7}" presName="level3hierChild" presStyleCnt="0"/>
      <dgm:spPr/>
    </dgm:pt>
    <dgm:pt modelId="{829F1B5D-191F-4767-A5CB-11813448FA77}" type="pres">
      <dgm:prSet presAssocID="{85FD9AE6-4922-407F-9AB3-65A1F1248887}" presName="conn2-1" presStyleLbl="parChTrans1D3" presStyleIdx="1" presStyleCnt="2"/>
      <dgm:spPr/>
      <dgm:t>
        <a:bodyPr/>
        <a:lstStyle/>
        <a:p>
          <a:endParaRPr lang="es-MX"/>
        </a:p>
      </dgm:t>
    </dgm:pt>
    <dgm:pt modelId="{3575DB0D-76E8-4DCB-B41F-2AB2C506D4C1}" type="pres">
      <dgm:prSet presAssocID="{85FD9AE6-4922-407F-9AB3-65A1F1248887}" presName="connTx" presStyleLbl="parChTrans1D3" presStyleIdx="1" presStyleCnt="2"/>
      <dgm:spPr/>
      <dgm:t>
        <a:bodyPr/>
        <a:lstStyle/>
        <a:p>
          <a:endParaRPr lang="es-MX"/>
        </a:p>
      </dgm:t>
    </dgm:pt>
    <dgm:pt modelId="{A810DE32-0728-409B-ADEF-C3A8260932B7}" type="pres">
      <dgm:prSet presAssocID="{7A4204AC-CA99-434E-BFFC-66D21CB7B3D5}" presName="root2" presStyleCnt="0"/>
      <dgm:spPr/>
    </dgm:pt>
    <dgm:pt modelId="{F45AFED7-6713-4DEB-BE4C-CF3527047595}" type="pres">
      <dgm:prSet presAssocID="{7A4204AC-CA99-434E-BFFC-66D21CB7B3D5}" presName="LevelTwoTextNode" presStyleLbl="node3" presStyleIdx="1" presStyleCnt="2" custScaleX="137132" custScaleY="27196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65171E9-BAC6-4F8E-97CC-895258BA9CAE}" type="pres">
      <dgm:prSet presAssocID="{7A4204AC-CA99-434E-BFFC-66D21CB7B3D5}" presName="level3hierChild" presStyleCnt="0"/>
      <dgm:spPr/>
    </dgm:pt>
    <dgm:pt modelId="{9A38714D-20D4-4D11-A546-314184F265B3}" type="pres">
      <dgm:prSet presAssocID="{381AC9E3-854E-40C7-9830-0E432638D067}" presName="conn2-1" presStyleLbl="parChTrans1D4" presStyleIdx="3" presStyleCnt="7"/>
      <dgm:spPr/>
      <dgm:t>
        <a:bodyPr/>
        <a:lstStyle/>
        <a:p>
          <a:endParaRPr lang="es-MX"/>
        </a:p>
      </dgm:t>
    </dgm:pt>
    <dgm:pt modelId="{5C6D1AB4-C0C3-4769-9914-FD37B586498F}" type="pres">
      <dgm:prSet presAssocID="{381AC9E3-854E-40C7-9830-0E432638D067}" presName="connTx" presStyleLbl="parChTrans1D4" presStyleIdx="3" presStyleCnt="7"/>
      <dgm:spPr/>
      <dgm:t>
        <a:bodyPr/>
        <a:lstStyle/>
        <a:p>
          <a:endParaRPr lang="es-MX"/>
        </a:p>
      </dgm:t>
    </dgm:pt>
    <dgm:pt modelId="{2821DB5A-D2BF-4F49-9F93-8D7AD316D228}" type="pres">
      <dgm:prSet presAssocID="{786EFA35-0FDB-47C7-91ED-1F6B66BD1341}" presName="root2" presStyleCnt="0"/>
      <dgm:spPr/>
    </dgm:pt>
    <dgm:pt modelId="{2CD40F15-A83B-4E50-BFF4-2F739C9E234C}" type="pres">
      <dgm:prSet presAssocID="{786EFA35-0FDB-47C7-91ED-1F6B66BD1341}" presName="LevelTwoTextNode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667BC38-1B1E-47E5-BB07-CEE50A1332D3}" type="pres">
      <dgm:prSet presAssocID="{786EFA35-0FDB-47C7-91ED-1F6B66BD1341}" presName="level3hierChild" presStyleCnt="0"/>
      <dgm:spPr/>
    </dgm:pt>
    <dgm:pt modelId="{7E5F6B61-18F4-4FF6-A061-20BAFDEE7ADF}" type="pres">
      <dgm:prSet presAssocID="{795C1E5D-1959-42AF-AC20-3F25C3FF1DFC}" presName="conn2-1" presStyleLbl="parChTrans1D4" presStyleIdx="4" presStyleCnt="7"/>
      <dgm:spPr/>
      <dgm:t>
        <a:bodyPr/>
        <a:lstStyle/>
        <a:p>
          <a:endParaRPr lang="es-MX"/>
        </a:p>
      </dgm:t>
    </dgm:pt>
    <dgm:pt modelId="{7D85A35F-83CD-45C7-B6BA-F50E0E3F8BCD}" type="pres">
      <dgm:prSet presAssocID="{795C1E5D-1959-42AF-AC20-3F25C3FF1DFC}" presName="connTx" presStyleLbl="parChTrans1D4" presStyleIdx="4" presStyleCnt="7"/>
      <dgm:spPr/>
      <dgm:t>
        <a:bodyPr/>
        <a:lstStyle/>
        <a:p>
          <a:endParaRPr lang="es-MX"/>
        </a:p>
      </dgm:t>
    </dgm:pt>
    <dgm:pt modelId="{8869482C-647F-437C-BC1E-C6B21C08BF7E}" type="pres">
      <dgm:prSet presAssocID="{7D7F6DB2-EFF4-4394-A973-5717BC976312}" presName="root2" presStyleCnt="0"/>
      <dgm:spPr/>
    </dgm:pt>
    <dgm:pt modelId="{D6DE2DDB-F752-48F8-8499-5457D5D2254E}" type="pres">
      <dgm:prSet presAssocID="{7D7F6DB2-EFF4-4394-A973-5717BC976312}" presName="LevelTwoTextNode" presStyleLbl="node4" presStyleIdx="4" presStyleCnt="7" custScaleX="149666" custScaleY="10843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CB7FB50-0225-4F2A-BA33-548AAD937B08}" type="pres">
      <dgm:prSet presAssocID="{7D7F6DB2-EFF4-4394-A973-5717BC976312}" presName="level3hierChild" presStyleCnt="0"/>
      <dgm:spPr/>
    </dgm:pt>
    <dgm:pt modelId="{6055A5A7-4E95-4560-BB12-B95575EABB92}" type="pres">
      <dgm:prSet presAssocID="{A99669AD-C7A0-4D5E-A429-7FCF5BE15B6E}" presName="conn2-1" presStyleLbl="parChTrans1D4" presStyleIdx="5" presStyleCnt="7"/>
      <dgm:spPr/>
      <dgm:t>
        <a:bodyPr/>
        <a:lstStyle/>
        <a:p>
          <a:endParaRPr lang="es-MX"/>
        </a:p>
      </dgm:t>
    </dgm:pt>
    <dgm:pt modelId="{C0CE0DA0-AE3B-4D5C-9ECD-89DE914B38DA}" type="pres">
      <dgm:prSet presAssocID="{A99669AD-C7A0-4D5E-A429-7FCF5BE15B6E}" presName="connTx" presStyleLbl="parChTrans1D4" presStyleIdx="5" presStyleCnt="7"/>
      <dgm:spPr/>
      <dgm:t>
        <a:bodyPr/>
        <a:lstStyle/>
        <a:p>
          <a:endParaRPr lang="es-MX"/>
        </a:p>
      </dgm:t>
    </dgm:pt>
    <dgm:pt modelId="{5C8F901B-6589-4F7F-B5A3-6453F2D28BBC}" type="pres">
      <dgm:prSet presAssocID="{2918E8A0-B1BB-403E-BA51-0ED7081642FC}" presName="root2" presStyleCnt="0"/>
      <dgm:spPr/>
    </dgm:pt>
    <dgm:pt modelId="{51DE7356-3977-4097-93E2-806F32379B8E}" type="pres">
      <dgm:prSet presAssocID="{2918E8A0-B1BB-403E-BA51-0ED7081642FC}" presName="LevelTwoTextNode" presStyleLbl="node4" presStyleIdx="5" presStyleCnt="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F5E6600-D09B-4B6C-90C1-950CF037697F}" type="pres">
      <dgm:prSet presAssocID="{2918E8A0-B1BB-403E-BA51-0ED7081642FC}" presName="level3hierChild" presStyleCnt="0"/>
      <dgm:spPr/>
    </dgm:pt>
    <dgm:pt modelId="{0D1E20AC-8701-495F-89D7-6853001F04E7}" type="pres">
      <dgm:prSet presAssocID="{0DC8FE1B-B8EA-46E4-A76F-50917A818FDE}" presName="conn2-1" presStyleLbl="parChTrans1D4" presStyleIdx="6" presStyleCnt="7"/>
      <dgm:spPr/>
      <dgm:t>
        <a:bodyPr/>
        <a:lstStyle/>
        <a:p>
          <a:endParaRPr lang="es-MX"/>
        </a:p>
      </dgm:t>
    </dgm:pt>
    <dgm:pt modelId="{EEAD7048-FE98-47CB-B27A-F40D8DEEDD20}" type="pres">
      <dgm:prSet presAssocID="{0DC8FE1B-B8EA-46E4-A76F-50917A818FDE}" presName="connTx" presStyleLbl="parChTrans1D4" presStyleIdx="6" presStyleCnt="7"/>
      <dgm:spPr/>
      <dgm:t>
        <a:bodyPr/>
        <a:lstStyle/>
        <a:p>
          <a:endParaRPr lang="es-MX"/>
        </a:p>
      </dgm:t>
    </dgm:pt>
    <dgm:pt modelId="{7F2B4166-CB95-4C4E-A819-6C4EFC24C9BA}" type="pres">
      <dgm:prSet presAssocID="{4252797F-D020-46EC-8AC5-21B0F3A78013}" presName="root2" presStyleCnt="0"/>
      <dgm:spPr/>
    </dgm:pt>
    <dgm:pt modelId="{CC574BA6-CF52-4120-8284-46AC0C6E6BA4}" type="pres">
      <dgm:prSet presAssocID="{4252797F-D020-46EC-8AC5-21B0F3A78013}" presName="LevelTwoTextNode" presStyleLbl="node4" presStyleIdx="6" presStyleCnt="7" custScaleX="14193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A048F0E-B861-44AA-A118-CF1EC72CF442}" type="pres">
      <dgm:prSet presAssocID="{4252797F-D020-46EC-8AC5-21B0F3A78013}" presName="level3hierChild" presStyleCnt="0"/>
      <dgm:spPr/>
    </dgm:pt>
  </dgm:ptLst>
  <dgm:cxnLst>
    <dgm:cxn modelId="{1AC7BA78-077C-4285-BFDF-E72C561E5438}" srcId="{6F9BBBE7-65AE-4C97-8B2D-F847DD211604}" destId="{4DCD9A44-4AC9-40CF-AEF4-04677A8A6987}" srcOrd="0" destOrd="0" parTransId="{61DBDCDC-F528-4E74-945E-0B67ECC82960}" sibTransId="{B91713FE-3124-4292-BF49-57D55AFC04B7}"/>
    <dgm:cxn modelId="{D977B487-5742-461C-82C5-D0BCF0D1FB07}" type="presOf" srcId="{8340F3E7-5BD6-426A-8016-40A5AF14EBEF}" destId="{18350AF6-31E3-4926-91F9-CC202EB09DFC}" srcOrd="1" destOrd="0" presId="urn:microsoft.com/office/officeart/2005/8/layout/hierarchy2"/>
    <dgm:cxn modelId="{C4018954-75F9-4184-A45D-AA79BE8F4E23}" type="presOf" srcId="{F9154D7A-872C-463F-BC4A-36FE0C743350}" destId="{00050AB2-B8C0-44F6-BBDC-565777366D38}" srcOrd="1" destOrd="0" presId="urn:microsoft.com/office/officeart/2005/8/layout/hierarchy2"/>
    <dgm:cxn modelId="{E8CF191E-9C95-40A1-AA86-3DEC715963C0}" type="presOf" srcId="{8247CEE6-91E9-48E8-86F6-33610E60251F}" destId="{A2452DA4-ED0F-493B-9882-F684D4538F4B}" srcOrd="1" destOrd="0" presId="urn:microsoft.com/office/officeart/2005/8/layout/hierarchy2"/>
    <dgm:cxn modelId="{AB8AAA26-15BB-4F18-BF91-9F72AD8E0036}" type="presOf" srcId="{74E23A31-7757-4701-AD44-2B0AD5442388}" destId="{32AF3F80-C87C-4013-ADDB-2949263CE87C}" srcOrd="0" destOrd="0" presId="urn:microsoft.com/office/officeart/2005/8/layout/hierarchy2"/>
    <dgm:cxn modelId="{DA715BD7-3B62-4495-BD77-95B4B45E2D2E}" srcId="{2834FDC1-13B9-4A89-8E31-657DDF5AD8E7}" destId="{7A4204AC-CA99-434E-BFFC-66D21CB7B3D5}" srcOrd="0" destOrd="0" parTransId="{85FD9AE6-4922-407F-9AB3-65A1F1248887}" sibTransId="{B3247481-0E7B-4B06-97C5-EF1DEF9DA02A}"/>
    <dgm:cxn modelId="{5718B94C-53BC-402B-98F5-CAB8A2F4B745}" type="presOf" srcId="{381AC9E3-854E-40C7-9830-0E432638D067}" destId="{5C6D1AB4-C0C3-4769-9914-FD37B586498F}" srcOrd="1" destOrd="0" presId="urn:microsoft.com/office/officeart/2005/8/layout/hierarchy2"/>
    <dgm:cxn modelId="{DB0CE963-89E5-46A2-82CC-3A209AC69BBD}" type="presOf" srcId="{381AC9E3-854E-40C7-9830-0E432638D067}" destId="{9A38714D-20D4-4D11-A546-314184F265B3}" srcOrd="0" destOrd="0" presId="urn:microsoft.com/office/officeart/2005/8/layout/hierarchy2"/>
    <dgm:cxn modelId="{025DF758-6480-4153-8CF1-D69DB48D6432}" type="presOf" srcId="{2918E8A0-B1BB-403E-BA51-0ED7081642FC}" destId="{51DE7356-3977-4097-93E2-806F32379B8E}" srcOrd="0" destOrd="0" presId="urn:microsoft.com/office/officeart/2005/8/layout/hierarchy2"/>
    <dgm:cxn modelId="{A6384F7A-86EA-4BD2-865E-D84AE07D5822}" srcId="{4DCD9A44-4AC9-40CF-AEF4-04677A8A6987}" destId="{9E4F0858-5CDD-4DAB-8470-A0E32EC1A36B}" srcOrd="1" destOrd="0" parTransId="{F9154D7A-872C-463F-BC4A-36FE0C743350}" sibTransId="{20F38096-C95B-407A-8CBA-57CEC9886E04}"/>
    <dgm:cxn modelId="{1BBBA532-B938-4573-885A-9485099EEC6F}" type="presOf" srcId="{8247CEE6-91E9-48E8-86F6-33610E60251F}" destId="{7B2C438E-B61D-409A-A56B-5EFF5BFC3CC4}" srcOrd="0" destOrd="0" presId="urn:microsoft.com/office/officeart/2005/8/layout/hierarchy2"/>
    <dgm:cxn modelId="{494B90B3-73DF-42F8-9F54-937DBF6B9E4B}" type="presOf" srcId="{F9154D7A-872C-463F-BC4A-36FE0C743350}" destId="{F2D429FB-5CAD-4D8E-87A3-E899264C9EAA}" srcOrd="0" destOrd="0" presId="urn:microsoft.com/office/officeart/2005/8/layout/hierarchy2"/>
    <dgm:cxn modelId="{9FACF38E-5B68-46D4-8B9A-3327933F700F}" type="presOf" srcId="{0DC8FE1B-B8EA-46E4-A76F-50917A818FDE}" destId="{0D1E20AC-8701-495F-89D7-6853001F04E7}" srcOrd="0" destOrd="0" presId="urn:microsoft.com/office/officeart/2005/8/layout/hierarchy2"/>
    <dgm:cxn modelId="{B4F99A0F-4D99-4393-A673-7BF0ABAA0105}" type="presOf" srcId="{9E4F0858-5CDD-4DAB-8470-A0E32EC1A36B}" destId="{5C28161C-3C04-4C27-9673-78BA1E964E10}" srcOrd="0" destOrd="0" presId="urn:microsoft.com/office/officeart/2005/8/layout/hierarchy2"/>
    <dgm:cxn modelId="{DF8BA974-1104-42A7-BA3D-8168E748F7A2}" type="presOf" srcId="{0DC8FE1B-B8EA-46E4-A76F-50917A818FDE}" destId="{EEAD7048-FE98-47CB-B27A-F40D8DEEDD20}" srcOrd="1" destOrd="0" presId="urn:microsoft.com/office/officeart/2005/8/layout/hierarchy2"/>
    <dgm:cxn modelId="{4D8F5ECE-DA26-4408-B0B0-A600010D2118}" type="presOf" srcId="{4B2BE70D-067C-4FAB-8DB2-A3B28C1C1943}" destId="{1DD247C9-05A4-4F35-B93B-17E318D7D776}" srcOrd="0" destOrd="0" presId="urn:microsoft.com/office/officeart/2005/8/layout/hierarchy2"/>
    <dgm:cxn modelId="{C2540AD1-C8F0-4B49-9C81-C471FD05D8AC}" srcId="{786EFA35-0FDB-47C7-91ED-1F6B66BD1341}" destId="{7D7F6DB2-EFF4-4394-A973-5717BC976312}" srcOrd="0" destOrd="0" parTransId="{795C1E5D-1959-42AF-AC20-3F25C3FF1DFC}" sibTransId="{2B91BEC8-F1A7-4640-B364-8B81A1A70FE2}"/>
    <dgm:cxn modelId="{A9114B30-511E-4BF2-B79B-A1D65A13D9FB}" type="presOf" srcId="{2834FDC1-13B9-4A89-8E31-657DDF5AD8E7}" destId="{690E4E6D-0449-487D-97F7-3CEDD4CDD015}" srcOrd="0" destOrd="0" presId="urn:microsoft.com/office/officeart/2005/8/layout/hierarchy2"/>
    <dgm:cxn modelId="{F3295EC7-C02F-4375-8091-08FFEB2F54CB}" srcId="{74E23A31-7757-4701-AD44-2B0AD5442388}" destId="{4B2BE70D-067C-4FAB-8DB2-A3B28C1C1943}" srcOrd="0" destOrd="0" parTransId="{8340F3E7-5BD6-426A-8016-40A5AF14EBEF}" sibTransId="{8ECD4855-779E-458A-B614-9517C826BF10}"/>
    <dgm:cxn modelId="{0912C0EF-98CD-491A-9CC8-F83410B2294C}" type="presOf" srcId="{61DBDCDC-F528-4E74-945E-0B67ECC82960}" destId="{4BB0870A-C8C2-4A13-B5FF-F85C28E9200F}" srcOrd="0" destOrd="0" presId="urn:microsoft.com/office/officeart/2005/8/layout/hierarchy2"/>
    <dgm:cxn modelId="{FFC357B0-E38F-4553-804C-8C854026C486}" type="presOf" srcId="{61DBDCDC-F528-4E74-945E-0B67ECC82960}" destId="{E90D8EA1-C237-4D95-AE55-6A115212BB83}" srcOrd="1" destOrd="0" presId="urn:microsoft.com/office/officeart/2005/8/layout/hierarchy2"/>
    <dgm:cxn modelId="{D25838EE-4837-4493-9C30-40309AD5788C}" srcId="{74E23A31-7757-4701-AD44-2B0AD5442388}" destId="{2834FDC1-13B9-4A89-8E31-657DDF5AD8E7}" srcOrd="1" destOrd="0" parTransId="{2290CE9E-B175-48E8-A8A2-65FE5F7B22D3}" sibTransId="{F87F62E5-8C29-4EE0-B921-944709820FBC}"/>
    <dgm:cxn modelId="{79287B5A-CE54-496B-BFFA-93CC1D17239B}" type="presOf" srcId="{0664EBDF-A2D8-4E4E-A5E5-D3218B842355}" destId="{8D6A495D-75EF-4135-AC38-317E3E15FD78}" srcOrd="0" destOrd="0" presId="urn:microsoft.com/office/officeart/2005/8/layout/hierarchy2"/>
    <dgm:cxn modelId="{5DC5EABE-24D2-4E28-9505-3A44C9279599}" srcId="{4B2BE70D-067C-4FAB-8DB2-A3B28C1C1943}" destId="{6F9BBBE7-65AE-4C97-8B2D-F847DD211604}" srcOrd="0" destOrd="0" parTransId="{8247CEE6-91E9-48E8-86F6-33610E60251F}" sibTransId="{6B57AABF-C41D-43DC-96BA-3D643FE3A075}"/>
    <dgm:cxn modelId="{93D8D6E5-DC84-4F88-8D84-E8AF3FC38888}" type="presOf" srcId="{2290CE9E-B175-48E8-A8A2-65FE5F7B22D3}" destId="{6952EB3F-FEDC-41AA-A998-25B093533FBA}" srcOrd="1" destOrd="0" presId="urn:microsoft.com/office/officeart/2005/8/layout/hierarchy2"/>
    <dgm:cxn modelId="{6A2652DB-0ED8-4E4B-AFDC-358066337D88}" srcId="{211B999B-A79F-462D-BA10-3A1F8C6DCFF5}" destId="{74E23A31-7757-4701-AD44-2B0AD5442388}" srcOrd="0" destOrd="0" parTransId="{DEC948B0-C67B-4C32-A683-A5A082A63829}" sibTransId="{8361165C-86D1-4B0B-842A-760C447A8741}"/>
    <dgm:cxn modelId="{E522494D-1BDC-4860-B7D0-0DD2EFF5E196}" type="presOf" srcId="{7A4204AC-CA99-434E-BFFC-66D21CB7B3D5}" destId="{F45AFED7-6713-4DEB-BE4C-CF3527047595}" srcOrd="0" destOrd="0" presId="urn:microsoft.com/office/officeart/2005/8/layout/hierarchy2"/>
    <dgm:cxn modelId="{3D24FC88-626B-49FC-9130-70EDF5804B4F}" type="presOf" srcId="{85FD9AE6-4922-407F-9AB3-65A1F1248887}" destId="{3575DB0D-76E8-4DCB-B41F-2AB2C506D4C1}" srcOrd="1" destOrd="0" presId="urn:microsoft.com/office/officeart/2005/8/layout/hierarchy2"/>
    <dgm:cxn modelId="{94C748B3-2B1A-4765-B8D5-C825B8F3336E}" type="presOf" srcId="{786EFA35-0FDB-47C7-91ED-1F6B66BD1341}" destId="{2CD40F15-A83B-4E50-BFF4-2F739C9E234C}" srcOrd="0" destOrd="0" presId="urn:microsoft.com/office/officeart/2005/8/layout/hierarchy2"/>
    <dgm:cxn modelId="{46F7E2EE-2FC3-468D-9327-B2C9E1199856}" srcId="{7A4204AC-CA99-434E-BFFC-66D21CB7B3D5}" destId="{2918E8A0-B1BB-403E-BA51-0ED7081642FC}" srcOrd="1" destOrd="0" parTransId="{A99669AD-C7A0-4D5E-A429-7FCF5BE15B6E}" sibTransId="{9DCCE925-C515-43EB-9518-AA6EB57BF028}"/>
    <dgm:cxn modelId="{AC1BD819-FABC-4AC0-9F2C-14CD807B5F76}" type="presOf" srcId="{795C1E5D-1959-42AF-AC20-3F25C3FF1DFC}" destId="{7E5F6B61-18F4-4FF6-A061-20BAFDEE7ADF}" srcOrd="0" destOrd="0" presId="urn:microsoft.com/office/officeart/2005/8/layout/hierarchy2"/>
    <dgm:cxn modelId="{D0C6F4D5-6914-4506-9AE6-0A86765EE3C9}" type="presOf" srcId="{A99669AD-C7A0-4D5E-A429-7FCF5BE15B6E}" destId="{6055A5A7-4E95-4560-BB12-B95575EABB92}" srcOrd="0" destOrd="0" presId="urn:microsoft.com/office/officeart/2005/8/layout/hierarchy2"/>
    <dgm:cxn modelId="{5C5C237A-B5D9-4229-A40C-A5D1BE062ABB}" srcId="{2918E8A0-B1BB-403E-BA51-0ED7081642FC}" destId="{4252797F-D020-46EC-8AC5-21B0F3A78013}" srcOrd="0" destOrd="0" parTransId="{0DC8FE1B-B8EA-46E4-A76F-50917A818FDE}" sibTransId="{E27F4E5B-A5DF-49DA-B9D1-4AAAF18320A3}"/>
    <dgm:cxn modelId="{B428BFD5-1A8D-4E1C-BE1E-0B68EBF17B1C}" type="presOf" srcId="{4DCD9A44-4AC9-40CF-AEF4-04677A8A6987}" destId="{3B5441E6-B252-43C2-8EE5-D7E955CFC189}" srcOrd="0" destOrd="0" presId="urn:microsoft.com/office/officeart/2005/8/layout/hierarchy2"/>
    <dgm:cxn modelId="{3487F786-9B43-4EB6-A655-87BA82B0AF29}" type="presOf" srcId="{795C1E5D-1959-42AF-AC20-3F25C3FF1DFC}" destId="{7D85A35F-83CD-45C7-B6BA-F50E0E3F8BCD}" srcOrd="1" destOrd="0" presId="urn:microsoft.com/office/officeart/2005/8/layout/hierarchy2"/>
    <dgm:cxn modelId="{115285DA-2450-47E4-A9AC-074959F76E62}" type="presOf" srcId="{211B999B-A79F-462D-BA10-3A1F8C6DCFF5}" destId="{AA4584FA-DEB8-4BFC-9B75-FDD870599B5D}" srcOrd="0" destOrd="0" presId="urn:microsoft.com/office/officeart/2005/8/layout/hierarchy2"/>
    <dgm:cxn modelId="{BF6AC86F-19E4-46FA-BAAB-B412899B9EBB}" srcId="{4DCD9A44-4AC9-40CF-AEF4-04677A8A6987}" destId="{0664EBDF-A2D8-4E4E-A5E5-D3218B842355}" srcOrd="0" destOrd="0" parTransId="{31AF9134-DE68-465E-A135-EFD555A3D819}" sibTransId="{C41C1175-6E70-4E67-9432-F334BD675235}"/>
    <dgm:cxn modelId="{F6CAF5FB-9826-4A07-A792-E7F6C8CAD842}" type="presOf" srcId="{6F9BBBE7-65AE-4C97-8B2D-F847DD211604}" destId="{0E8950B2-8331-4852-9B29-E85CB0D3BB3D}" srcOrd="0" destOrd="0" presId="urn:microsoft.com/office/officeart/2005/8/layout/hierarchy2"/>
    <dgm:cxn modelId="{55021E6E-845E-4854-8444-BF684CA151B5}" type="presOf" srcId="{8340F3E7-5BD6-426A-8016-40A5AF14EBEF}" destId="{7B7338EA-4756-449C-808F-9A5B48AB3AA3}" srcOrd="0" destOrd="0" presId="urn:microsoft.com/office/officeart/2005/8/layout/hierarchy2"/>
    <dgm:cxn modelId="{DD2DB7A5-6908-4049-845A-8FC72FADB045}" type="presOf" srcId="{2290CE9E-B175-48E8-A8A2-65FE5F7B22D3}" destId="{FE8CCF73-AE7C-4CCC-86AC-ADDF4B010D17}" srcOrd="0" destOrd="0" presId="urn:microsoft.com/office/officeart/2005/8/layout/hierarchy2"/>
    <dgm:cxn modelId="{35B2AE0D-A3A8-4BD3-BCBF-7B898A363536}" type="presOf" srcId="{85FD9AE6-4922-407F-9AB3-65A1F1248887}" destId="{829F1B5D-191F-4767-A5CB-11813448FA77}" srcOrd="0" destOrd="0" presId="urn:microsoft.com/office/officeart/2005/8/layout/hierarchy2"/>
    <dgm:cxn modelId="{174BA9AF-E74A-4BA1-AEBA-7E87D4EB7830}" type="presOf" srcId="{7D7F6DB2-EFF4-4394-A973-5717BC976312}" destId="{D6DE2DDB-F752-48F8-8499-5457D5D2254E}" srcOrd="0" destOrd="0" presId="urn:microsoft.com/office/officeart/2005/8/layout/hierarchy2"/>
    <dgm:cxn modelId="{64E5CC8A-CD69-4035-B259-40022E916F44}" type="presOf" srcId="{31AF9134-DE68-465E-A135-EFD555A3D819}" destId="{6330F572-F5B2-49F2-A452-C707A7C34A7D}" srcOrd="0" destOrd="0" presId="urn:microsoft.com/office/officeart/2005/8/layout/hierarchy2"/>
    <dgm:cxn modelId="{AB557B93-F10F-41ED-9554-0962B74144B0}" type="presOf" srcId="{31AF9134-DE68-465E-A135-EFD555A3D819}" destId="{C2B17426-24B5-427F-BF7A-33CE75B550C6}" srcOrd="1" destOrd="0" presId="urn:microsoft.com/office/officeart/2005/8/layout/hierarchy2"/>
    <dgm:cxn modelId="{6A3754A4-2F15-4C76-B4FC-041F261D99E8}" srcId="{7A4204AC-CA99-434E-BFFC-66D21CB7B3D5}" destId="{786EFA35-0FDB-47C7-91ED-1F6B66BD1341}" srcOrd="0" destOrd="0" parTransId="{381AC9E3-854E-40C7-9830-0E432638D067}" sibTransId="{07ECB55E-49CB-482B-88B4-A1BEE95F3EC4}"/>
    <dgm:cxn modelId="{A3300029-FFDE-470E-89C9-CF5BA45BBEB1}" type="presOf" srcId="{4252797F-D020-46EC-8AC5-21B0F3A78013}" destId="{CC574BA6-CF52-4120-8284-46AC0C6E6BA4}" srcOrd="0" destOrd="0" presId="urn:microsoft.com/office/officeart/2005/8/layout/hierarchy2"/>
    <dgm:cxn modelId="{82AEAEA3-75AE-415A-8C01-7630EADDBE62}" type="presOf" srcId="{A99669AD-C7A0-4D5E-A429-7FCF5BE15B6E}" destId="{C0CE0DA0-AE3B-4D5C-9ECD-89DE914B38DA}" srcOrd="1" destOrd="0" presId="urn:microsoft.com/office/officeart/2005/8/layout/hierarchy2"/>
    <dgm:cxn modelId="{B1B6F679-3B4D-4889-AEAD-60BD01330070}" type="presParOf" srcId="{AA4584FA-DEB8-4BFC-9B75-FDD870599B5D}" destId="{59097846-C5D4-431A-B19F-FDB14D190326}" srcOrd="0" destOrd="0" presId="urn:microsoft.com/office/officeart/2005/8/layout/hierarchy2"/>
    <dgm:cxn modelId="{9C9BA30B-0DE5-4308-9DD6-77BBAE6A1BD7}" type="presParOf" srcId="{59097846-C5D4-431A-B19F-FDB14D190326}" destId="{32AF3F80-C87C-4013-ADDB-2949263CE87C}" srcOrd="0" destOrd="0" presId="urn:microsoft.com/office/officeart/2005/8/layout/hierarchy2"/>
    <dgm:cxn modelId="{8EA1BC92-1E8A-4BFE-9FE1-0E42037AC9E9}" type="presParOf" srcId="{59097846-C5D4-431A-B19F-FDB14D190326}" destId="{0A16DA0F-DC99-44F3-8186-4EB9F69B51CB}" srcOrd="1" destOrd="0" presId="urn:microsoft.com/office/officeart/2005/8/layout/hierarchy2"/>
    <dgm:cxn modelId="{61AFECEF-B287-4BE9-8C56-A259449FF2C0}" type="presParOf" srcId="{0A16DA0F-DC99-44F3-8186-4EB9F69B51CB}" destId="{7B7338EA-4756-449C-808F-9A5B48AB3AA3}" srcOrd="0" destOrd="0" presId="urn:microsoft.com/office/officeart/2005/8/layout/hierarchy2"/>
    <dgm:cxn modelId="{CE0A04DC-A907-41B9-B8EA-3BE13509C92E}" type="presParOf" srcId="{7B7338EA-4756-449C-808F-9A5B48AB3AA3}" destId="{18350AF6-31E3-4926-91F9-CC202EB09DFC}" srcOrd="0" destOrd="0" presId="urn:microsoft.com/office/officeart/2005/8/layout/hierarchy2"/>
    <dgm:cxn modelId="{BB9BCC8A-8AB6-4823-AD1A-26FD224B4207}" type="presParOf" srcId="{0A16DA0F-DC99-44F3-8186-4EB9F69B51CB}" destId="{530CF893-9510-4155-8B93-8298B6511918}" srcOrd="1" destOrd="0" presId="urn:microsoft.com/office/officeart/2005/8/layout/hierarchy2"/>
    <dgm:cxn modelId="{3A153B03-B00A-4836-9AC7-2BBF474FE12A}" type="presParOf" srcId="{530CF893-9510-4155-8B93-8298B6511918}" destId="{1DD247C9-05A4-4F35-B93B-17E318D7D776}" srcOrd="0" destOrd="0" presId="urn:microsoft.com/office/officeart/2005/8/layout/hierarchy2"/>
    <dgm:cxn modelId="{8B344B5E-8989-40FC-88D3-42D86C6423E8}" type="presParOf" srcId="{530CF893-9510-4155-8B93-8298B6511918}" destId="{073BB43D-585B-459D-93B0-B61AD4AF5F40}" srcOrd="1" destOrd="0" presId="urn:microsoft.com/office/officeart/2005/8/layout/hierarchy2"/>
    <dgm:cxn modelId="{8A5113F2-0F5F-4D7D-8346-1B07BE27A361}" type="presParOf" srcId="{073BB43D-585B-459D-93B0-B61AD4AF5F40}" destId="{7B2C438E-B61D-409A-A56B-5EFF5BFC3CC4}" srcOrd="0" destOrd="0" presId="urn:microsoft.com/office/officeart/2005/8/layout/hierarchy2"/>
    <dgm:cxn modelId="{1257C8CA-9159-4B50-AD3A-61D7E089E3BC}" type="presParOf" srcId="{7B2C438E-B61D-409A-A56B-5EFF5BFC3CC4}" destId="{A2452DA4-ED0F-493B-9882-F684D4538F4B}" srcOrd="0" destOrd="0" presId="urn:microsoft.com/office/officeart/2005/8/layout/hierarchy2"/>
    <dgm:cxn modelId="{96D2C444-67C3-4504-91C7-CD9D3C2C4FDB}" type="presParOf" srcId="{073BB43D-585B-459D-93B0-B61AD4AF5F40}" destId="{C2FBD757-87F9-4E3B-8847-51DD7E19015A}" srcOrd="1" destOrd="0" presId="urn:microsoft.com/office/officeart/2005/8/layout/hierarchy2"/>
    <dgm:cxn modelId="{1F485D66-5A7A-4070-8B91-9A18CD3E7849}" type="presParOf" srcId="{C2FBD757-87F9-4E3B-8847-51DD7E19015A}" destId="{0E8950B2-8331-4852-9B29-E85CB0D3BB3D}" srcOrd="0" destOrd="0" presId="urn:microsoft.com/office/officeart/2005/8/layout/hierarchy2"/>
    <dgm:cxn modelId="{C4BB9A54-2E39-4727-A671-BFDC8F3F225D}" type="presParOf" srcId="{C2FBD757-87F9-4E3B-8847-51DD7E19015A}" destId="{EB196657-11FF-48B8-8B8A-71FF3105438C}" srcOrd="1" destOrd="0" presId="urn:microsoft.com/office/officeart/2005/8/layout/hierarchy2"/>
    <dgm:cxn modelId="{70EE6663-A0EB-4107-AEE1-4FB90BC21FD7}" type="presParOf" srcId="{EB196657-11FF-48B8-8B8A-71FF3105438C}" destId="{4BB0870A-C8C2-4A13-B5FF-F85C28E9200F}" srcOrd="0" destOrd="0" presId="urn:microsoft.com/office/officeart/2005/8/layout/hierarchy2"/>
    <dgm:cxn modelId="{D3BE3B8C-6BDC-435F-8296-09E522EF97BF}" type="presParOf" srcId="{4BB0870A-C8C2-4A13-B5FF-F85C28E9200F}" destId="{E90D8EA1-C237-4D95-AE55-6A115212BB83}" srcOrd="0" destOrd="0" presId="urn:microsoft.com/office/officeart/2005/8/layout/hierarchy2"/>
    <dgm:cxn modelId="{CB6E54E5-BEF3-4FEA-99E8-AD2339B7F3F4}" type="presParOf" srcId="{EB196657-11FF-48B8-8B8A-71FF3105438C}" destId="{9E1A5E83-08AB-4B53-A178-2E9ACCE31512}" srcOrd="1" destOrd="0" presId="urn:microsoft.com/office/officeart/2005/8/layout/hierarchy2"/>
    <dgm:cxn modelId="{668B5CF2-9E6E-4868-AE49-82266BF4AD5A}" type="presParOf" srcId="{9E1A5E83-08AB-4B53-A178-2E9ACCE31512}" destId="{3B5441E6-B252-43C2-8EE5-D7E955CFC189}" srcOrd="0" destOrd="0" presId="urn:microsoft.com/office/officeart/2005/8/layout/hierarchy2"/>
    <dgm:cxn modelId="{670063B8-668E-4310-A1E3-4A3F1497BDF8}" type="presParOf" srcId="{9E1A5E83-08AB-4B53-A178-2E9ACCE31512}" destId="{8F2953AE-41B2-4F48-9708-22DECF7D9965}" srcOrd="1" destOrd="0" presId="urn:microsoft.com/office/officeart/2005/8/layout/hierarchy2"/>
    <dgm:cxn modelId="{F5654A76-4E63-47EA-A3B3-8EEA6E2B39D8}" type="presParOf" srcId="{8F2953AE-41B2-4F48-9708-22DECF7D9965}" destId="{6330F572-F5B2-49F2-A452-C707A7C34A7D}" srcOrd="0" destOrd="0" presId="urn:microsoft.com/office/officeart/2005/8/layout/hierarchy2"/>
    <dgm:cxn modelId="{0103042C-BAB2-424F-A358-50305CA1ED26}" type="presParOf" srcId="{6330F572-F5B2-49F2-A452-C707A7C34A7D}" destId="{C2B17426-24B5-427F-BF7A-33CE75B550C6}" srcOrd="0" destOrd="0" presId="urn:microsoft.com/office/officeart/2005/8/layout/hierarchy2"/>
    <dgm:cxn modelId="{27A201B6-A6AD-4201-9290-B4299DFF1768}" type="presParOf" srcId="{8F2953AE-41B2-4F48-9708-22DECF7D9965}" destId="{FA59B6F0-4DFD-46F0-9BA8-1F67D0509496}" srcOrd="1" destOrd="0" presId="urn:microsoft.com/office/officeart/2005/8/layout/hierarchy2"/>
    <dgm:cxn modelId="{86328150-8A16-4788-A5B9-0E20D0D47719}" type="presParOf" srcId="{FA59B6F0-4DFD-46F0-9BA8-1F67D0509496}" destId="{8D6A495D-75EF-4135-AC38-317E3E15FD78}" srcOrd="0" destOrd="0" presId="urn:microsoft.com/office/officeart/2005/8/layout/hierarchy2"/>
    <dgm:cxn modelId="{65CBA74F-1530-4E15-9244-59E1C5616685}" type="presParOf" srcId="{FA59B6F0-4DFD-46F0-9BA8-1F67D0509496}" destId="{223628AC-AC41-404A-8725-EE7AD8C2D2F2}" srcOrd="1" destOrd="0" presId="urn:microsoft.com/office/officeart/2005/8/layout/hierarchy2"/>
    <dgm:cxn modelId="{FD3FE83C-1A60-40D3-9D18-D4363D780D64}" type="presParOf" srcId="{8F2953AE-41B2-4F48-9708-22DECF7D9965}" destId="{F2D429FB-5CAD-4D8E-87A3-E899264C9EAA}" srcOrd="2" destOrd="0" presId="urn:microsoft.com/office/officeart/2005/8/layout/hierarchy2"/>
    <dgm:cxn modelId="{A5CF26EB-72EE-4FAC-B3D1-9153FEB87F6E}" type="presParOf" srcId="{F2D429FB-5CAD-4D8E-87A3-E899264C9EAA}" destId="{00050AB2-B8C0-44F6-BBDC-565777366D38}" srcOrd="0" destOrd="0" presId="urn:microsoft.com/office/officeart/2005/8/layout/hierarchy2"/>
    <dgm:cxn modelId="{16DD482A-1F09-49D0-87E3-4C0C746433C0}" type="presParOf" srcId="{8F2953AE-41B2-4F48-9708-22DECF7D9965}" destId="{971232C2-8273-439B-AF67-FF33E4EBCAEC}" srcOrd="3" destOrd="0" presId="urn:microsoft.com/office/officeart/2005/8/layout/hierarchy2"/>
    <dgm:cxn modelId="{095BCF03-7080-45CE-AAC9-87B3E8FFE134}" type="presParOf" srcId="{971232C2-8273-439B-AF67-FF33E4EBCAEC}" destId="{5C28161C-3C04-4C27-9673-78BA1E964E10}" srcOrd="0" destOrd="0" presId="urn:microsoft.com/office/officeart/2005/8/layout/hierarchy2"/>
    <dgm:cxn modelId="{5E741D5E-677C-44E5-B002-D3353089FBA8}" type="presParOf" srcId="{971232C2-8273-439B-AF67-FF33E4EBCAEC}" destId="{1E40319D-778A-4B92-A50C-CFC465B77549}" srcOrd="1" destOrd="0" presId="urn:microsoft.com/office/officeart/2005/8/layout/hierarchy2"/>
    <dgm:cxn modelId="{85516A52-27E3-4459-9BDF-A2BA8EC98AE0}" type="presParOf" srcId="{0A16DA0F-DC99-44F3-8186-4EB9F69B51CB}" destId="{FE8CCF73-AE7C-4CCC-86AC-ADDF4B010D17}" srcOrd="2" destOrd="0" presId="urn:microsoft.com/office/officeart/2005/8/layout/hierarchy2"/>
    <dgm:cxn modelId="{DB8B1D57-3334-49C5-BF0F-484E42045981}" type="presParOf" srcId="{FE8CCF73-AE7C-4CCC-86AC-ADDF4B010D17}" destId="{6952EB3F-FEDC-41AA-A998-25B093533FBA}" srcOrd="0" destOrd="0" presId="urn:microsoft.com/office/officeart/2005/8/layout/hierarchy2"/>
    <dgm:cxn modelId="{8E66BE1C-AE09-419E-92D6-815B7D844089}" type="presParOf" srcId="{0A16DA0F-DC99-44F3-8186-4EB9F69B51CB}" destId="{19EAB750-5F65-4551-A559-396391D79CF1}" srcOrd="3" destOrd="0" presId="urn:microsoft.com/office/officeart/2005/8/layout/hierarchy2"/>
    <dgm:cxn modelId="{ED1DB7DA-22FF-40EB-BBE1-C34197B30EB7}" type="presParOf" srcId="{19EAB750-5F65-4551-A559-396391D79CF1}" destId="{690E4E6D-0449-487D-97F7-3CEDD4CDD015}" srcOrd="0" destOrd="0" presId="urn:microsoft.com/office/officeart/2005/8/layout/hierarchy2"/>
    <dgm:cxn modelId="{C478865B-C692-48D7-B657-2C6C1C9876F0}" type="presParOf" srcId="{19EAB750-5F65-4551-A559-396391D79CF1}" destId="{69CD8FB5-CE79-4C6B-BAEE-533F3215E34F}" srcOrd="1" destOrd="0" presId="urn:microsoft.com/office/officeart/2005/8/layout/hierarchy2"/>
    <dgm:cxn modelId="{E49D7E02-0A97-4F5A-B745-E4E2F9A868CA}" type="presParOf" srcId="{69CD8FB5-CE79-4C6B-BAEE-533F3215E34F}" destId="{829F1B5D-191F-4767-A5CB-11813448FA77}" srcOrd="0" destOrd="0" presId="urn:microsoft.com/office/officeart/2005/8/layout/hierarchy2"/>
    <dgm:cxn modelId="{7AB51117-810F-476A-AD8D-E0169C172C8E}" type="presParOf" srcId="{829F1B5D-191F-4767-A5CB-11813448FA77}" destId="{3575DB0D-76E8-4DCB-B41F-2AB2C506D4C1}" srcOrd="0" destOrd="0" presId="urn:microsoft.com/office/officeart/2005/8/layout/hierarchy2"/>
    <dgm:cxn modelId="{5D4D1486-81D5-46D5-8D22-B8A1CA38B999}" type="presParOf" srcId="{69CD8FB5-CE79-4C6B-BAEE-533F3215E34F}" destId="{A810DE32-0728-409B-ADEF-C3A8260932B7}" srcOrd="1" destOrd="0" presId="urn:microsoft.com/office/officeart/2005/8/layout/hierarchy2"/>
    <dgm:cxn modelId="{2F7EEF7C-EAD6-485D-AB78-BA5634AF00C2}" type="presParOf" srcId="{A810DE32-0728-409B-ADEF-C3A8260932B7}" destId="{F45AFED7-6713-4DEB-BE4C-CF3527047595}" srcOrd="0" destOrd="0" presId="urn:microsoft.com/office/officeart/2005/8/layout/hierarchy2"/>
    <dgm:cxn modelId="{AA6BB1BA-22D0-4A7C-BC78-C55927BAC2F4}" type="presParOf" srcId="{A810DE32-0728-409B-ADEF-C3A8260932B7}" destId="{F65171E9-BAC6-4F8E-97CC-895258BA9CAE}" srcOrd="1" destOrd="0" presId="urn:microsoft.com/office/officeart/2005/8/layout/hierarchy2"/>
    <dgm:cxn modelId="{29FFEC14-738D-4BE9-B0A5-2F9AE0E141D8}" type="presParOf" srcId="{F65171E9-BAC6-4F8E-97CC-895258BA9CAE}" destId="{9A38714D-20D4-4D11-A546-314184F265B3}" srcOrd="0" destOrd="0" presId="urn:microsoft.com/office/officeart/2005/8/layout/hierarchy2"/>
    <dgm:cxn modelId="{79200111-7BA4-4825-9D65-3D3F108AF6A9}" type="presParOf" srcId="{9A38714D-20D4-4D11-A546-314184F265B3}" destId="{5C6D1AB4-C0C3-4769-9914-FD37B586498F}" srcOrd="0" destOrd="0" presId="urn:microsoft.com/office/officeart/2005/8/layout/hierarchy2"/>
    <dgm:cxn modelId="{62F673B9-45B7-4CDB-BA70-AEF96C57977A}" type="presParOf" srcId="{F65171E9-BAC6-4F8E-97CC-895258BA9CAE}" destId="{2821DB5A-D2BF-4F49-9F93-8D7AD316D228}" srcOrd="1" destOrd="0" presId="urn:microsoft.com/office/officeart/2005/8/layout/hierarchy2"/>
    <dgm:cxn modelId="{B2CE6480-0DA2-4472-9923-530024A3A41F}" type="presParOf" srcId="{2821DB5A-D2BF-4F49-9F93-8D7AD316D228}" destId="{2CD40F15-A83B-4E50-BFF4-2F739C9E234C}" srcOrd="0" destOrd="0" presId="urn:microsoft.com/office/officeart/2005/8/layout/hierarchy2"/>
    <dgm:cxn modelId="{397C76BF-78C4-4D3D-8666-BC53D8A4F14D}" type="presParOf" srcId="{2821DB5A-D2BF-4F49-9F93-8D7AD316D228}" destId="{4667BC38-1B1E-47E5-BB07-CEE50A1332D3}" srcOrd="1" destOrd="0" presId="urn:microsoft.com/office/officeart/2005/8/layout/hierarchy2"/>
    <dgm:cxn modelId="{6E63158B-4E66-4E99-957C-DAB6343C074D}" type="presParOf" srcId="{4667BC38-1B1E-47E5-BB07-CEE50A1332D3}" destId="{7E5F6B61-18F4-4FF6-A061-20BAFDEE7ADF}" srcOrd="0" destOrd="0" presId="urn:microsoft.com/office/officeart/2005/8/layout/hierarchy2"/>
    <dgm:cxn modelId="{4BB71029-5B7D-4350-96F5-444A94A078BC}" type="presParOf" srcId="{7E5F6B61-18F4-4FF6-A061-20BAFDEE7ADF}" destId="{7D85A35F-83CD-45C7-B6BA-F50E0E3F8BCD}" srcOrd="0" destOrd="0" presId="urn:microsoft.com/office/officeart/2005/8/layout/hierarchy2"/>
    <dgm:cxn modelId="{64DB1C83-DAED-41F9-BA62-E074313AC9DB}" type="presParOf" srcId="{4667BC38-1B1E-47E5-BB07-CEE50A1332D3}" destId="{8869482C-647F-437C-BC1E-C6B21C08BF7E}" srcOrd="1" destOrd="0" presId="urn:microsoft.com/office/officeart/2005/8/layout/hierarchy2"/>
    <dgm:cxn modelId="{6E6CBA30-029B-4CD2-98B4-78651AB1A710}" type="presParOf" srcId="{8869482C-647F-437C-BC1E-C6B21C08BF7E}" destId="{D6DE2DDB-F752-48F8-8499-5457D5D2254E}" srcOrd="0" destOrd="0" presId="urn:microsoft.com/office/officeart/2005/8/layout/hierarchy2"/>
    <dgm:cxn modelId="{43F37142-CDA4-4895-B7E1-6D6E7E5FC4B0}" type="presParOf" srcId="{8869482C-647F-437C-BC1E-C6B21C08BF7E}" destId="{FCB7FB50-0225-4F2A-BA33-548AAD937B08}" srcOrd="1" destOrd="0" presId="urn:microsoft.com/office/officeart/2005/8/layout/hierarchy2"/>
    <dgm:cxn modelId="{B4E7B7AC-8CCE-4812-AFE2-4E50D3105678}" type="presParOf" srcId="{F65171E9-BAC6-4F8E-97CC-895258BA9CAE}" destId="{6055A5A7-4E95-4560-BB12-B95575EABB92}" srcOrd="2" destOrd="0" presId="urn:microsoft.com/office/officeart/2005/8/layout/hierarchy2"/>
    <dgm:cxn modelId="{88EC710B-FB21-40A3-BD18-3B2B47FCFCEF}" type="presParOf" srcId="{6055A5A7-4E95-4560-BB12-B95575EABB92}" destId="{C0CE0DA0-AE3B-4D5C-9ECD-89DE914B38DA}" srcOrd="0" destOrd="0" presId="urn:microsoft.com/office/officeart/2005/8/layout/hierarchy2"/>
    <dgm:cxn modelId="{997C3900-2150-4CC0-B8EC-F6F1FC43952B}" type="presParOf" srcId="{F65171E9-BAC6-4F8E-97CC-895258BA9CAE}" destId="{5C8F901B-6589-4F7F-B5A3-6453F2D28BBC}" srcOrd="3" destOrd="0" presId="urn:microsoft.com/office/officeart/2005/8/layout/hierarchy2"/>
    <dgm:cxn modelId="{28B593F5-BB9D-4DCF-A7D5-B917B31DD4E2}" type="presParOf" srcId="{5C8F901B-6589-4F7F-B5A3-6453F2D28BBC}" destId="{51DE7356-3977-4097-93E2-806F32379B8E}" srcOrd="0" destOrd="0" presId="urn:microsoft.com/office/officeart/2005/8/layout/hierarchy2"/>
    <dgm:cxn modelId="{D7FADC09-0CA5-4F7B-A422-0068A0E8A818}" type="presParOf" srcId="{5C8F901B-6589-4F7F-B5A3-6453F2D28BBC}" destId="{1F5E6600-D09B-4B6C-90C1-950CF037697F}" srcOrd="1" destOrd="0" presId="urn:microsoft.com/office/officeart/2005/8/layout/hierarchy2"/>
    <dgm:cxn modelId="{3AC6CF94-F1DD-470D-A9F4-3C82B7F4DBA6}" type="presParOf" srcId="{1F5E6600-D09B-4B6C-90C1-950CF037697F}" destId="{0D1E20AC-8701-495F-89D7-6853001F04E7}" srcOrd="0" destOrd="0" presId="urn:microsoft.com/office/officeart/2005/8/layout/hierarchy2"/>
    <dgm:cxn modelId="{E71E1E4D-CFED-4844-9EDD-B17F40F4A822}" type="presParOf" srcId="{0D1E20AC-8701-495F-89D7-6853001F04E7}" destId="{EEAD7048-FE98-47CB-B27A-F40D8DEEDD20}" srcOrd="0" destOrd="0" presId="urn:microsoft.com/office/officeart/2005/8/layout/hierarchy2"/>
    <dgm:cxn modelId="{F348FC80-EEA3-4F31-9D18-8BEE4A1D73CD}" type="presParOf" srcId="{1F5E6600-D09B-4B6C-90C1-950CF037697F}" destId="{7F2B4166-CB95-4C4E-A819-6C4EFC24C9BA}" srcOrd="1" destOrd="0" presId="urn:microsoft.com/office/officeart/2005/8/layout/hierarchy2"/>
    <dgm:cxn modelId="{9D9BA21F-769D-45F5-AB53-720D541B19BD}" type="presParOf" srcId="{7F2B4166-CB95-4C4E-A819-6C4EFC24C9BA}" destId="{CC574BA6-CF52-4120-8284-46AC0C6E6BA4}" srcOrd="0" destOrd="0" presId="urn:microsoft.com/office/officeart/2005/8/layout/hierarchy2"/>
    <dgm:cxn modelId="{E7A92B88-8A5B-41D0-BDA3-8B23BBF339A8}" type="presParOf" srcId="{7F2B4166-CB95-4C4E-A819-6C4EFC24C9BA}" destId="{EA048F0E-B861-44AA-A118-CF1EC72CF44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2AF3F80-C87C-4013-ADDB-2949263CE87C}">
      <dsp:nvSpPr>
        <dsp:cNvPr id="0" name=""/>
        <dsp:cNvSpPr/>
      </dsp:nvSpPr>
      <dsp:spPr>
        <a:xfrm>
          <a:off x="5807" y="2570959"/>
          <a:ext cx="1222535" cy="6112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>
              <a:latin typeface="Century Gothic" pitchFamily="34" charset="0"/>
            </a:rPr>
            <a:t>La economía y México</a:t>
          </a:r>
        </a:p>
      </dsp:txBody>
      <dsp:txXfrm>
        <a:off x="5807" y="2570959"/>
        <a:ext cx="1222535" cy="611267"/>
      </dsp:txXfrm>
    </dsp:sp>
    <dsp:sp modelId="{7B7338EA-4756-449C-808F-9A5B48AB3AA3}">
      <dsp:nvSpPr>
        <dsp:cNvPr id="0" name=""/>
        <dsp:cNvSpPr/>
      </dsp:nvSpPr>
      <dsp:spPr>
        <a:xfrm rot="17629360">
          <a:off x="867495" y="2312146"/>
          <a:ext cx="1210709" cy="21336"/>
        </a:xfrm>
        <a:custGeom>
          <a:avLst/>
          <a:gdLst/>
          <a:ahLst/>
          <a:cxnLst/>
          <a:rect l="0" t="0" r="0" b="0"/>
          <a:pathLst>
            <a:path>
              <a:moveTo>
                <a:pt x="0" y="10668"/>
              </a:moveTo>
              <a:lnTo>
                <a:pt x="1210709" y="106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>
            <a:latin typeface="Century Gothic" pitchFamily="34" charset="0"/>
          </a:endParaRPr>
        </a:p>
      </dsp:txBody>
      <dsp:txXfrm rot="17629360">
        <a:off x="1442582" y="2292547"/>
        <a:ext cx="60535" cy="60535"/>
      </dsp:txXfrm>
    </dsp:sp>
    <dsp:sp modelId="{1DD247C9-05A4-4F35-B93B-17E318D7D776}">
      <dsp:nvSpPr>
        <dsp:cNvPr id="0" name=""/>
        <dsp:cNvSpPr/>
      </dsp:nvSpPr>
      <dsp:spPr>
        <a:xfrm>
          <a:off x="1717357" y="1463402"/>
          <a:ext cx="1014545" cy="6112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Century Gothic" pitchFamily="34" charset="0"/>
            </a:rPr>
            <a:t>Federalismo Fiscal</a:t>
          </a:r>
        </a:p>
      </dsp:txBody>
      <dsp:txXfrm>
        <a:off x="1717357" y="1463402"/>
        <a:ext cx="1014545" cy="611267"/>
      </dsp:txXfrm>
    </dsp:sp>
    <dsp:sp modelId="{7B2C438E-B61D-409A-A56B-5EFF5BFC3CC4}">
      <dsp:nvSpPr>
        <dsp:cNvPr id="0" name=""/>
        <dsp:cNvSpPr/>
      </dsp:nvSpPr>
      <dsp:spPr>
        <a:xfrm>
          <a:off x="2731903" y="1758368"/>
          <a:ext cx="489014" cy="21336"/>
        </a:xfrm>
        <a:custGeom>
          <a:avLst/>
          <a:gdLst/>
          <a:ahLst/>
          <a:cxnLst/>
          <a:rect l="0" t="0" r="0" b="0"/>
          <a:pathLst>
            <a:path>
              <a:moveTo>
                <a:pt x="0" y="10668"/>
              </a:moveTo>
              <a:lnTo>
                <a:pt x="489014" y="106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>
            <a:latin typeface="Century Gothic" pitchFamily="34" charset="0"/>
          </a:endParaRPr>
        </a:p>
      </dsp:txBody>
      <dsp:txXfrm>
        <a:off x="2964184" y="1756811"/>
        <a:ext cx="24450" cy="24450"/>
      </dsp:txXfrm>
    </dsp:sp>
    <dsp:sp modelId="{0E8950B2-8331-4852-9B29-E85CB0D3BB3D}">
      <dsp:nvSpPr>
        <dsp:cNvPr id="0" name=""/>
        <dsp:cNvSpPr/>
      </dsp:nvSpPr>
      <dsp:spPr>
        <a:xfrm>
          <a:off x="3220917" y="620699"/>
          <a:ext cx="1570444" cy="229667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Century Gothic" pitchFamily="34" charset="0"/>
            </a:rPr>
            <a:t>Tiene como objetivo equilibrar las limitaciones de los gobiernos locales, de aprovechar las ventajas de esos gobiernos y de que ciertos servicios y bienes públicos estén presentes sin importar la capacidad de pago de las regiones.</a:t>
          </a:r>
        </a:p>
      </dsp:txBody>
      <dsp:txXfrm>
        <a:off x="3220917" y="620699"/>
        <a:ext cx="1570444" cy="2296673"/>
      </dsp:txXfrm>
    </dsp:sp>
    <dsp:sp modelId="{4BB0870A-C8C2-4A13-B5FF-F85C28E9200F}">
      <dsp:nvSpPr>
        <dsp:cNvPr id="0" name=""/>
        <dsp:cNvSpPr/>
      </dsp:nvSpPr>
      <dsp:spPr>
        <a:xfrm>
          <a:off x="4791362" y="1758368"/>
          <a:ext cx="489014" cy="21336"/>
        </a:xfrm>
        <a:custGeom>
          <a:avLst/>
          <a:gdLst/>
          <a:ahLst/>
          <a:cxnLst/>
          <a:rect l="0" t="0" r="0" b="0"/>
          <a:pathLst>
            <a:path>
              <a:moveTo>
                <a:pt x="0" y="10668"/>
              </a:moveTo>
              <a:lnTo>
                <a:pt x="489014" y="106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>
            <a:latin typeface="Century Gothic" pitchFamily="34" charset="0"/>
          </a:endParaRPr>
        </a:p>
      </dsp:txBody>
      <dsp:txXfrm>
        <a:off x="5023644" y="1756811"/>
        <a:ext cx="24450" cy="24450"/>
      </dsp:txXfrm>
    </dsp:sp>
    <dsp:sp modelId="{3B5441E6-B252-43C2-8EE5-D7E955CFC189}">
      <dsp:nvSpPr>
        <dsp:cNvPr id="0" name=""/>
        <dsp:cNvSpPr/>
      </dsp:nvSpPr>
      <dsp:spPr>
        <a:xfrm>
          <a:off x="5280376" y="1374478"/>
          <a:ext cx="1372516" cy="7891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50" kern="1200">
              <a:latin typeface="Century Gothic" pitchFamily="34" charset="0"/>
            </a:rPr>
            <a:t>Coordinación intergubernamental </a:t>
          </a:r>
        </a:p>
      </dsp:txBody>
      <dsp:txXfrm>
        <a:off x="5280376" y="1374478"/>
        <a:ext cx="1372516" cy="789116"/>
      </dsp:txXfrm>
    </dsp:sp>
    <dsp:sp modelId="{6330F572-F5B2-49F2-A452-C707A7C34A7D}">
      <dsp:nvSpPr>
        <dsp:cNvPr id="0" name=""/>
        <dsp:cNvSpPr/>
      </dsp:nvSpPr>
      <dsp:spPr>
        <a:xfrm rot="17921326">
          <a:off x="6388064" y="1311558"/>
          <a:ext cx="1018670" cy="21336"/>
        </a:xfrm>
        <a:custGeom>
          <a:avLst/>
          <a:gdLst/>
          <a:ahLst/>
          <a:cxnLst/>
          <a:rect l="0" t="0" r="0" b="0"/>
          <a:pathLst>
            <a:path>
              <a:moveTo>
                <a:pt x="0" y="10668"/>
              </a:moveTo>
              <a:lnTo>
                <a:pt x="1018670" y="106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>
            <a:latin typeface="Century Gothic" pitchFamily="34" charset="0"/>
          </a:endParaRPr>
        </a:p>
      </dsp:txBody>
      <dsp:txXfrm rot="17921326">
        <a:off x="6871933" y="1296760"/>
        <a:ext cx="50933" cy="50933"/>
      </dsp:txXfrm>
    </dsp:sp>
    <dsp:sp modelId="{8D6A495D-75EF-4135-AC38-317E3E15FD78}">
      <dsp:nvSpPr>
        <dsp:cNvPr id="0" name=""/>
        <dsp:cNvSpPr/>
      </dsp:nvSpPr>
      <dsp:spPr>
        <a:xfrm>
          <a:off x="7141907" y="341414"/>
          <a:ext cx="1648332" cy="106800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just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50" kern="1200">
              <a:latin typeface="Century Gothic" pitchFamily="34" charset="0"/>
            </a:rPr>
            <a:t>Toma como principio la separación de fuentes impositivas entre el gobierno federal y los estados.</a:t>
          </a:r>
        </a:p>
      </dsp:txBody>
      <dsp:txXfrm>
        <a:off x="7141907" y="341414"/>
        <a:ext cx="1648332" cy="1068007"/>
      </dsp:txXfrm>
    </dsp:sp>
    <dsp:sp modelId="{F2D429FB-5CAD-4D8E-87A3-E899264C9EAA}">
      <dsp:nvSpPr>
        <dsp:cNvPr id="0" name=""/>
        <dsp:cNvSpPr/>
      </dsp:nvSpPr>
      <dsp:spPr>
        <a:xfrm rot="2991447">
          <a:off x="6518137" y="2048292"/>
          <a:ext cx="758524" cy="21336"/>
        </a:xfrm>
        <a:custGeom>
          <a:avLst/>
          <a:gdLst/>
          <a:ahLst/>
          <a:cxnLst/>
          <a:rect l="0" t="0" r="0" b="0"/>
          <a:pathLst>
            <a:path>
              <a:moveTo>
                <a:pt x="0" y="10668"/>
              </a:moveTo>
              <a:lnTo>
                <a:pt x="758524" y="106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>
            <a:latin typeface="Century Gothic" pitchFamily="34" charset="0"/>
          </a:endParaRPr>
        </a:p>
      </dsp:txBody>
      <dsp:txXfrm rot="2991447">
        <a:off x="6878436" y="2039997"/>
        <a:ext cx="37926" cy="37926"/>
      </dsp:txXfrm>
    </dsp:sp>
    <dsp:sp modelId="{5C28161C-3C04-4C27-9673-78BA1E964E10}">
      <dsp:nvSpPr>
        <dsp:cNvPr id="0" name=""/>
        <dsp:cNvSpPr/>
      </dsp:nvSpPr>
      <dsp:spPr>
        <a:xfrm>
          <a:off x="7141907" y="1501111"/>
          <a:ext cx="2285579" cy="16955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Century Gothic" pitchFamily="34" charset="0"/>
            </a:rPr>
            <a:t>Su fin es la eficiencia a la administración tributaria en escala nacional, compensar las desigualdades regionales en la distribución de recursos y aumentar la calidad de servicio al público y de oportunidades de desarrollo, complementando los esfuerzos de los diferentes órdenes de gobierno.</a:t>
          </a:r>
        </a:p>
        <a:p>
          <a:pPr lvl="0" algn="just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000" kern="1200">
            <a:latin typeface="Century Gothic" pitchFamily="34" charset="0"/>
          </a:endParaRPr>
        </a:p>
      </dsp:txBody>
      <dsp:txXfrm>
        <a:off x="7141907" y="1501111"/>
        <a:ext cx="2285579" cy="1695546"/>
      </dsp:txXfrm>
    </dsp:sp>
    <dsp:sp modelId="{FE8CCF73-AE7C-4CCC-86AC-ADDF4B010D17}">
      <dsp:nvSpPr>
        <dsp:cNvPr id="0" name=""/>
        <dsp:cNvSpPr/>
      </dsp:nvSpPr>
      <dsp:spPr>
        <a:xfrm rot="3970640">
          <a:off x="867495" y="3419703"/>
          <a:ext cx="1210709" cy="21336"/>
        </a:xfrm>
        <a:custGeom>
          <a:avLst/>
          <a:gdLst/>
          <a:ahLst/>
          <a:cxnLst/>
          <a:rect l="0" t="0" r="0" b="0"/>
          <a:pathLst>
            <a:path>
              <a:moveTo>
                <a:pt x="0" y="10668"/>
              </a:moveTo>
              <a:lnTo>
                <a:pt x="1210709" y="1066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>
            <a:latin typeface="Century Gothic" pitchFamily="34" charset="0"/>
          </a:endParaRPr>
        </a:p>
      </dsp:txBody>
      <dsp:txXfrm rot="3970640">
        <a:off x="1442582" y="3400104"/>
        <a:ext cx="60535" cy="60535"/>
      </dsp:txXfrm>
    </dsp:sp>
    <dsp:sp modelId="{690E4E6D-0449-487D-97F7-3CEDD4CDD015}">
      <dsp:nvSpPr>
        <dsp:cNvPr id="0" name=""/>
        <dsp:cNvSpPr/>
      </dsp:nvSpPr>
      <dsp:spPr>
        <a:xfrm>
          <a:off x="1717357" y="3678516"/>
          <a:ext cx="812081" cy="6112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Century Gothic" pitchFamily="34" charset="0"/>
            </a:rPr>
            <a:t>Politica Monetaria</a:t>
          </a:r>
        </a:p>
      </dsp:txBody>
      <dsp:txXfrm>
        <a:off x="1717357" y="3678516"/>
        <a:ext cx="812081" cy="611267"/>
      </dsp:txXfrm>
    </dsp:sp>
    <dsp:sp modelId="{829F1B5D-191F-4767-A5CB-11813448FA77}">
      <dsp:nvSpPr>
        <dsp:cNvPr id="0" name=""/>
        <dsp:cNvSpPr/>
      </dsp:nvSpPr>
      <dsp:spPr>
        <a:xfrm>
          <a:off x="2529439" y="3973481"/>
          <a:ext cx="489014" cy="21336"/>
        </a:xfrm>
        <a:custGeom>
          <a:avLst/>
          <a:gdLst/>
          <a:ahLst/>
          <a:cxnLst/>
          <a:rect l="0" t="0" r="0" b="0"/>
          <a:pathLst>
            <a:path>
              <a:moveTo>
                <a:pt x="0" y="10668"/>
              </a:moveTo>
              <a:lnTo>
                <a:pt x="489014" y="106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>
            <a:latin typeface="Century Gothic" pitchFamily="34" charset="0"/>
          </a:endParaRPr>
        </a:p>
      </dsp:txBody>
      <dsp:txXfrm>
        <a:off x="2761720" y="3971924"/>
        <a:ext cx="24450" cy="24450"/>
      </dsp:txXfrm>
    </dsp:sp>
    <dsp:sp modelId="{F45AFED7-6713-4DEB-BE4C-CF3527047595}">
      <dsp:nvSpPr>
        <dsp:cNvPr id="0" name=""/>
        <dsp:cNvSpPr/>
      </dsp:nvSpPr>
      <dsp:spPr>
        <a:xfrm>
          <a:off x="3018453" y="3152923"/>
          <a:ext cx="1676487" cy="16624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 dirty="0" smtClean="0">
              <a:latin typeface="Century Gothic" pitchFamily="34" charset="0"/>
            </a:rPr>
            <a:t>La política monetaria de  México se opera principalmente a través del control de la liquidez que el Banco de México inyecta o retira mediante  subastas diarias con los bancos comerciales.</a:t>
          </a:r>
          <a:endParaRPr lang="es-MX" sz="1100" kern="1200">
            <a:latin typeface="Century Gothic" pitchFamily="34" charset="0"/>
          </a:endParaRPr>
        </a:p>
      </dsp:txBody>
      <dsp:txXfrm>
        <a:off x="3018453" y="3152923"/>
        <a:ext cx="1676487" cy="1662452"/>
      </dsp:txXfrm>
    </dsp:sp>
    <dsp:sp modelId="{9A38714D-20D4-4D11-A546-314184F265B3}">
      <dsp:nvSpPr>
        <dsp:cNvPr id="0" name=""/>
        <dsp:cNvSpPr/>
      </dsp:nvSpPr>
      <dsp:spPr>
        <a:xfrm rot="19398564">
          <a:off x="4634528" y="3791294"/>
          <a:ext cx="609839" cy="21336"/>
        </a:xfrm>
        <a:custGeom>
          <a:avLst/>
          <a:gdLst/>
          <a:ahLst/>
          <a:cxnLst/>
          <a:rect l="0" t="0" r="0" b="0"/>
          <a:pathLst>
            <a:path>
              <a:moveTo>
                <a:pt x="0" y="10668"/>
              </a:moveTo>
              <a:lnTo>
                <a:pt x="609839" y="106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>
            <a:latin typeface="Century Gothic" pitchFamily="34" charset="0"/>
          </a:endParaRPr>
        </a:p>
      </dsp:txBody>
      <dsp:txXfrm rot="19398564">
        <a:off x="4924202" y="3786716"/>
        <a:ext cx="30491" cy="30491"/>
      </dsp:txXfrm>
    </dsp:sp>
    <dsp:sp modelId="{2CD40F15-A83B-4E50-BFF4-2F739C9E234C}">
      <dsp:nvSpPr>
        <dsp:cNvPr id="0" name=""/>
        <dsp:cNvSpPr/>
      </dsp:nvSpPr>
      <dsp:spPr>
        <a:xfrm>
          <a:off x="5183955" y="3314141"/>
          <a:ext cx="1222535" cy="6112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Century Gothic" pitchFamily="34" charset="0"/>
            </a:rPr>
            <a:t>Política monetaria restrictiva</a:t>
          </a:r>
        </a:p>
      </dsp:txBody>
      <dsp:txXfrm>
        <a:off x="5183955" y="3314141"/>
        <a:ext cx="1222535" cy="611267"/>
      </dsp:txXfrm>
    </dsp:sp>
    <dsp:sp modelId="{7E5F6B61-18F4-4FF6-A061-20BAFDEE7ADF}">
      <dsp:nvSpPr>
        <dsp:cNvPr id="0" name=""/>
        <dsp:cNvSpPr/>
      </dsp:nvSpPr>
      <dsp:spPr>
        <a:xfrm>
          <a:off x="6406490" y="3609106"/>
          <a:ext cx="489014" cy="21336"/>
        </a:xfrm>
        <a:custGeom>
          <a:avLst/>
          <a:gdLst/>
          <a:ahLst/>
          <a:cxnLst/>
          <a:rect l="0" t="0" r="0" b="0"/>
          <a:pathLst>
            <a:path>
              <a:moveTo>
                <a:pt x="0" y="10668"/>
              </a:moveTo>
              <a:lnTo>
                <a:pt x="489014" y="106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>
            <a:latin typeface="Century Gothic" pitchFamily="34" charset="0"/>
          </a:endParaRPr>
        </a:p>
      </dsp:txBody>
      <dsp:txXfrm>
        <a:off x="6638772" y="3607549"/>
        <a:ext cx="24450" cy="24450"/>
      </dsp:txXfrm>
    </dsp:sp>
    <dsp:sp modelId="{D6DE2DDB-F752-48F8-8499-5457D5D2254E}">
      <dsp:nvSpPr>
        <dsp:cNvPr id="0" name=""/>
        <dsp:cNvSpPr/>
      </dsp:nvSpPr>
      <dsp:spPr>
        <a:xfrm>
          <a:off x="6895505" y="3288348"/>
          <a:ext cx="1829720" cy="6628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 dirty="0" smtClean="0">
              <a:latin typeface="Century Gothic" pitchFamily="34" charset="0"/>
            </a:rPr>
            <a:t>Se traduce en una señal de incremento en las tasas de interés para el mercado de dinero.</a:t>
          </a:r>
          <a:endParaRPr lang="es-MX" sz="1100" kern="1200">
            <a:latin typeface="Century Gothic" pitchFamily="34" charset="0"/>
          </a:endParaRPr>
        </a:p>
      </dsp:txBody>
      <dsp:txXfrm>
        <a:off x="6895505" y="3288348"/>
        <a:ext cx="1829720" cy="662852"/>
      </dsp:txXfrm>
    </dsp:sp>
    <dsp:sp modelId="{6055A5A7-4E95-4560-BB12-B95575EABB92}">
      <dsp:nvSpPr>
        <dsp:cNvPr id="0" name=""/>
        <dsp:cNvSpPr/>
      </dsp:nvSpPr>
      <dsp:spPr>
        <a:xfrm rot="2201436">
          <a:off x="4634528" y="4155669"/>
          <a:ext cx="609839" cy="21336"/>
        </a:xfrm>
        <a:custGeom>
          <a:avLst/>
          <a:gdLst/>
          <a:ahLst/>
          <a:cxnLst/>
          <a:rect l="0" t="0" r="0" b="0"/>
          <a:pathLst>
            <a:path>
              <a:moveTo>
                <a:pt x="0" y="10668"/>
              </a:moveTo>
              <a:lnTo>
                <a:pt x="609839" y="106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>
            <a:latin typeface="Century Gothic" pitchFamily="34" charset="0"/>
          </a:endParaRPr>
        </a:p>
      </dsp:txBody>
      <dsp:txXfrm rot="2201436">
        <a:off x="4924202" y="4151091"/>
        <a:ext cx="30491" cy="30491"/>
      </dsp:txXfrm>
    </dsp:sp>
    <dsp:sp modelId="{51DE7356-3977-4097-93E2-806F32379B8E}">
      <dsp:nvSpPr>
        <dsp:cNvPr id="0" name=""/>
        <dsp:cNvSpPr/>
      </dsp:nvSpPr>
      <dsp:spPr>
        <a:xfrm>
          <a:off x="5183955" y="4042891"/>
          <a:ext cx="1222535" cy="6112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>
              <a:latin typeface="Century Gothic" pitchFamily="34" charset="0"/>
            </a:rPr>
            <a:t>Política monetaria expansiva</a:t>
          </a:r>
        </a:p>
      </dsp:txBody>
      <dsp:txXfrm>
        <a:off x="5183955" y="4042891"/>
        <a:ext cx="1222535" cy="611267"/>
      </dsp:txXfrm>
    </dsp:sp>
    <dsp:sp modelId="{0D1E20AC-8701-495F-89D7-6853001F04E7}">
      <dsp:nvSpPr>
        <dsp:cNvPr id="0" name=""/>
        <dsp:cNvSpPr/>
      </dsp:nvSpPr>
      <dsp:spPr>
        <a:xfrm>
          <a:off x="6406490" y="4337857"/>
          <a:ext cx="489014" cy="21336"/>
        </a:xfrm>
        <a:custGeom>
          <a:avLst/>
          <a:gdLst/>
          <a:ahLst/>
          <a:cxnLst/>
          <a:rect l="0" t="0" r="0" b="0"/>
          <a:pathLst>
            <a:path>
              <a:moveTo>
                <a:pt x="0" y="10668"/>
              </a:moveTo>
              <a:lnTo>
                <a:pt x="489014" y="1066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just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>
            <a:latin typeface="Century Gothic" pitchFamily="34" charset="0"/>
          </a:endParaRPr>
        </a:p>
      </dsp:txBody>
      <dsp:txXfrm>
        <a:off x="6638772" y="4336300"/>
        <a:ext cx="24450" cy="24450"/>
      </dsp:txXfrm>
    </dsp:sp>
    <dsp:sp modelId="{CC574BA6-CF52-4120-8284-46AC0C6E6BA4}">
      <dsp:nvSpPr>
        <dsp:cNvPr id="0" name=""/>
        <dsp:cNvSpPr/>
      </dsp:nvSpPr>
      <dsp:spPr>
        <a:xfrm>
          <a:off x="6895505" y="4042891"/>
          <a:ext cx="1735242" cy="6112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just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 dirty="0" smtClean="0">
              <a:latin typeface="Century Gothic" pitchFamily="34" charset="0"/>
            </a:rPr>
            <a:t>Implica una señal de disminución en las tasas de interés.</a:t>
          </a:r>
          <a:endParaRPr lang="es-MX" sz="1100" kern="1200">
            <a:latin typeface="Century Gothic" pitchFamily="34" charset="0"/>
          </a:endParaRPr>
        </a:p>
      </dsp:txBody>
      <dsp:txXfrm>
        <a:off x="6895505" y="4042891"/>
        <a:ext cx="1735242" cy="6112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63C789-FDFF-41D5-8676-09C54BABF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2016-03-06T18:49:00Z</dcterms:created>
  <dcterms:modified xsi:type="dcterms:W3CDTF">2016-03-06T20:19:00Z</dcterms:modified>
</cp:coreProperties>
</file>