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C65177" w:rsidRPr="000D7870" w:rsidRDefault="000D7870" w:rsidP="00593CE6">
      <w:pPr>
        <w:spacing w:after="0" w:line="240" w:lineRule="auto"/>
        <w:jc w:val="center"/>
        <w:rPr>
          <w:rFonts w:ascii="Arial Black" w:hAnsi="Arial Black"/>
          <w:b/>
          <w:color w:val="00B050"/>
          <w:sz w:val="40"/>
          <w:szCs w:val="40"/>
        </w:rPr>
      </w:pPr>
      <w:bookmarkStart w:id="0" w:name="_GoBack"/>
      <w:bookmarkEnd w:id="0"/>
      <w:r w:rsidRPr="000D7870">
        <w:rPr>
          <w:rFonts w:ascii="Arial Black" w:hAnsi="Arial Black"/>
          <w:b/>
          <w:color w:val="00B050"/>
          <w:sz w:val="40"/>
          <w:szCs w:val="40"/>
        </w:rPr>
        <w:t>UNIDAD II</w:t>
      </w:r>
    </w:p>
    <w:p w:rsidR="000D7870" w:rsidRDefault="000D7870" w:rsidP="00593CE6">
      <w:pPr>
        <w:spacing w:after="0" w:line="240" w:lineRule="auto"/>
        <w:jc w:val="center"/>
        <w:rPr>
          <w:rFonts w:ascii="Arial Black" w:hAnsi="Arial Black"/>
          <w:b/>
          <w:color w:val="00B050"/>
          <w:sz w:val="40"/>
          <w:szCs w:val="40"/>
        </w:rPr>
      </w:pPr>
      <w:r w:rsidRPr="000D7870">
        <w:rPr>
          <w:rFonts w:ascii="Arial Black" w:hAnsi="Arial Black"/>
          <w:b/>
          <w:color w:val="00B050"/>
          <w:sz w:val="40"/>
          <w:szCs w:val="40"/>
        </w:rPr>
        <w:t xml:space="preserve">ADMINISTRACION PULICA MUNICIPAL </w:t>
      </w:r>
    </w:p>
    <w:p w:rsidR="00593CE6" w:rsidRDefault="00593CE6" w:rsidP="00593CE6">
      <w:pPr>
        <w:spacing w:after="0" w:line="240" w:lineRule="auto"/>
        <w:jc w:val="center"/>
        <w:rPr>
          <w:rFonts w:ascii="Arial Black" w:hAnsi="Arial Black"/>
          <w:b/>
          <w:color w:val="00B050"/>
          <w:sz w:val="40"/>
          <w:szCs w:val="4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72"/>
        <w:gridCol w:w="6572"/>
      </w:tblGrid>
      <w:tr w:rsidR="000D7870" w:rsidTr="00AC72D5">
        <w:trPr>
          <w:jc w:val="center"/>
        </w:trPr>
        <w:tc>
          <w:tcPr>
            <w:tcW w:w="6572" w:type="dxa"/>
          </w:tcPr>
          <w:p w:rsidR="000D7870" w:rsidRPr="000D7870" w:rsidRDefault="000D7870" w:rsidP="000D7870">
            <w:pPr>
              <w:jc w:val="center"/>
              <w:rPr>
                <w:rFonts w:ascii="Arial Black" w:hAnsi="Arial Black"/>
                <w:b/>
                <w:color w:val="00B050"/>
                <w:sz w:val="32"/>
                <w:szCs w:val="32"/>
              </w:rPr>
            </w:pPr>
            <w:r w:rsidRPr="000D7870">
              <w:rPr>
                <w:rFonts w:ascii="Arial Black" w:hAnsi="Arial Black"/>
                <w:b/>
                <w:color w:val="00B050"/>
                <w:sz w:val="32"/>
                <w:szCs w:val="32"/>
              </w:rPr>
              <w:t>EL MUNICIPIO</w:t>
            </w:r>
          </w:p>
        </w:tc>
        <w:tc>
          <w:tcPr>
            <w:tcW w:w="6572" w:type="dxa"/>
          </w:tcPr>
          <w:p w:rsidR="000D7870" w:rsidRPr="000D7870" w:rsidRDefault="000D7870" w:rsidP="000D7870">
            <w:pPr>
              <w:jc w:val="center"/>
              <w:rPr>
                <w:rFonts w:ascii="Arial Black" w:hAnsi="Arial Black"/>
                <w:b/>
                <w:color w:val="00B050"/>
                <w:sz w:val="32"/>
                <w:szCs w:val="32"/>
              </w:rPr>
            </w:pPr>
            <w:r w:rsidRPr="000D7870">
              <w:rPr>
                <w:rFonts w:ascii="Arial Black" w:hAnsi="Arial Black"/>
                <w:b/>
                <w:color w:val="00B050"/>
                <w:sz w:val="32"/>
                <w:szCs w:val="32"/>
              </w:rPr>
              <w:t xml:space="preserve">EL AYUNTAMIENTO </w:t>
            </w:r>
          </w:p>
        </w:tc>
      </w:tr>
      <w:tr w:rsidR="000D7870" w:rsidTr="00AC72D5">
        <w:trPr>
          <w:jc w:val="center"/>
        </w:trPr>
        <w:tc>
          <w:tcPr>
            <w:tcW w:w="6572" w:type="dxa"/>
          </w:tcPr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Conjunto de habitantes de un mismo término jurisdiccional, regido por un ayuntamiento.</w:t>
            </w:r>
          </w:p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 xml:space="preserve"> División Administrativa menor de un estado a cargo de un órgano que suele conocerse como ayuntamiento.</w:t>
            </w:r>
          </w:p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Comunidad territorial de carácter público con personalidad jurídica propia.</w:t>
            </w:r>
          </w:p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 xml:space="preserve">Ésta constituida por una comunidad de personal, establecida en un territorio determinado. </w:t>
            </w:r>
          </w:p>
        </w:tc>
        <w:tc>
          <w:tcPr>
            <w:tcW w:w="6572" w:type="dxa"/>
          </w:tcPr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Corporación compuesta de un alcalde y varios concejales para la administración de los intereses del Municipio.</w:t>
            </w:r>
          </w:p>
          <w:p w:rsidR="000D7870" w:rsidRPr="00593CE6" w:rsidRDefault="000D7870" w:rsidP="000D787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Reconocido como Órgano principal y máximo del Gobierno Municipal.</w:t>
            </w:r>
          </w:p>
          <w:p w:rsidR="00593CE6" w:rsidRPr="00593CE6" w:rsidRDefault="00593CE6" w:rsidP="00593CE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Autoridad más inmediata y cercana al pueblo, al cual representa y de quien emana el mandato.</w:t>
            </w:r>
          </w:p>
          <w:p w:rsidR="00593CE6" w:rsidRPr="00593CE6" w:rsidRDefault="00593CE6" w:rsidP="00593CE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>Es la sede principal de la Institución en el que trabaja este grupo de personas.</w:t>
            </w:r>
          </w:p>
          <w:p w:rsidR="00593CE6" w:rsidRPr="00593CE6" w:rsidRDefault="00593CE6" w:rsidP="00593CE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 xml:space="preserve">Institución  de derecho público que es sujeta de derecho y obligaciones ante tribunales e instituciones. </w:t>
            </w:r>
          </w:p>
          <w:p w:rsidR="00593CE6" w:rsidRPr="00593CE6" w:rsidRDefault="00593CE6" w:rsidP="00593CE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 Black" w:hAnsi="Arial Black"/>
                <w:b/>
                <w:color w:val="00B050"/>
              </w:rPr>
            </w:pPr>
            <w:r w:rsidRPr="00593CE6">
              <w:rPr>
                <w:rFonts w:ascii="Arial Black" w:hAnsi="Arial Black"/>
                <w:b/>
                <w:color w:val="92D050"/>
              </w:rPr>
              <w:t xml:space="preserve">Es quien regula la vida pública, prestar servicios básicos, promover el desarrollo integral, y fortalecer la organización social. </w:t>
            </w:r>
          </w:p>
        </w:tc>
      </w:tr>
      <w:tr w:rsidR="000D7870" w:rsidTr="00AC72D5">
        <w:trPr>
          <w:jc w:val="center"/>
        </w:trPr>
        <w:tc>
          <w:tcPr>
            <w:tcW w:w="6572" w:type="dxa"/>
          </w:tcPr>
          <w:p w:rsidR="000D7870" w:rsidRPr="000D7870" w:rsidRDefault="000D7870" w:rsidP="000D7870">
            <w:pPr>
              <w:jc w:val="center"/>
              <w:rPr>
                <w:rFonts w:ascii="Arial Black" w:hAnsi="Arial Black"/>
                <w:b/>
                <w:color w:val="00B050"/>
                <w:sz w:val="40"/>
                <w:szCs w:val="40"/>
              </w:rPr>
            </w:pPr>
            <w:r w:rsidRPr="000D7870">
              <w:rPr>
                <w:rFonts w:ascii="Arial Black" w:hAnsi="Arial Black"/>
                <w:b/>
                <w:color w:val="00B050"/>
                <w:sz w:val="40"/>
                <w:szCs w:val="40"/>
              </w:rPr>
              <w:t xml:space="preserve">ESTRUTURA </w:t>
            </w:r>
          </w:p>
        </w:tc>
        <w:tc>
          <w:tcPr>
            <w:tcW w:w="6572" w:type="dxa"/>
          </w:tcPr>
          <w:p w:rsidR="000D7870" w:rsidRPr="000D7870" w:rsidRDefault="000D7870" w:rsidP="000D7870">
            <w:pPr>
              <w:jc w:val="center"/>
              <w:rPr>
                <w:rFonts w:ascii="Arial Black" w:hAnsi="Arial Black"/>
                <w:b/>
                <w:color w:val="00B050"/>
                <w:sz w:val="24"/>
                <w:szCs w:val="24"/>
              </w:rPr>
            </w:pPr>
            <w:r w:rsidRPr="000D7870">
              <w:rPr>
                <w:rFonts w:ascii="Arial Black" w:hAnsi="Arial Black"/>
                <w:b/>
                <w:color w:val="00B050"/>
                <w:sz w:val="40"/>
                <w:szCs w:val="40"/>
              </w:rPr>
              <w:t>ESTRUTURA</w:t>
            </w:r>
          </w:p>
        </w:tc>
      </w:tr>
      <w:tr w:rsidR="000D7870" w:rsidTr="00AC72D5">
        <w:trPr>
          <w:jc w:val="center"/>
        </w:trPr>
        <w:tc>
          <w:tcPr>
            <w:tcW w:w="6572" w:type="dxa"/>
          </w:tcPr>
          <w:p w:rsidR="000D7870" w:rsidRPr="00AC72D5" w:rsidRDefault="000D7870" w:rsidP="000D7870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 xml:space="preserve">Territorio </w:t>
            </w:r>
          </w:p>
          <w:p w:rsidR="000D7870" w:rsidRPr="00AC72D5" w:rsidRDefault="000D7870" w:rsidP="000D7870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 xml:space="preserve">Población </w:t>
            </w:r>
          </w:p>
          <w:p w:rsidR="000D7870" w:rsidRPr="00AC72D5" w:rsidRDefault="000D7870" w:rsidP="000D7870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 xml:space="preserve">Gobierno </w:t>
            </w:r>
          </w:p>
        </w:tc>
        <w:tc>
          <w:tcPr>
            <w:tcW w:w="6572" w:type="dxa"/>
          </w:tcPr>
          <w:p w:rsidR="000D7870" w:rsidRPr="00AC72D5" w:rsidRDefault="00593CE6" w:rsidP="00593CE6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 xml:space="preserve">Presidente Municipal </w:t>
            </w:r>
          </w:p>
          <w:p w:rsidR="00593CE6" w:rsidRPr="00AC72D5" w:rsidRDefault="00593CE6" w:rsidP="00593CE6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>Regidores</w:t>
            </w:r>
          </w:p>
          <w:p w:rsidR="00593CE6" w:rsidRPr="00AC72D5" w:rsidRDefault="00593CE6" w:rsidP="00593CE6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Arial Black" w:hAnsi="Arial Black"/>
                <w:b/>
                <w:color w:val="92D050"/>
              </w:rPr>
            </w:pPr>
            <w:r w:rsidRPr="00AC72D5">
              <w:rPr>
                <w:rFonts w:ascii="Arial Black" w:hAnsi="Arial Black"/>
                <w:b/>
                <w:color w:val="92D050"/>
              </w:rPr>
              <w:t xml:space="preserve">Síndicos </w:t>
            </w:r>
          </w:p>
        </w:tc>
      </w:tr>
    </w:tbl>
    <w:p w:rsidR="000D7870" w:rsidRPr="000D7870" w:rsidRDefault="000D7870" w:rsidP="000D7870">
      <w:pPr>
        <w:jc w:val="center"/>
        <w:rPr>
          <w:rFonts w:ascii="Arial Black" w:hAnsi="Arial Black"/>
          <w:b/>
          <w:color w:val="00B050"/>
          <w:sz w:val="40"/>
          <w:szCs w:val="40"/>
        </w:rPr>
      </w:pPr>
    </w:p>
    <w:sectPr w:rsidR="000D7870" w:rsidRPr="000D7870" w:rsidSect="00AC72D5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5pt;height:11.5pt" o:bullet="t">
        <v:imagedata r:id="rId1" o:title="mso5A86"/>
      </v:shape>
    </w:pict>
  </w:numPicBullet>
  <w:abstractNum w:abstractNumId="0">
    <w:nsid w:val="662D0AF0"/>
    <w:multiLevelType w:val="hybridMultilevel"/>
    <w:tmpl w:val="DF7E98D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E3D6F"/>
    <w:multiLevelType w:val="hybridMultilevel"/>
    <w:tmpl w:val="CC2AF5E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70"/>
    <w:rsid w:val="000D7870"/>
    <w:rsid w:val="00593CE6"/>
    <w:rsid w:val="00AC72D5"/>
    <w:rsid w:val="00C6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0D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8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0D78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8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7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0D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8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0D78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8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7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90D24-A06A-4EDF-AEB4-64738E77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Coord_Admin_02</dc:creator>
  <cp:lastModifiedBy>Coord_Admin_02</cp:lastModifiedBy>
  <cp:revision>2</cp:revision>
  <dcterms:created xsi:type="dcterms:W3CDTF">2013-02-27T20:40:00Z</dcterms:created>
  <dcterms:modified xsi:type="dcterms:W3CDTF">2013-02-27T21:11:00Z</dcterms:modified>
</cp:coreProperties>
</file>