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E05" w:rsidRPr="0097318A" w:rsidRDefault="002F4451" w:rsidP="006F5E05">
      <w:pPr>
        <w:tabs>
          <w:tab w:val="center" w:pos="5099"/>
        </w:tabs>
        <w:rPr>
          <w:rFonts w:ascii="Arial" w:hAnsi="Arial" w:cs="Arial"/>
          <w:sz w:val="24"/>
          <w:szCs w:val="24"/>
        </w:rPr>
      </w:pPr>
      <w:r>
        <w:rPr>
          <w:rFonts w:ascii="Arial" w:hAnsi="Arial" w:cs="Arial"/>
          <w:noProof/>
          <w:sz w:val="24"/>
          <w:szCs w:val="24"/>
        </w:rPr>
        <w:pict>
          <v:group id="Group 137" o:spid="_x0000_s1026" style="position:absolute;margin-left:272.3pt;margin-top:-49.65pt;width:238pt;height:841.05pt;z-index:251691008" coordorigin="7147" coordsize="4760,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">
            <v:group id="Group 26" o:spid="_x0000_s1027" style="position:absolute;left:7147;top:15;width:4751;height:16806"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7"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4pZMEA&#10;AADaAAAADwAAAGRycy9kb3ducmV2LnhtbESPQYvCMBSE7wv+h/AEb9tUDypd0yKCIl7EKp7fNs+2&#10;u81LaaKt/94IC3scZuYbZpUNphEP6lxtWcE0ikEQF1bXXCq4nLefSxDOI2tsLJOCJznI0tHHChNt&#10;ez7RI/elCBB2CSqovG8TKV1RkUEX2ZY4eDfbGfRBdqXUHfYBbho5i+O5NFhzWKiwpU1FxW9+NwoK&#10;2ec3nH2vd/HzejiWjd3+8F6pyXhYf4HwNPj/8F97rxUs4H0l3AC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uKWTBAAAA2gAAAA8AAAAAAAAAAAAAAAAAmAIAAGRycy9kb3du&#10;cmV2LnhtbFBLBQYAAAAABAAEAPUAAACGAwAAAAA=&#10;" fillcolor="#c00000" strokecolor="red">
                <v:fill color2="#590000" rotate="t" focus="100%" type="gradient"/>
              </v:rect>
              <v:rect id="Rectangle 28"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oeMMA&#10;AADaAAAADwAAAGRycy9kb3ducmV2LnhtbERPz2vCMBS+D/wfwhO8iKYOHbMaRQeCGx626gbens2z&#10;7da8lCbT+N+bw2DHj+/3fBlMLS7UusqygtEwAUGcW11xoeCw3wyeQTiPrLG2TApu5GC56DzMMdX2&#10;yh90yXwhYgi7FBWU3jeplC4vyaAb2oY4cmfbGvQRtoXULV5juKnlY5I8SYMVx4YSG3opKf/Jfo2C&#10;9eTt/bAbh6/V9+lzOk36r8fQnyjV64bVDISn4P/Ff+6tVhC3xivx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xoeMMAAADaAAAADwAAAAAAAAAAAAAAAACYAgAAZHJzL2Rv&#10;d25yZXYueG1sUEsFBgAAAAAEAAQA9QAAAIgDAAAAAA==&#10;" fillcolor="#9bbb59" stroked="f" strokecolor="white" strokeweight="1pt">
                <v:fill r:id="rId8" o:title="" opacity="52428f" o:opacity2="52428f" type="pattern"/>
                <v:shadow color="#d8d8d8" offset="3pt,3pt"/>
              </v:rect>
            </v:group>
            <v:rect id="Rectangle 29" o:spid="_x0000_s1030" style="position:absolute;left:7147;width:4753;height:157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5hMUA&#10;AADbAAAADwAAAGRycy9kb3ducmV2LnhtbESPQUsDMRCF74L/IYzgRdqkCmK3TYtIBb1UWkvpcXYz&#10;3SzdTJZNbNd/3zkI3mZ4b977Zr4cQqvO1KcmsoXJ2IAirqJruLaw+34fvYBKGdlhG5ks/FKC5eL2&#10;Zo6Fixfe0HmbayUhnAq04HPuCq1T5SlgGseOWLRj7ANmWftaux4vEh5a/WjMsw7YsDR47OjNU3Xa&#10;/gQLX7T3T5/TslyZ9ak8HEx+cOSsvb8bXmegMg353/x3/eEEX+jlFxl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XmExQAAANsAAAAPAAAAAAAAAAAAAAAAAJgCAABkcnMv&#10;ZG93bnJldi54bWxQSwUGAAAAAAQABAD1AAAAigMAAAAA&#10;" filled="f" stroked="f" strokecolor="white" strokeweight="1pt">
              <v:fill opacity="52428f"/>
              <v:textbox inset="28.8pt,14.4pt,14.4pt,14.4pt">
                <w:txbxContent>
                  <w:p w:rsidR="00C1142B" w:rsidRPr="00F810E5" w:rsidRDefault="00C1142B">
                    <w:pPr>
                      <w:pStyle w:val="SemEspaamento"/>
                      <w:rPr>
                        <w:rFonts w:ascii="Cambria" w:hAnsi="Cambria"/>
                        <w:b/>
                        <w:bCs/>
                        <w:color w:val="FFFFFF"/>
                        <w:sz w:val="96"/>
                        <w:szCs w:val="96"/>
                      </w:rPr>
                    </w:pPr>
                    <w:r>
                      <w:rPr>
                        <w:rFonts w:ascii="Cambria" w:hAnsi="Cambria"/>
                        <w:b/>
                        <w:bCs/>
                        <w:sz w:val="96"/>
                        <w:szCs w:val="96"/>
                      </w:rPr>
                      <w:t>2018</w:t>
                    </w:r>
                  </w:p>
                </w:txbxContent>
              </v:textbox>
            </v:rect>
            <v:rect id="Rectangle 30" o:spid="_x0000_s1031" style="position:absolute;left:7148;top:11329;width:4759;height:473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8IA&#10;AADbAAAADwAAAGRycy9kb3ducmV2LnhtbERPTWsCMRC9C/0PYQq9iCa2IHVrlFIU7KXiVsTj7Ga6&#10;WdxMlk3U7b9vCoK3ebzPmS9714gLdaH2rGEyViCIS29qrjTsv9ejVxAhIhtsPJOGXwqwXDwM5pgZ&#10;f+UdXfJYiRTCIUMNNsY2kzKUlhyGsW+JE/fjO4cxwa6SpsNrCneNfFZqKh3WnBostvRhqTzlZ6dh&#10;Swf78jkripX6OhXHo4pDQ0brp8f+/Q1EpD7exTf3xqT5E/j/JR0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dwfwgAAANsAAAAPAAAAAAAAAAAAAAAAAJgCAABkcnMvZG93&#10;bnJldi54bWxQSwUGAAAAAAQABAD1AAAAhwMAAAAA&#10;" filled="f" stroked="f" strokecolor="white" strokeweight="1pt">
              <v:fill opacity="52428f"/>
              <v:textbox inset="28.8pt,14.4pt,14.4pt,14.4pt">
                <w:txbxContent>
                  <w:p w:rsidR="00C1142B" w:rsidRPr="006F5E05" w:rsidRDefault="00C1142B" w:rsidP="00827DEC">
                    <w:pPr>
                      <w:pStyle w:val="SemEspaamento"/>
                      <w:spacing w:line="360" w:lineRule="auto"/>
                      <w:rPr>
                        <w:color w:val="FFFFFF"/>
                      </w:rPr>
                    </w:pPr>
                    <w:r>
                      <w:rPr>
                        <w:color w:val="FFFFFF"/>
                      </w:rPr>
                      <w:t>Autor: Adônis Lima</w:t>
                    </w:r>
                  </w:p>
                  <w:p w:rsidR="00C1142B" w:rsidRPr="006F5E05" w:rsidRDefault="00C1142B" w:rsidP="00827DEC">
                    <w:pPr>
                      <w:pStyle w:val="SemEspaamento"/>
                      <w:spacing w:line="360" w:lineRule="auto"/>
                      <w:rPr>
                        <w:color w:val="FFFFFF"/>
                      </w:rPr>
                    </w:pPr>
                    <w:r>
                      <w:rPr>
                        <w:color w:val="FFFFFF"/>
                      </w:rPr>
                      <w:t>HQS Plus</w:t>
                    </w:r>
                  </w:p>
                  <w:p w:rsidR="00C1142B" w:rsidRDefault="00C1142B" w:rsidP="00827DEC">
                    <w:pPr>
                      <w:pStyle w:val="SemEspaamento"/>
                      <w:spacing w:line="360" w:lineRule="auto"/>
                      <w:rPr>
                        <w:color w:val="FFFFFF"/>
                      </w:rPr>
                    </w:pPr>
                    <w:r>
                      <w:rPr>
                        <w:color w:val="FFFFFF"/>
                      </w:rPr>
                      <w:t>Versão: 1.0</w:t>
                    </w:r>
                  </w:p>
                  <w:p w:rsidR="00C1142B" w:rsidRDefault="00C1142B">
                    <w:pPr>
                      <w:pStyle w:val="SemEspaamento"/>
                      <w:spacing w:line="360" w:lineRule="auto"/>
                      <w:rPr>
                        <w:color w:val="FFFFFF"/>
                      </w:rPr>
                    </w:pPr>
                    <w:r>
                      <w:rPr>
                        <w:color w:val="FFFFFF"/>
                      </w:rPr>
                      <w:t>Data do Documento: 06/06/2018</w:t>
                    </w:r>
                  </w:p>
                </w:txbxContent>
              </v:textbox>
            </v:rect>
          </v:group>
        </w:pict>
      </w:r>
    </w:p>
    <w:p w:rsidR="00366510" w:rsidRPr="00E267E4" w:rsidRDefault="00366510"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534698" w:rsidP="00DD12FB">
      <w:pPr>
        <w:pStyle w:val="Ttulo"/>
        <w:jc w:val="left"/>
        <w:rPr>
          <w:rFonts w:ascii="Arial" w:hAnsi="Arial" w:cs="Arial"/>
          <w:b w:val="0"/>
          <w:bCs/>
          <w:sz w:val="24"/>
          <w:szCs w:val="24"/>
          <w:u w:val="none"/>
        </w:rPr>
      </w:pPr>
      <w:r>
        <w:rPr>
          <w:rFonts w:ascii="Arial" w:hAnsi="Arial" w:cs="Arial"/>
          <w:b w:val="0"/>
          <w:bCs/>
          <w:noProof/>
          <w:sz w:val="24"/>
          <w:szCs w:val="24"/>
          <w:u w:val="none"/>
        </w:rPr>
        <w:drawing>
          <wp:anchor distT="76200" distB="76200" distL="114300" distR="114300" simplePos="0" relativeHeight="251692032" behindDoc="0" locked="0" layoutInCell="1" allowOverlap="1">
            <wp:simplePos x="0" y="0"/>
            <wp:positionH relativeFrom="column">
              <wp:posOffset>1777365</wp:posOffset>
            </wp:positionH>
            <wp:positionV relativeFrom="paragraph">
              <wp:posOffset>37465</wp:posOffset>
            </wp:positionV>
            <wp:extent cx="5847080" cy="3295650"/>
            <wp:effectExtent l="19050" t="0" r="1270" b="0"/>
            <wp:wrapNone/>
            <wp:docPr id="42" name="Imagem 34" descr="MBA Executivo em Gestão de Saú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BA Executivo em Gestão de Saúde"/>
                    <pic:cNvPicPr>
                      <a:picLocks noChangeAspect="1" noChangeArrowheads="1"/>
                    </pic:cNvPicPr>
                  </pic:nvPicPr>
                  <pic:blipFill>
                    <a:blip r:embed="rId9" r:link="rId10"/>
                    <a:srcRect/>
                    <a:stretch>
                      <a:fillRect/>
                    </a:stretch>
                  </pic:blipFill>
                  <pic:spPr bwMode="auto">
                    <a:xfrm>
                      <a:off x="0" y="0"/>
                      <a:ext cx="5847080" cy="3295650"/>
                    </a:xfrm>
                    <a:prstGeom prst="rect">
                      <a:avLst/>
                    </a:prstGeom>
                    <a:noFill/>
                    <a:ln w="9525">
                      <a:noFill/>
                      <a:miter lim="800000"/>
                      <a:headEnd/>
                      <a:tailEnd/>
                    </a:ln>
                  </pic:spPr>
                </pic:pic>
              </a:graphicData>
            </a:graphic>
          </wp:anchor>
        </w:drawing>
      </w:r>
    </w:p>
    <w:p w:rsidR="00DD12FB" w:rsidRPr="00E267E4" w:rsidRDefault="002F4451" w:rsidP="00DD12FB">
      <w:pPr>
        <w:pStyle w:val="Ttulo"/>
        <w:jc w:val="left"/>
        <w:rPr>
          <w:rFonts w:ascii="Arial" w:hAnsi="Arial" w:cs="Arial"/>
          <w:b w:val="0"/>
          <w:bCs/>
          <w:sz w:val="24"/>
          <w:szCs w:val="24"/>
          <w:u w:val="none"/>
        </w:rPr>
      </w:pPr>
      <w:r w:rsidRPr="002F4451">
        <w:rPr>
          <w:rFonts w:ascii="Arial" w:hAnsi="Arial" w:cs="Arial"/>
          <w:noProof/>
          <w:sz w:val="24"/>
          <w:szCs w:val="24"/>
        </w:rPr>
        <w:pict>
          <v:rect id="Rectangle 129" o:spid="_x0000_s1032" style="position:absolute;margin-left:-7.7pt;margin-top:177.55pt;width:534.35pt;height:127.8pt;z-index:251693056;visibility:visible;mso-width-percent:900;mso-height-percent:73;mso-position-horizontal-relative:page;mso-position-vertical-relative:page;mso-width-percent:900;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" o:allowincell="f" filled="f" fillcolor="#4f81bd" strokecolor="white" strokeweight="1pt">
            <v:shadow color="#d8d8d8" offset="3pt,3pt"/>
            <v:textbox style="mso-fit-shape-to-text:t" inset="14.4pt,,14.4pt">
              <w:txbxContent>
                <w:p w:rsidR="00C1142B" w:rsidRPr="00B655EC" w:rsidRDefault="00C1142B" w:rsidP="00446E21">
                  <w:pPr>
                    <w:pStyle w:val="SemEspaamento"/>
                    <w:jc w:val="right"/>
                    <w:rPr>
                      <w:rFonts w:ascii="Cambria" w:hAnsi="Cambria"/>
                      <w:sz w:val="72"/>
                      <w:szCs w:val="72"/>
                    </w:rPr>
                  </w:pPr>
                  <w:r w:rsidRPr="00B655EC">
                    <w:rPr>
                      <w:rFonts w:ascii="Cambria" w:hAnsi="Cambria"/>
                      <w:sz w:val="72"/>
                      <w:szCs w:val="72"/>
                    </w:rPr>
                    <w:t xml:space="preserve">Gestão em Saúde </w:t>
                  </w:r>
                </w:p>
                <w:p w:rsidR="00C1142B" w:rsidRDefault="00C1142B" w:rsidP="00A925BC">
                  <w:pPr>
                    <w:pStyle w:val="SemEspaamento"/>
                    <w:jc w:val="right"/>
                    <w:rPr>
                      <w:rFonts w:ascii="Cambria" w:hAnsi="Cambria"/>
                      <w:sz w:val="44"/>
                      <w:szCs w:val="44"/>
                    </w:rPr>
                  </w:pPr>
                  <w:r>
                    <w:rPr>
                      <w:rFonts w:ascii="Cambria" w:hAnsi="Cambria"/>
                      <w:sz w:val="44"/>
                      <w:szCs w:val="44"/>
                    </w:rPr>
                    <w:t>Portal de Compras WEB</w:t>
                  </w:r>
                </w:p>
                <w:p w:rsidR="00C1142B" w:rsidRPr="00B655EC" w:rsidRDefault="00C1142B" w:rsidP="001875F7">
                  <w:pPr>
                    <w:pStyle w:val="SemEspaamento"/>
                    <w:jc w:val="right"/>
                    <w:rPr>
                      <w:rFonts w:ascii="Cambria" w:hAnsi="Cambria"/>
                      <w:sz w:val="44"/>
                      <w:szCs w:val="44"/>
                    </w:rPr>
                  </w:pPr>
                  <w:r>
                    <w:rPr>
                      <w:rFonts w:ascii="Cambria" w:hAnsi="Cambria"/>
                      <w:sz w:val="44"/>
                      <w:szCs w:val="44"/>
                    </w:rPr>
                    <w:t>Parametrização da ferramenta</w:t>
                  </w:r>
                </w:p>
              </w:txbxContent>
            </v:textbox>
            <w10:wrap anchorx="page" anchory="page"/>
          </v:rect>
        </w:pict>
      </w: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lef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6023CF">
      <w:pPr>
        <w:pStyle w:val="Ttulo"/>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DD12FB" w:rsidRPr="00E267E4" w:rsidRDefault="00DD12FB" w:rsidP="00DD12FB">
      <w:pPr>
        <w:pStyle w:val="Ttulo"/>
        <w:jc w:val="right"/>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Pr="00E267E4" w:rsidRDefault="00760A71" w:rsidP="00760A71">
      <w:pPr>
        <w:pStyle w:val="Ttulo"/>
        <w:jc w:val="both"/>
        <w:rPr>
          <w:rFonts w:ascii="Arial" w:hAnsi="Arial" w:cs="Arial"/>
          <w:b w:val="0"/>
          <w:bCs/>
          <w:sz w:val="24"/>
          <w:szCs w:val="24"/>
          <w:u w:val="none"/>
        </w:rPr>
      </w:pPr>
    </w:p>
    <w:p w:rsidR="00760A71" w:rsidRDefault="00760A71" w:rsidP="00760A71">
      <w:pPr>
        <w:pStyle w:val="Ttulo"/>
        <w:jc w:val="both"/>
        <w:rPr>
          <w:rFonts w:ascii="Arial" w:hAnsi="Arial" w:cs="Arial"/>
          <w:b w:val="0"/>
          <w:bCs/>
          <w:sz w:val="24"/>
          <w:szCs w:val="24"/>
          <w:u w:val="none"/>
        </w:rPr>
      </w:pPr>
      <w:r w:rsidRPr="00E267E4">
        <w:rPr>
          <w:rFonts w:ascii="Arial" w:hAnsi="Arial" w:cs="Arial"/>
          <w:b w:val="0"/>
          <w:bCs/>
          <w:sz w:val="24"/>
          <w:szCs w:val="24"/>
          <w:u w:val="none"/>
        </w:rPr>
        <w:t xml:space="preserve">As informações apresentadas neste documento são de propriedade da HQS </w:t>
      </w:r>
      <w:r w:rsidR="004E18C7">
        <w:rPr>
          <w:rFonts w:ascii="Arial" w:hAnsi="Arial" w:cs="Arial"/>
          <w:b w:val="0"/>
          <w:bCs/>
          <w:sz w:val="24"/>
          <w:szCs w:val="24"/>
          <w:u w:val="none"/>
        </w:rPr>
        <w:t>Plus</w:t>
      </w:r>
      <w:r w:rsidRPr="00E267E4">
        <w:rPr>
          <w:rFonts w:ascii="Arial" w:hAnsi="Arial" w:cs="Arial"/>
          <w:b w:val="0"/>
          <w:bCs/>
          <w:sz w:val="24"/>
          <w:szCs w:val="24"/>
          <w:u w:val="none"/>
        </w:rPr>
        <w:t>. O conteúdo deste documento é considerado sigiloso, destina-se ao uso exclusivo da HQS</w:t>
      </w:r>
      <w:r w:rsidR="004E18C7">
        <w:rPr>
          <w:rFonts w:ascii="Arial" w:hAnsi="Arial" w:cs="Arial"/>
          <w:b w:val="0"/>
          <w:bCs/>
          <w:sz w:val="24"/>
          <w:szCs w:val="24"/>
          <w:u w:val="none"/>
        </w:rPr>
        <w:t xml:space="preserve"> Plus</w:t>
      </w:r>
      <w:r w:rsidRPr="00E267E4">
        <w:rPr>
          <w:rFonts w:ascii="Arial" w:hAnsi="Arial" w:cs="Arial"/>
          <w:b w:val="0"/>
          <w:bCs/>
          <w:sz w:val="24"/>
          <w:szCs w:val="24"/>
          <w:u w:val="none"/>
        </w:rPr>
        <w:t xml:space="preserve"> e deve ser utilizado internamente e em projetos de implantação do sistema Tasy</w:t>
      </w:r>
      <w:r w:rsidR="00863A0A" w:rsidRPr="00E267E4">
        <w:rPr>
          <w:rFonts w:ascii="Arial" w:hAnsi="Arial" w:cs="Arial"/>
          <w:b w:val="0"/>
          <w:bCs/>
          <w:sz w:val="24"/>
          <w:szCs w:val="24"/>
          <w:u w:val="none"/>
        </w:rPr>
        <w:t>, desenvolvido pela empresa Philips</w:t>
      </w:r>
      <w:r w:rsidRPr="00E267E4">
        <w:rPr>
          <w:rFonts w:ascii="Arial" w:hAnsi="Arial" w:cs="Arial"/>
          <w:b w:val="0"/>
          <w:bCs/>
          <w:sz w:val="24"/>
          <w:szCs w:val="24"/>
          <w:u w:val="none"/>
        </w:rPr>
        <w:t>. Não pode ser copiado, totalmente ou em parte, sem a autorização expressa da HQS</w:t>
      </w:r>
      <w:r w:rsidR="004E18C7">
        <w:rPr>
          <w:rFonts w:ascii="Arial" w:hAnsi="Arial" w:cs="Arial"/>
          <w:b w:val="0"/>
          <w:bCs/>
          <w:sz w:val="24"/>
          <w:szCs w:val="24"/>
          <w:u w:val="none"/>
        </w:rPr>
        <w:t xml:space="preserve"> Plus</w:t>
      </w:r>
      <w:r w:rsidRPr="00E267E4">
        <w:rPr>
          <w:rFonts w:ascii="Arial" w:hAnsi="Arial" w:cs="Arial"/>
          <w:b w:val="0"/>
          <w:bCs/>
          <w:sz w:val="24"/>
          <w:szCs w:val="24"/>
          <w:u w:val="none"/>
        </w:rPr>
        <w:t>.</w:t>
      </w:r>
    </w:p>
    <w:p w:rsidR="00534698" w:rsidRDefault="00534698" w:rsidP="00760A71">
      <w:pPr>
        <w:pStyle w:val="Ttulo"/>
        <w:jc w:val="both"/>
        <w:rPr>
          <w:rFonts w:ascii="Arial" w:hAnsi="Arial" w:cs="Arial"/>
          <w:b w:val="0"/>
          <w:bCs/>
          <w:sz w:val="24"/>
          <w:szCs w:val="24"/>
          <w:u w:val="none"/>
        </w:rPr>
      </w:pPr>
    </w:p>
    <w:p w:rsidR="00534698" w:rsidRDefault="00534698" w:rsidP="00760A71">
      <w:pPr>
        <w:pStyle w:val="Ttulo"/>
        <w:jc w:val="both"/>
        <w:rPr>
          <w:rFonts w:ascii="Arial" w:hAnsi="Arial" w:cs="Arial"/>
          <w:b w:val="0"/>
          <w:bCs/>
          <w:sz w:val="24"/>
          <w:szCs w:val="24"/>
          <w:u w:val="none"/>
        </w:rPr>
      </w:pPr>
    </w:p>
    <w:p w:rsidR="00534698" w:rsidRDefault="00534698" w:rsidP="00760A71">
      <w:pPr>
        <w:pStyle w:val="Ttulo"/>
        <w:jc w:val="both"/>
        <w:rPr>
          <w:rFonts w:ascii="Arial" w:hAnsi="Arial" w:cs="Arial"/>
          <w:b w:val="0"/>
          <w:bCs/>
          <w:sz w:val="24"/>
          <w:szCs w:val="24"/>
          <w:u w:val="none"/>
        </w:rPr>
      </w:pPr>
    </w:p>
    <w:p w:rsidR="00534698" w:rsidRDefault="00534698" w:rsidP="00760A71">
      <w:pPr>
        <w:pStyle w:val="Ttulo"/>
        <w:jc w:val="both"/>
        <w:rPr>
          <w:rFonts w:ascii="Arial" w:hAnsi="Arial" w:cs="Arial"/>
          <w:b w:val="0"/>
          <w:bCs/>
          <w:sz w:val="24"/>
          <w:szCs w:val="24"/>
          <w:u w:val="none"/>
        </w:rPr>
      </w:pPr>
    </w:p>
    <w:p w:rsidR="00760A71" w:rsidRPr="00E267E4" w:rsidRDefault="00760A71" w:rsidP="00760A71">
      <w:pPr>
        <w:pStyle w:val="Ttulo"/>
        <w:rPr>
          <w:rFonts w:ascii="Arial" w:hAnsi="Arial" w:cs="Arial"/>
          <w:bCs/>
          <w:sz w:val="24"/>
          <w:szCs w:val="24"/>
          <w:u w:val="none"/>
        </w:rPr>
      </w:pPr>
      <w:r w:rsidRPr="00E267E4">
        <w:rPr>
          <w:rFonts w:ascii="Arial" w:hAnsi="Arial" w:cs="Arial"/>
          <w:bCs/>
          <w:sz w:val="24"/>
          <w:szCs w:val="24"/>
          <w:u w:val="none"/>
        </w:rPr>
        <w:t>Revisões do Documento</w:t>
      </w:r>
    </w:p>
    <w:p w:rsidR="00760A71" w:rsidRPr="00E267E4" w:rsidRDefault="00760A71" w:rsidP="00760A71">
      <w:pPr>
        <w:pStyle w:val="Ttulo"/>
        <w:rPr>
          <w:rFonts w:ascii="Arial" w:hAnsi="Arial" w:cs="Arial"/>
          <w:bCs/>
          <w:sz w:val="24"/>
          <w:szCs w:val="24"/>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276"/>
        <w:gridCol w:w="3969"/>
        <w:gridCol w:w="2441"/>
      </w:tblGrid>
      <w:tr w:rsidR="00760A71" w:rsidRPr="00F25D56" w:rsidTr="00B71D8A">
        <w:tc>
          <w:tcPr>
            <w:tcW w:w="1526" w:type="dxa"/>
            <w:shd w:val="clear" w:color="auto" w:fill="9E3A38"/>
          </w:tcPr>
          <w:p w:rsidR="00760A71" w:rsidRPr="00E267E4" w:rsidRDefault="00760A71" w:rsidP="00B71D8A">
            <w:pPr>
              <w:pStyle w:val="Ttulo"/>
              <w:rPr>
                <w:rFonts w:ascii="Arial" w:hAnsi="Arial" w:cs="Arial"/>
                <w:b w:val="0"/>
                <w:bCs/>
                <w:sz w:val="24"/>
                <w:szCs w:val="24"/>
                <w:u w:val="none"/>
              </w:rPr>
            </w:pPr>
            <w:r w:rsidRPr="00E267E4">
              <w:rPr>
                <w:rFonts w:ascii="Arial" w:hAnsi="Arial" w:cs="Arial"/>
                <w:b w:val="0"/>
                <w:bCs/>
                <w:sz w:val="24"/>
                <w:szCs w:val="24"/>
                <w:u w:val="none"/>
              </w:rPr>
              <w:t>Data</w:t>
            </w:r>
          </w:p>
        </w:tc>
        <w:tc>
          <w:tcPr>
            <w:tcW w:w="1276" w:type="dxa"/>
            <w:shd w:val="clear" w:color="auto" w:fill="9E3A38"/>
          </w:tcPr>
          <w:p w:rsidR="00760A71" w:rsidRPr="00E267E4" w:rsidRDefault="00760A71" w:rsidP="00B71D8A">
            <w:pPr>
              <w:pStyle w:val="Ttulo"/>
              <w:rPr>
                <w:rFonts w:ascii="Arial" w:hAnsi="Arial" w:cs="Arial"/>
                <w:b w:val="0"/>
                <w:bCs/>
                <w:sz w:val="24"/>
                <w:szCs w:val="24"/>
                <w:u w:val="none"/>
              </w:rPr>
            </w:pPr>
            <w:r w:rsidRPr="00E267E4">
              <w:rPr>
                <w:rFonts w:ascii="Arial" w:hAnsi="Arial" w:cs="Arial"/>
                <w:b w:val="0"/>
                <w:bCs/>
                <w:sz w:val="24"/>
                <w:szCs w:val="24"/>
                <w:u w:val="none"/>
              </w:rPr>
              <w:t>Versão</w:t>
            </w:r>
          </w:p>
        </w:tc>
        <w:tc>
          <w:tcPr>
            <w:tcW w:w="3969" w:type="dxa"/>
            <w:shd w:val="clear" w:color="auto" w:fill="9E3A38"/>
          </w:tcPr>
          <w:p w:rsidR="00760A71" w:rsidRPr="00E267E4" w:rsidRDefault="00760A71" w:rsidP="00B71D8A">
            <w:pPr>
              <w:pStyle w:val="Ttulo"/>
              <w:rPr>
                <w:rFonts w:ascii="Arial" w:hAnsi="Arial" w:cs="Arial"/>
                <w:b w:val="0"/>
                <w:bCs/>
                <w:sz w:val="24"/>
                <w:szCs w:val="24"/>
                <w:u w:val="none"/>
              </w:rPr>
            </w:pPr>
            <w:r w:rsidRPr="00E267E4">
              <w:rPr>
                <w:rFonts w:ascii="Arial" w:hAnsi="Arial" w:cs="Arial"/>
                <w:b w:val="0"/>
                <w:bCs/>
                <w:sz w:val="24"/>
                <w:szCs w:val="24"/>
                <w:u w:val="none"/>
              </w:rPr>
              <w:t>Descrição</w:t>
            </w:r>
          </w:p>
        </w:tc>
        <w:tc>
          <w:tcPr>
            <w:tcW w:w="2441" w:type="dxa"/>
            <w:shd w:val="clear" w:color="auto" w:fill="9E3A38"/>
          </w:tcPr>
          <w:p w:rsidR="00760A71" w:rsidRPr="00E267E4" w:rsidRDefault="00760A71" w:rsidP="00B71D8A">
            <w:pPr>
              <w:pStyle w:val="Ttulo"/>
              <w:rPr>
                <w:rFonts w:ascii="Arial" w:hAnsi="Arial" w:cs="Arial"/>
                <w:b w:val="0"/>
                <w:bCs/>
                <w:sz w:val="24"/>
                <w:szCs w:val="24"/>
                <w:u w:val="none"/>
              </w:rPr>
            </w:pPr>
            <w:r w:rsidRPr="00E267E4">
              <w:rPr>
                <w:rFonts w:ascii="Arial" w:hAnsi="Arial" w:cs="Arial"/>
                <w:b w:val="0"/>
                <w:bCs/>
                <w:sz w:val="24"/>
                <w:szCs w:val="24"/>
                <w:u w:val="none"/>
              </w:rPr>
              <w:t>Autor</w:t>
            </w:r>
          </w:p>
        </w:tc>
      </w:tr>
      <w:tr w:rsidR="00760A71" w:rsidRPr="00F25D56" w:rsidTr="00B71D8A">
        <w:tc>
          <w:tcPr>
            <w:tcW w:w="1526" w:type="dxa"/>
            <w:shd w:val="clear" w:color="auto" w:fill="F2DBDB"/>
          </w:tcPr>
          <w:p w:rsidR="00760A71" w:rsidRPr="00E267E4" w:rsidRDefault="00534698" w:rsidP="00B660EE">
            <w:pPr>
              <w:pStyle w:val="Ttulo"/>
              <w:rPr>
                <w:rFonts w:ascii="Arial" w:hAnsi="Arial" w:cs="Arial"/>
                <w:b w:val="0"/>
                <w:bCs/>
                <w:color w:val="000000"/>
                <w:sz w:val="24"/>
                <w:szCs w:val="24"/>
                <w:u w:val="none"/>
              </w:rPr>
            </w:pPr>
            <w:r>
              <w:rPr>
                <w:rFonts w:ascii="Arial" w:hAnsi="Arial" w:cs="Arial"/>
                <w:b w:val="0"/>
                <w:bCs/>
                <w:color w:val="000000"/>
                <w:sz w:val="24"/>
                <w:szCs w:val="24"/>
                <w:u w:val="none"/>
              </w:rPr>
              <w:t>06/06</w:t>
            </w:r>
            <w:r w:rsidR="001875F7">
              <w:rPr>
                <w:rFonts w:ascii="Arial" w:hAnsi="Arial" w:cs="Arial"/>
                <w:b w:val="0"/>
                <w:bCs/>
                <w:color w:val="000000"/>
                <w:sz w:val="24"/>
                <w:szCs w:val="24"/>
                <w:u w:val="none"/>
              </w:rPr>
              <w:t>/201</w:t>
            </w:r>
            <w:r>
              <w:rPr>
                <w:rFonts w:ascii="Arial" w:hAnsi="Arial" w:cs="Arial"/>
                <w:b w:val="0"/>
                <w:bCs/>
                <w:color w:val="000000"/>
                <w:sz w:val="24"/>
                <w:szCs w:val="24"/>
                <w:u w:val="none"/>
              </w:rPr>
              <w:t>8</w:t>
            </w:r>
          </w:p>
        </w:tc>
        <w:tc>
          <w:tcPr>
            <w:tcW w:w="1276" w:type="dxa"/>
            <w:shd w:val="clear" w:color="auto" w:fill="F2DBDB"/>
          </w:tcPr>
          <w:p w:rsidR="00760A71" w:rsidRPr="00E267E4" w:rsidRDefault="002E2BDA" w:rsidP="00B71D8A">
            <w:pPr>
              <w:pStyle w:val="Ttulo"/>
              <w:rPr>
                <w:rFonts w:ascii="Arial" w:hAnsi="Arial" w:cs="Arial"/>
                <w:b w:val="0"/>
                <w:bCs/>
                <w:color w:val="000000"/>
                <w:sz w:val="24"/>
                <w:szCs w:val="24"/>
                <w:u w:val="none"/>
              </w:rPr>
            </w:pPr>
            <w:r w:rsidRPr="00E267E4">
              <w:rPr>
                <w:rFonts w:ascii="Arial" w:hAnsi="Arial" w:cs="Arial"/>
                <w:b w:val="0"/>
                <w:bCs/>
                <w:color w:val="000000"/>
                <w:sz w:val="24"/>
                <w:szCs w:val="24"/>
                <w:u w:val="none"/>
              </w:rPr>
              <w:t xml:space="preserve">V - </w:t>
            </w:r>
            <w:r w:rsidR="00760A71" w:rsidRPr="00E267E4">
              <w:rPr>
                <w:rFonts w:ascii="Arial" w:hAnsi="Arial" w:cs="Arial"/>
                <w:b w:val="0"/>
                <w:bCs/>
                <w:color w:val="000000"/>
                <w:sz w:val="24"/>
                <w:szCs w:val="24"/>
                <w:u w:val="none"/>
              </w:rPr>
              <w:t>1.0</w:t>
            </w:r>
          </w:p>
        </w:tc>
        <w:tc>
          <w:tcPr>
            <w:tcW w:w="3969" w:type="dxa"/>
            <w:shd w:val="clear" w:color="auto" w:fill="F2DBDB"/>
          </w:tcPr>
          <w:p w:rsidR="00760A71" w:rsidRPr="00E267E4" w:rsidRDefault="00760A71" w:rsidP="00B71D8A">
            <w:pPr>
              <w:pStyle w:val="Ttulo"/>
              <w:rPr>
                <w:rFonts w:ascii="Arial" w:hAnsi="Arial" w:cs="Arial"/>
                <w:b w:val="0"/>
                <w:bCs/>
                <w:color w:val="000000"/>
                <w:sz w:val="24"/>
                <w:szCs w:val="24"/>
                <w:u w:val="none"/>
              </w:rPr>
            </w:pPr>
            <w:r w:rsidRPr="00E267E4">
              <w:rPr>
                <w:rFonts w:ascii="Arial" w:hAnsi="Arial" w:cs="Arial"/>
                <w:b w:val="0"/>
                <w:bCs/>
                <w:color w:val="000000"/>
                <w:sz w:val="24"/>
                <w:szCs w:val="24"/>
                <w:u w:val="none"/>
              </w:rPr>
              <w:t>Desenvolvimento do Documento</w:t>
            </w:r>
          </w:p>
        </w:tc>
        <w:tc>
          <w:tcPr>
            <w:tcW w:w="2441" w:type="dxa"/>
            <w:shd w:val="clear" w:color="auto" w:fill="F2DBDB"/>
          </w:tcPr>
          <w:p w:rsidR="00760A71" w:rsidRPr="00E267E4" w:rsidRDefault="00534698" w:rsidP="00171934">
            <w:pPr>
              <w:pStyle w:val="Ttulo"/>
              <w:rPr>
                <w:rFonts w:ascii="Arial" w:hAnsi="Arial" w:cs="Arial"/>
                <w:b w:val="0"/>
                <w:bCs/>
                <w:color w:val="000000"/>
                <w:sz w:val="24"/>
                <w:szCs w:val="24"/>
                <w:u w:val="none"/>
              </w:rPr>
            </w:pPr>
            <w:r>
              <w:rPr>
                <w:rFonts w:ascii="Arial" w:hAnsi="Arial" w:cs="Arial"/>
                <w:b w:val="0"/>
                <w:bCs/>
                <w:color w:val="000000"/>
                <w:sz w:val="24"/>
                <w:szCs w:val="24"/>
                <w:u w:val="none"/>
              </w:rPr>
              <w:t>Adônis Lima</w:t>
            </w:r>
          </w:p>
        </w:tc>
      </w:tr>
    </w:tbl>
    <w:p w:rsidR="00760A71" w:rsidRPr="00E267E4" w:rsidRDefault="00760A71" w:rsidP="00760A71">
      <w:pPr>
        <w:pStyle w:val="Ttulo"/>
        <w:rPr>
          <w:rFonts w:ascii="Arial" w:hAnsi="Arial" w:cs="Arial"/>
          <w:b w:val="0"/>
          <w:bCs/>
          <w:sz w:val="24"/>
          <w:szCs w:val="24"/>
          <w:u w:val="none"/>
        </w:rPr>
      </w:pPr>
    </w:p>
    <w:p w:rsidR="002E7367" w:rsidRDefault="002E7367" w:rsidP="002E7367">
      <w:pPr>
        <w:rPr>
          <w:lang w:eastAsia="en-US"/>
        </w:rPr>
      </w:pPr>
    </w:p>
    <w:p w:rsidR="002E7367" w:rsidRDefault="002E7367" w:rsidP="002E7367">
      <w:pPr>
        <w:rPr>
          <w:lang w:eastAsia="en-US"/>
        </w:rPr>
      </w:pPr>
    </w:p>
    <w:p w:rsidR="002E7367" w:rsidRDefault="002E7367" w:rsidP="002E7367">
      <w:pPr>
        <w:rPr>
          <w:lang w:eastAsia="en-US"/>
        </w:rPr>
      </w:pPr>
    </w:p>
    <w:p w:rsidR="002E7367" w:rsidRPr="002E7367" w:rsidRDefault="002E7367" w:rsidP="002E7367">
      <w:pPr>
        <w:rPr>
          <w:lang w:eastAsia="en-US"/>
        </w:rPr>
      </w:pPr>
    </w:p>
    <w:p w:rsidR="0029609C" w:rsidRDefault="0029609C" w:rsidP="0029609C">
      <w:pPr>
        <w:rPr>
          <w:lang w:eastAsia="en-US"/>
        </w:rPr>
      </w:pPr>
    </w:p>
    <w:p w:rsidR="0029609C" w:rsidRPr="0029609C" w:rsidRDefault="0029609C" w:rsidP="0029609C">
      <w:pPr>
        <w:rPr>
          <w:lang w:eastAsia="en-US"/>
        </w:rPr>
      </w:pPr>
    </w:p>
    <w:p w:rsidR="0029609C" w:rsidRDefault="0029609C">
      <w:pPr>
        <w:pStyle w:val="CabealhodoSumrio"/>
      </w:pPr>
      <w:r>
        <w:lastRenderedPageBreak/>
        <w:t>Sumário</w:t>
      </w:r>
    </w:p>
    <w:p w:rsidR="00081CAB" w:rsidRPr="00081CAB" w:rsidRDefault="00081CAB" w:rsidP="00081CAB">
      <w:pPr>
        <w:rPr>
          <w:lang w:eastAsia="en-US"/>
        </w:rPr>
      </w:pPr>
    </w:p>
    <w:p w:rsidR="008A39BD" w:rsidRDefault="002F4451">
      <w:pPr>
        <w:pStyle w:val="Sumrio1"/>
        <w:tabs>
          <w:tab w:val="right" w:leader="dot" w:pos="9062"/>
        </w:tabs>
        <w:rPr>
          <w:rFonts w:asciiTheme="minorHAnsi" w:eastAsiaTheme="minorEastAsia" w:hAnsiTheme="minorHAnsi" w:cstheme="minorBidi"/>
          <w:noProof/>
        </w:rPr>
      </w:pPr>
      <w:r w:rsidRPr="007A5CA0">
        <w:rPr>
          <w:rFonts w:ascii="Cambria" w:hAnsi="Cambria"/>
          <w:i/>
          <w:color w:val="17365D"/>
          <w:sz w:val="28"/>
          <w:szCs w:val="28"/>
        </w:rPr>
        <w:fldChar w:fldCharType="begin"/>
      </w:r>
      <w:r w:rsidR="0029609C" w:rsidRPr="007A5CA0">
        <w:rPr>
          <w:rFonts w:ascii="Cambria" w:hAnsi="Cambria"/>
          <w:i/>
          <w:color w:val="17365D"/>
          <w:sz w:val="28"/>
          <w:szCs w:val="28"/>
        </w:rPr>
        <w:instrText xml:space="preserve"> TOC \o "1-3" \h \z \u </w:instrText>
      </w:r>
      <w:r w:rsidRPr="007A5CA0">
        <w:rPr>
          <w:rFonts w:ascii="Cambria" w:hAnsi="Cambria"/>
          <w:i/>
          <w:color w:val="17365D"/>
          <w:sz w:val="28"/>
          <w:szCs w:val="28"/>
        </w:rPr>
        <w:fldChar w:fldCharType="separate"/>
      </w:r>
      <w:hyperlink w:anchor="_Toc516070700" w:history="1">
        <w:r w:rsidR="008A39BD" w:rsidRPr="0056523B">
          <w:rPr>
            <w:rStyle w:val="Hyperlink"/>
            <w:i/>
            <w:iCs/>
            <w:noProof/>
          </w:rPr>
          <w:t>Vantagens &amp; Benefícios</w:t>
        </w:r>
        <w:r w:rsidR="008A39BD">
          <w:rPr>
            <w:noProof/>
            <w:webHidden/>
          </w:rPr>
          <w:tab/>
        </w:r>
        <w:r w:rsidR="008A39BD">
          <w:rPr>
            <w:noProof/>
            <w:webHidden/>
          </w:rPr>
          <w:fldChar w:fldCharType="begin"/>
        </w:r>
        <w:r w:rsidR="008A39BD">
          <w:rPr>
            <w:noProof/>
            <w:webHidden/>
          </w:rPr>
          <w:instrText xml:space="preserve"> PAGEREF _Toc516070700 \h </w:instrText>
        </w:r>
        <w:r w:rsidR="008A39BD">
          <w:rPr>
            <w:noProof/>
            <w:webHidden/>
          </w:rPr>
        </w:r>
        <w:r w:rsidR="008A39BD">
          <w:rPr>
            <w:noProof/>
            <w:webHidden/>
          </w:rPr>
          <w:fldChar w:fldCharType="separate"/>
        </w:r>
        <w:r w:rsidR="008A39BD">
          <w:rPr>
            <w:noProof/>
            <w:webHidden/>
          </w:rPr>
          <w:t>6</w:t>
        </w:r>
        <w:r w:rsidR="008A39BD">
          <w:rPr>
            <w:noProof/>
            <w:webHidden/>
          </w:rPr>
          <w:fldChar w:fldCharType="end"/>
        </w:r>
      </w:hyperlink>
    </w:p>
    <w:p w:rsidR="008A39BD" w:rsidRDefault="008A39BD">
      <w:pPr>
        <w:pStyle w:val="Sumrio1"/>
        <w:tabs>
          <w:tab w:val="right" w:leader="dot" w:pos="9062"/>
        </w:tabs>
        <w:rPr>
          <w:rFonts w:asciiTheme="minorHAnsi" w:eastAsiaTheme="minorEastAsia" w:hAnsiTheme="minorHAnsi" w:cstheme="minorBidi"/>
          <w:noProof/>
        </w:rPr>
      </w:pPr>
      <w:hyperlink w:anchor="_Toc516070701" w:history="1">
        <w:r w:rsidRPr="0056523B">
          <w:rPr>
            <w:rStyle w:val="Hyperlink"/>
            <w:i/>
            <w:iCs/>
            <w:noProof/>
          </w:rPr>
          <w:t>Gerenciamento de Parâmetros de Suprimento</w:t>
        </w:r>
        <w:r>
          <w:rPr>
            <w:noProof/>
            <w:webHidden/>
          </w:rPr>
          <w:tab/>
        </w:r>
        <w:r>
          <w:rPr>
            <w:noProof/>
            <w:webHidden/>
          </w:rPr>
          <w:fldChar w:fldCharType="begin"/>
        </w:r>
        <w:r>
          <w:rPr>
            <w:noProof/>
            <w:webHidden/>
          </w:rPr>
          <w:instrText xml:space="preserve"> PAGEREF _Toc516070701 \h </w:instrText>
        </w:r>
        <w:r>
          <w:rPr>
            <w:noProof/>
            <w:webHidden/>
          </w:rPr>
        </w:r>
        <w:r>
          <w:rPr>
            <w:noProof/>
            <w:webHidden/>
          </w:rPr>
          <w:fldChar w:fldCharType="separate"/>
        </w:r>
        <w:r>
          <w:rPr>
            <w:noProof/>
            <w:webHidden/>
          </w:rPr>
          <w:t>8</w:t>
        </w:r>
        <w:r>
          <w:rPr>
            <w:noProof/>
            <w:webHidden/>
          </w:rPr>
          <w:fldChar w:fldCharType="end"/>
        </w:r>
      </w:hyperlink>
    </w:p>
    <w:p w:rsidR="008A39BD" w:rsidRDefault="008A39BD">
      <w:pPr>
        <w:pStyle w:val="Sumrio1"/>
        <w:tabs>
          <w:tab w:val="right" w:leader="dot" w:pos="9062"/>
        </w:tabs>
        <w:rPr>
          <w:rFonts w:asciiTheme="minorHAnsi" w:eastAsiaTheme="minorEastAsia" w:hAnsiTheme="minorHAnsi" w:cstheme="minorBidi"/>
          <w:noProof/>
        </w:rPr>
      </w:pPr>
      <w:hyperlink w:anchor="_Toc516070702" w:history="1">
        <w:r w:rsidRPr="0056523B">
          <w:rPr>
            <w:rStyle w:val="Hyperlink"/>
            <w:i/>
            <w:iCs/>
            <w:noProof/>
          </w:rPr>
          <w:t>Gerenciamento de Parâmetros de Suprimento: Pasta Cotação</w:t>
        </w:r>
        <w:r>
          <w:rPr>
            <w:noProof/>
            <w:webHidden/>
          </w:rPr>
          <w:tab/>
        </w:r>
        <w:r>
          <w:rPr>
            <w:noProof/>
            <w:webHidden/>
          </w:rPr>
          <w:fldChar w:fldCharType="begin"/>
        </w:r>
        <w:r>
          <w:rPr>
            <w:noProof/>
            <w:webHidden/>
          </w:rPr>
          <w:instrText xml:space="preserve"> PAGEREF _Toc516070702 \h </w:instrText>
        </w:r>
        <w:r>
          <w:rPr>
            <w:noProof/>
            <w:webHidden/>
          </w:rPr>
        </w:r>
        <w:r>
          <w:rPr>
            <w:noProof/>
            <w:webHidden/>
          </w:rPr>
          <w:fldChar w:fldCharType="separate"/>
        </w:r>
        <w:r>
          <w:rPr>
            <w:noProof/>
            <w:webHidden/>
          </w:rPr>
          <w:t>8</w:t>
        </w:r>
        <w:r>
          <w:rPr>
            <w:noProof/>
            <w:webHidden/>
          </w:rPr>
          <w:fldChar w:fldCharType="end"/>
        </w:r>
      </w:hyperlink>
    </w:p>
    <w:p w:rsidR="008A39BD" w:rsidRDefault="008A39BD">
      <w:pPr>
        <w:pStyle w:val="Sumrio1"/>
        <w:tabs>
          <w:tab w:val="right" w:leader="dot" w:pos="9062"/>
        </w:tabs>
        <w:rPr>
          <w:rFonts w:asciiTheme="minorHAnsi" w:eastAsiaTheme="minorEastAsia" w:hAnsiTheme="minorHAnsi" w:cstheme="minorBidi"/>
          <w:noProof/>
        </w:rPr>
      </w:pPr>
      <w:hyperlink w:anchor="_Toc516070703" w:history="1">
        <w:r w:rsidRPr="0056523B">
          <w:rPr>
            <w:rStyle w:val="Hyperlink"/>
            <w:i/>
            <w:iCs/>
            <w:noProof/>
          </w:rPr>
          <w:t>Gerenciamento de Parâmetros de Suprimento: Pasta Ordem</w:t>
        </w:r>
        <w:r>
          <w:rPr>
            <w:noProof/>
            <w:webHidden/>
          </w:rPr>
          <w:tab/>
        </w:r>
        <w:r>
          <w:rPr>
            <w:noProof/>
            <w:webHidden/>
          </w:rPr>
          <w:fldChar w:fldCharType="begin"/>
        </w:r>
        <w:r>
          <w:rPr>
            <w:noProof/>
            <w:webHidden/>
          </w:rPr>
          <w:instrText xml:space="preserve"> PAGEREF _Toc516070703 \h </w:instrText>
        </w:r>
        <w:r>
          <w:rPr>
            <w:noProof/>
            <w:webHidden/>
          </w:rPr>
        </w:r>
        <w:r>
          <w:rPr>
            <w:noProof/>
            <w:webHidden/>
          </w:rPr>
          <w:fldChar w:fldCharType="separate"/>
        </w:r>
        <w:r>
          <w:rPr>
            <w:noProof/>
            <w:webHidden/>
          </w:rPr>
          <w:t>9</w:t>
        </w:r>
        <w:r>
          <w:rPr>
            <w:noProof/>
            <w:webHidden/>
          </w:rPr>
          <w:fldChar w:fldCharType="end"/>
        </w:r>
      </w:hyperlink>
    </w:p>
    <w:p w:rsidR="008A39BD" w:rsidRDefault="008A39BD">
      <w:pPr>
        <w:pStyle w:val="Sumrio1"/>
        <w:tabs>
          <w:tab w:val="right" w:leader="dot" w:pos="9062"/>
        </w:tabs>
        <w:rPr>
          <w:rFonts w:asciiTheme="minorHAnsi" w:eastAsiaTheme="minorEastAsia" w:hAnsiTheme="minorHAnsi" w:cstheme="minorBidi"/>
          <w:noProof/>
        </w:rPr>
      </w:pPr>
      <w:hyperlink w:anchor="_Toc516070704" w:history="1">
        <w:r w:rsidRPr="0056523B">
          <w:rPr>
            <w:rStyle w:val="Hyperlink"/>
            <w:i/>
            <w:iCs/>
            <w:noProof/>
          </w:rPr>
          <w:t>Função Gestão de Envio de Emails do Compras</w:t>
        </w:r>
        <w:r>
          <w:rPr>
            <w:noProof/>
            <w:webHidden/>
          </w:rPr>
          <w:tab/>
        </w:r>
        <w:r>
          <w:rPr>
            <w:noProof/>
            <w:webHidden/>
          </w:rPr>
          <w:fldChar w:fldCharType="begin"/>
        </w:r>
        <w:r>
          <w:rPr>
            <w:noProof/>
            <w:webHidden/>
          </w:rPr>
          <w:instrText xml:space="preserve"> PAGEREF _Toc516070704 \h </w:instrText>
        </w:r>
        <w:r>
          <w:rPr>
            <w:noProof/>
            <w:webHidden/>
          </w:rPr>
        </w:r>
        <w:r>
          <w:rPr>
            <w:noProof/>
            <w:webHidden/>
          </w:rPr>
          <w:fldChar w:fldCharType="separate"/>
        </w:r>
        <w:r>
          <w:rPr>
            <w:noProof/>
            <w:webHidden/>
          </w:rPr>
          <w:t>9</w:t>
        </w:r>
        <w:r>
          <w:rPr>
            <w:noProof/>
            <w:webHidden/>
          </w:rPr>
          <w:fldChar w:fldCharType="end"/>
        </w:r>
      </w:hyperlink>
    </w:p>
    <w:p w:rsidR="008A39BD" w:rsidRDefault="008A39BD">
      <w:pPr>
        <w:pStyle w:val="Sumrio1"/>
        <w:tabs>
          <w:tab w:val="right" w:leader="dot" w:pos="9062"/>
        </w:tabs>
        <w:rPr>
          <w:rFonts w:asciiTheme="minorHAnsi" w:eastAsiaTheme="minorEastAsia" w:hAnsiTheme="minorHAnsi" w:cstheme="minorBidi"/>
          <w:noProof/>
        </w:rPr>
      </w:pPr>
      <w:hyperlink w:anchor="_Toc516070705" w:history="1">
        <w:r w:rsidRPr="0056523B">
          <w:rPr>
            <w:rStyle w:val="Hyperlink"/>
            <w:i/>
            <w:iCs/>
            <w:noProof/>
          </w:rPr>
          <w:t>Parâmetros da Função Cotação de Compra</w:t>
        </w:r>
        <w:r>
          <w:rPr>
            <w:noProof/>
            <w:webHidden/>
          </w:rPr>
          <w:tab/>
        </w:r>
        <w:r>
          <w:rPr>
            <w:noProof/>
            <w:webHidden/>
          </w:rPr>
          <w:fldChar w:fldCharType="begin"/>
        </w:r>
        <w:r>
          <w:rPr>
            <w:noProof/>
            <w:webHidden/>
          </w:rPr>
          <w:instrText xml:space="preserve"> PAGEREF _Toc516070705 \h </w:instrText>
        </w:r>
        <w:r>
          <w:rPr>
            <w:noProof/>
            <w:webHidden/>
          </w:rPr>
        </w:r>
        <w:r>
          <w:rPr>
            <w:noProof/>
            <w:webHidden/>
          </w:rPr>
          <w:fldChar w:fldCharType="separate"/>
        </w:r>
        <w:r>
          <w:rPr>
            <w:noProof/>
            <w:webHidden/>
          </w:rPr>
          <w:t>11</w:t>
        </w:r>
        <w:r>
          <w:rPr>
            <w:noProof/>
            <w:webHidden/>
          </w:rPr>
          <w:fldChar w:fldCharType="end"/>
        </w:r>
      </w:hyperlink>
    </w:p>
    <w:p w:rsidR="008A39BD" w:rsidRDefault="008A39BD">
      <w:pPr>
        <w:pStyle w:val="Sumrio1"/>
        <w:tabs>
          <w:tab w:val="right" w:leader="dot" w:pos="9062"/>
        </w:tabs>
        <w:rPr>
          <w:rFonts w:asciiTheme="minorHAnsi" w:eastAsiaTheme="minorEastAsia" w:hAnsiTheme="minorHAnsi" w:cstheme="minorBidi"/>
          <w:noProof/>
        </w:rPr>
      </w:pPr>
      <w:hyperlink w:anchor="_Toc516070706" w:history="1">
        <w:r w:rsidRPr="0056523B">
          <w:rPr>
            <w:rStyle w:val="Hyperlink"/>
            <w:i/>
            <w:iCs/>
            <w:noProof/>
          </w:rPr>
          <w:t>Parâmetros da Função Portal de Compras Web</w:t>
        </w:r>
        <w:r>
          <w:rPr>
            <w:noProof/>
            <w:webHidden/>
          </w:rPr>
          <w:tab/>
        </w:r>
        <w:r>
          <w:rPr>
            <w:noProof/>
            <w:webHidden/>
          </w:rPr>
          <w:fldChar w:fldCharType="begin"/>
        </w:r>
        <w:r>
          <w:rPr>
            <w:noProof/>
            <w:webHidden/>
          </w:rPr>
          <w:instrText xml:space="preserve"> PAGEREF _Toc516070706 \h </w:instrText>
        </w:r>
        <w:r>
          <w:rPr>
            <w:noProof/>
            <w:webHidden/>
          </w:rPr>
        </w:r>
        <w:r>
          <w:rPr>
            <w:noProof/>
            <w:webHidden/>
          </w:rPr>
          <w:fldChar w:fldCharType="separate"/>
        </w:r>
        <w:r>
          <w:rPr>
            <w:noProof/>
            <w:webHidden/>
          </w:rPr>
          <w:t>12</w:t>
        </w:r>
        <w:r>
          <w:rPr>
            <w:noProof/>
            <w:webHidden/>
          </w:rPr>
          <w:fldChar w:fldCharType="end"/>
        </w:r>
      </w:hyperlink>
    </w:p>
    <w:p w:rsidR="008A39BD" w:rsidRDefault="008A39BD">
      <w:pPr>
        <w:pStyle w:val="Sumrio1"/>
        <w:tabs>
          <w:tab w:val="right" w:leader="dot" w:pos="9062"/>
        </w:tabs>
        <w:rPr>
          <w:rFonts w:asciiTheme="minorHAnsi" w:eastAsiaTheme="minorEastAsia" w:hAnsiTheme="minorHAnsi" w:cstheme="minorBidi"/>
          <w:noProof/>
        </w:rPr>
      </w:pPr>
      <w:hyperlink w:anchor="_Toc516070707" w:history="1">
        <w:r w:rsidRPr="0056523B">
          <w:rPr>
            <w:rStyle w:val="Hyperlink"/>
            <w:i/>
            <w:iCs/>
            <w:noProof/>
          </w:rPr>
          <w:t>Configuração de Perfil para Fornecedores</w:t>
        </w:r>
        <w:r>
          <w:rPr>
            <w:noProof/>
            <w:webHidden/>
          </w:rPr>
          <w:tab/>
        </w:r>
        <w:r>
          <w:rPr>
            <w:noProof/>
            <w:webHidden/>
          </w:rPr>
          <w:fldChar w:fldCharType="begin"/>
        </w:r>
        <w:r>
          <w:rPr>
            <w:noProof/>
            <w:webHidden/>
          </w:rPr>
          <w:instrText xml:space="preserve"> PAGEREF _Toc516070707 \h </w:instrText>
        </w:r>
        <w:r>
          <w:rPr>
            <w:noProof/>
            <w:webHidden/>
          </w:rPr>
        </w:r>
        <w:r>
          <w:rPr>
            <w:noProof/>
            <w:webHidden/>
          </w:rPr>
          <w:fldChar w:fldCharType="separate"/>
        </w:r>
        <w:r>
          <w:rPr>
            <w:noProof/>
            <w:webHidden/>
          </w:rPr>
          <w:t>13</w:t>
        </w:r>
        <w:r>
          <w:rPr>
            <w:noProof/>
            <w:webHidden/>
          </w:rPr>
          <w:fldChar w:fldCharType="end"/>
        </w:r>
      </w:hyperlink>
    </w:p>
    <w:p w:rsidR="008A39BD" w:rsidRDefault="002F4451" w:rsidP="00534698">
      <w:pPr>
        <w:rPr>
          <w:rFonts w:ascii="Cambria" w:hAnsi="Cambria"/>
          <w:i/>
          <w:color w:val="17365D"/>
          <w:sz w:val="28"/>
          <w:szCs w:val="28"/>
        </w:rPr>
      </w:pPr>
      <w:r w:rsidRPr="007A5CA0">
        <w:rPr>
          <w:rFonts w:ascii="Cambria" w:hAnsi="Cambria"/>
          <w:i/>
          <w:color w:val="17365D"/>
          <w:sz w:val="28"/>
          <w:szCs w:val="28"/>
        </w:rPr>
        <w:fldChar w:fldCharType="end"/>
      </w:r>
      <w:bookmarkStart w:id="0" w:name="_Toc356833988"/>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Fonts w:ascii="Cambria" w:hAnsi="Cambria"/>
          <w:i/>
          <w:color w:val="17365D"/>
          <w:sz w:val="28"/>
          <w:szCs w:val="28"/>
        </w:rPr>
      </w:pPr>
    </w:p>
    <w:p w:rsidR="008A39BD" w:rsidRDefault="008A39BD" w:rsidP="00534698">
      <w:pPr>
        <w:rPr>
          <w:rStyle w:val="nfaseIntensa"/>
          <w:sz w:val="28"/>
          <w:szCs w:val="28"/>
        </w:rPr>
      </w:pPr>
    </w:p>
    <w:p w:rsidR="008A39BD" w:rsidRDefault="008A39BD" w:rsidP="00534698">
      <w:pPr>
        <w:rPr>
          <w:rStyle w:val="nfaseIntensa"/>
          <w:sz w:val="28"/>
          <w:szCs w:val="28"/>
        </w:rPr>
      </w:pPr>
    </w:p>
    <w:p w:rsidR="001875F7" w:rsidRPr="00A734C4" w:rsidRDefault="001875F7" w:rsidP="00534698">
      <w:pPr>
        <w:rPr>
          <w:rStyle w:val="nfaseIntensa"/>
          <w:b w:val="0"/>
          <w:i w:val="0"/>
          <w:sz w:val="28"/>
          <w:szCs w:val="28"/>
        </w:rPr>
      </w:pPr>
      <w:r w:rsidRPr="00A734C4">
        <w:rPr>
          <w:rStyle w:val="nfaseIntensa"/>
          <w:sz w:val="28"/>
          <w:szCs w:val="28"/>
        </w:rPr>
        <w:lastRenderedPageBreak/>
        <w:t>Introdução</w:t>
      </w:r>
      <w:bookmarkEnd w:id="0"/>
    </w:p>
    <w:p w:rsidR="001875F7" w:rsidRDefault="00534698" w:rsidP="001875F7">
      <w:r>
        <w:t xml:space="preserve">A Função Portal de Compras Web </w:t>
      </w:r>
      <w:r w:rsidR="00BD721A">
        <w:t>aperfeiçoa</w:t>
      </w:r>
      <w:r>
        <w:t xml:space="preserve"> o processo de compras fazendo com que o fornecedor responda às cotações de compra diretamente no sistema</w:t>
      </w:r>
      <w:r w:rsidR="00BD721A">
        <w:t>, facilitando ao comprador na escolha dos melhores fornecedores de determinados produtos.</w:t>
      </w:r>
    </w:p>
    <w:p w:rsidR="001875F7" w:rsidRDefault="001875F7" w:rsidP="001875F7">
      <w:pPr>
        <w:pStyle w:val="Ttulo4"/>
        <w:rPr>
          <w:rStyle w:val="nfaseIntensa"/>
          <w:b/>
          <w:i/>
          <w:sz w:val="28"/>
          <w:szCs w:val="28"/>
        </w:rPr>
      </w:pPr>
    </w:p>
    <w:p w:rsidR="001875F7" w:rsidRPr="00EE598F" w:rsidRDefault="001875F7" w:rsidP="001875F7">
      <w:pPr>
        <w:pStyle w:val="Ttulo4"/>
        <w:rPr>
          <w:rStyle w:val="nfaseIntensa"/>
          <w:b/>
          <w:i/>
          <w:sz w:val="28"/>
          <w:szCs w:val="28"/>
        </w:rPr>
      </w:pPr>
      <w:r w:rsidRPr="00EE598F">
        <w:rPr>
          <w:rStyle w:val="nfaseIntensa"/>
          <w:b/>
          <w:i/>
          <w:sz w:val="28"/>
          <w:szCs w:val="28"/>
        </w:rPr>
        <w:t>Funcionalidade</w:t>
      </w:r>
    </w:p>
    <w:p w:rsidR="001875F7" w:rsidRDefault="00BD721A" w:rsidP="001875F7">
      <w:r>
        <w:t>Trata-se de uma plataforma web para acesso externo dos fornecedores. Estes receberão um login e senha para acesso à plataforma e terão acesso às cotações de materiais (e/ou medicamentos) que foram realizadas para si. Os fornecedores responderão preenchendo os valores de cada item cotado e essa informação alimentará a função Cotação de Compras no Tasy e ajudará ao comprador a controlar e escolher os melhores fornecedores para efetuar as compras.</w:t>
      </w:r>
    </w:p>
    <w:p w:rsidR="00BD721A" w:rsidRDefault="00BD721A" w:rsidP="001875F7"/>
    <w:p w:rsidR="001875F7" w:rsidRPr="00A734C4" w:rsidRDefault="001875F7" w:rsidP="001875F7">
      <w:pPr>
        <w:pStyle w:val="Ttulo1"/>
        <w:rPr>
          <w:rStyle w:val="nfaseIntensa"/>
          <w:b/>
          <w:i w:val="0"/>
        </w:rPr>
      </w:pPr>
      <w:bookmarkStart w:id="1" w:name="_Toc356833989"/>
      <w:bookmarkStart w:id="2" w:name="_Toc516070700"/>
      <w:r>
        <w:rPr>
          <w:rStyle w:val="nfaseIntensa"/>
          <w:b/>
          <w:sz w:val="28"/>
          <w:szCs w:val="28"/>
        </w:rPr>
        <w:t>Vantagens &amp; Benefícios</w:t>
      </w:r>
      <w:bookmarkEnd w:id="1"/>
      <w:bookmarkEnd w:id="2"/>
    </w:p>
    <w:p w:rsidR="001875F7" w:rsidRPr="007E730C" w:rsidRDefault="001875F7" w:rsidP="001875F7">
      <w:r>
        <w:t>Melhor controle do processo de c</w:t>
      </w:r>
      <w:r w:rsidR="00BD721A">
        <w:t>otação de itens.</w:t>
      </w:r>
    </w:p>
    <w:p w:rsidR="003311B8" w:rsidRDefault="003311B8" w:rsidP="00A734C4">
      <w:pPr>
        <w:pStyle w:val="Ttulo1"/>
        <w:rPr>
          <w:rStyle w:val="nfaseIntensa"/>
          <w:b/>
          <w:sz w:val="28"/>
          <w:szCs w:val="28"/>
        </w:rPr>
      </w:pPr>
    </w:p>
    <w:p w:rsidR="003311B8" w:rsidRDefault="003311B8" w:rsidP="00A734C4">
      <w:pPr>
        <w:pStyle w:val="Ttulo1"/>
        <w:rPr>
          <w:rStyle w:val="nfaseIntensa"/>
          <w:b/>
          <w:sz w:val="28"/>
          <w:szCs w:val="28"/>
        </w:rPr>
      </w:pPr>
    </w:p>
    <w:p w:rsidR="00A734C4" w:rsidRPr="00A734C4" w:rsidRDefault="003311B8" w:rsidP="008A39BD">
      <w:pPr>
        <w:spacing w:after="0" w:line="240" w:lineRule="auto"/>
        <w:rPr>
          <w:rStyle w:val="nfaseIntensa"/>
          <w:b w:val="0"/>
          <w:i w:val="0"/>
          <w:sz w:val="28"/>
          <w:szCs w:val="28"/>
        </w:rPr>
      </w:pPr>
      <w:r>
        <w:rPr>
          <w:rStyle w:val="nfaseIntensa"/>
          <w:b w:val="0"/>
          <w:sz w:val="28"/>
          <w:szCs w:val="28"/>
        </w:rPr>
        <w:br w:type="page"/>
      </w:r>
      <w:r w:rsidR="00A734C4">
        <w:rPr>
          <w:rStyle w:val="nfaseIntensa"/>
          <w:b w:val="0"/>
          <w:sz w:val="28"/>
          <w:szCs w:val="28"/>
        </w:rPr>
        <w:lastRenderedPageBreak/>
        <w:t>Abrindo o Sistema</w:t>
      </w:r>
    </w:p>
    <w:p w:rsidR="005537DB" w:rsidRDefault="00895D13" w:rsidP="00CD56C4">
      <w:pPr>
        <w:tabs>
          <w:tab w:val="left" w:pos="1276"/>
        </w:tabs>
      </w:pPr>
      <w:r>
        <w:t xml:space="preserve">Clique no ícone do Tasy disponibilizado na área de trabalho. </w:t>
      </w:r>
    </w:p>
    <w:p w:rsidR="00895D13" w:rsidRPr="00231A6E" w:rsidRDefault="002E7367" w:rsidP="005537DB">
      <w:pPr>
        <w:tabs>
          <w:tab w:val="left" w:pos="1276"/>
        </w:tabs>
        <w:jc w:val="center"/>
      </w:pPr>
      <w:r>
        <w:rPr>
          <w:noProof/>
        </w:rPr>
        <w:drawing>
          <wp:inline distT="0" distB="0" distL="0" distR="0">
            <wp:extent cx="457200" cy="6667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73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 cy="666750"/>
                    </a:xfrm>
                    <a:prstGeom prst="rect">
                      <a:avLst/>
                    </a:prstGeom>
                  </pic:spPr>
                </pic:pic>
              </a:graphicData>
            </a:graphic>
          </wp:inline>
        </w:drawing>
      </w:r>
    </w:p>
    <w:p w:rsidR="00895D13" w:rsidRDefault="002E7367" w:rsidP="00895D13">
      <w:pPr>
        <w:keepNext/>
        <w:jc w:val="center"/>
      </w:pPr>
      <w:r>
        <w:rPr>
          <w:noProof/>
        </w:rPr>
        <w:drawing>
          <wp:inline distT="0" distB="0" distL="0" distR="0">
            <wp:extent cx="5695950" cy="38195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730.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95950" cy="3819525"/>
                    </a:xfrm>
                    <a:prstGeom prst="rect">
                      <a:avLst/>
                    </a:prstGeom>
                  </pic:spPr>
                </pic:pic>
              </a:graphicData>
            </a:graphic>
          </wp:inline>
        </w:drawing>
      </w:r>
    </w:p>
    <w:p w:rsidR="00895D13" w:rsidRDefault="00895D13" w:rsidP="00895D13">
      <w:pPr>
        <w:pStyle w:val="Legenda"/>
        <w:jc w:val="center"/>
        <w:rPr>
          <w:b w:val="0"/>
          <w:sz w:val="24"/>
          <w:szCs w:val="24"/>
        </w:rPr>
      </w:pPr>
      <w:r>
        <w:t xml:space="preserve">Figura </w:t>
      </w:r>
      <w:r w:rsidR="002F4451">
        <w:fldChar w:fldCharType="begin"/>
      </w:r>
      <w:r w:rsidR="00DF7ED0">
        <w:instrText xml:space="preserve"> SEQ Figura \* ARABIC </w:instrText>
      </w:r>
      <w:r w:rsidR="002F4451">
        <w:fldChar w:fldCharType="separate"/>
      </w:r>
      <w:r w:rsidR="00923E5C">
        <w:rPr>
          <w:noProof/>
        </w:rPr>
        <w:t>1</w:t>
      </w:r>
      <w:r w:rsidR="002F4451">
        <w:rPr>
          <w:noProof/>
        </w:rPr>
        <w:fldChar w:fldCharType="end"/>
      </w:r>
      <w:r>
        <w:t xml:space="preserve"> - </w:t>
      </w:r>
      <w:r>
        <w:rPr>
          <w:b w:val="0"/>
        </w:rPr>
        <w:t>Abertura do Sistema</w:t>
      </w:r>
    </w:p>
    <w:p w:rsidR="00895D13" w:rsidRPr="00231A6E" w:rsidRDefault="00895D13" w:rsidP="00895D13">
      <w:r>
        <w:t xml:space="preserve">Será necessária a confirmação de usuário e senha para iniciar com as atividades dentro do sistema. </w:t>
      </w:r>
    </w:p>
    <w:p w:rsidR="00B13D4B" w:rsidRDefault="008945A3" w:rsidP="00B13D4B">
      <w:pPr>
        <w:keepNext/>
        <w:jc w:val="center"/>
      </w:pPr>
      <w:r>
        <w:rPr>
          <w:noProof/>
        </w:rPr>
        <w:drawing>
          <wp:inline distT="0" distB="0" distL="0" distR="0">
            <wp:extent cx="2419350" cy="16478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746.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350" cy="1647825"/>
                    </a:xfrm>
                    <a:prstGeom prst="rect">
                      <a:avLst/>
                    </a:prstGeom>
                  </pic:spPr>
                </pic:pic>
              </a:graphicData>
            </a:graphic>
          </wp:inline>
        </w:drawing>
      </w:r>
    </w:p>
    <w:p w:rsidR="00895D13" w:rsidRDefault="00B13D4B" w:rsidP="00B13D4B">
      <w:pPr>
        <w:pStyle w:val="Legenda"/>
        <w:jc w:val="center"/>
        <w:rPr>
          <w:b w:val="0"/>
          <w:sz w:val="24"/>
          <w:szCs w:val="24"/>
        </w:rPr>
      </w:pPr>
      <w:r>
        <w:t xml:space="preserve">Figura </w:t>
      </w:r>
      <w:r w:rsidR="002F4451">
        <w:fldChar w:fldCharType="begin"/>
      </w:r>
      <w:r w:rsidR="00DF7ED0">
        <w:instrText xml:space="preserve"> SEQ Figura \* ARABIC </w:instrText>
      </w:r>
      <w:r w:rsidR="002F4451">
        <w:fldChar w:fldCharType="separate"/>
      </w:r>
      <w:r w:rsidR="00923E5C">
        <w:rPr>
          <w:noProof/>
        </w:rPr>
        <w:t>2</w:t>
      </w:r>
      <w:r w:rsidR="002F4451">
        <w:rPr>
          <w:noProof/>
        </w:rPr>
        <w:fldChar w:fldCharType="end"/>
      </w:r>
      <w:r>
        <w:t xml:space="preserve"> - </w:t>
      </w:r>
      <w:r>
        <w:rPr>
          <w:b w:val="0"/>
        </w:rPr>
        <w:t xml:space="preserve">Inserir </w:t>
      </w:r>
      <w:r w:rsidR="005537DB">
        <w:rPr>
          <w:b w:val="0"/>
        </w:rPr>
        <w:t xml:space="preserve">nome do </w:t>
      </w:r>
      <w:r>
        <w:rPr>
          <w:b w:val="0"/>
        </w:rPr>
        <w:t>usuário e senha</w:t>
      </w:r>
    </w:p>
    <w:p w:rsidR="00895D13" w:rsidRDefault="00895D13" w:rsidP="00895D13">
      <w:r>
        <w:t xml:space="preserve">Após informar usuário e senha, clique no botão </w:t>
      </w:r>
      <w:r w:rsidR="008945A3">
        <w:rPr>
          <w:noProof/>
        </w:rPr>
        <w:drawing>
          <wp:inline distT="0" distB="0" distL="0" distR="0">
            <wp:extent cx="828675" cy="3238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746.jp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205" t="71099" r="53543" b="9248"/>
                    <a:stretch/>
                  </pic:blipFill>
                  <pic:spPr bwMode="auto">
                    <a:xfrm>
                      <a:off x="0" y="0"/>
                      <a:ext cx="828675" cy="323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w:t>
      </w:r>
    </w:p>
    <w:p w:rsidR="003311B8" w:rsidRDefault="00445633" w:rsidP="003311B8">
      <w:pPr>
        <w:pStyle w:val="Ttulo1"/>
        <w:rPr>
          <w:rStyle w:val="nfaseIntensa"/>
          <w:b/>
          <w:sz w:val="28"/>
          <w:szCs w:val="28"/>
        </w:rPr>
      </w:pPr>
      <w:bookmarkStart w:id="3" w:name="_Toc338362696"/>
      <w:bookmarkStart w:id="4" w:name="_Toc276642498"/>
      <w:bookmarkStart w:id="5" w:name="_Toc284430610"/>
      <w:bookmarkStart w:id="6" w:name="_Toc516070701"/>
      <w:r>
        <w:rPr>
          <w:rStyle w:val="nfaseIntensa"/>
          <w:b/>
          <w:sz w:val="28"/>
          <w:szCs w:val="28"/>
        </w:rPr>
        <w:lastRenderedPageBreak/>
        <w:t>Gerenciamento de Parâmetros de Suprimento</w:t>
      </w:r>
      <w:bookmarkEnd w:id="6"/>
    </w:p>
    <w:bookmarkEnd w:id="3"/>
    <w:bookmarkEnd w:id="4"/>
    <w:bookmarkEnd w:id="5"/>
    <w:p w:rsidR="003311B8" w:rsidRDefault="00BD721A" w:rsidP="00BD721A">
      <w:pPr>
        <w:rPr>
          <w:rFonts w:eastAsia="Verdana"/>
          <w:noProof/>
        </w:rPr>
      </w:pPr>
      <w:r>
        <w:rPr>
          <w:rFonts w:eastAsia="Verdana"/>
          <w:noProof/>
        </w:rPr>
        <w:t xml:space="preserve">Para parametrizar o Portal de Compras WEB, </w:t>
      </w:r>
      <w:r w:rsidR="00C154E3">
        <w:rPr>
          <w:rFonts w:eastAsia="Verdana"/>
          <w:noProof/>
        </w:rPr>
        <w:t xml:space="preserve">inicialmente, </w:t>
      </w:r>
      <w:r>
        <w:rPr>
          <w:rFonts w:eastAsia="Verdana"/>
          <w:noProof/>
        </w:rPr>
        <w:t xml:space="preserve">é necessário </w:t>
      </w:r>
      <w:r w:rsidR="00C154E3">
        <w:rPr>
          <w:rFonts w:eastAsia="Verdana"/>
          <w:noProof/>
        </w:rPr>
        <w:t>fazer alguns ajustes na função Gerenciamento de Parâmetros de Suprimentos.</w:t>
      </w:r>
    </w:p>
    <w:p w:rsidR="00C154E3" w:rsidRDefault="00C154E3" w:rsidP="00BD721A">
      <w:pPr>
        <w:rPr>
          <w:rFonts w:eastAsia="Verdana"/>
          <w:noProof/>
        </w:rPr>
      </w:pPr>
      <w:r>
        <w:rPr>
          <w:rFonts w:eastAsia="Verdana"/>
          <w:noProof/>
        </w:rPr>
        <w:drawing>
          <wp:inline distT="0" distB="0" distL="0" distR="0">
            <wp:extent cx="5760720" cy="3074636"/>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720" cy="3074636"/>
                    </a:xfrm>
                    <a:prstGeom prst="rect">
                      <a:avLst/>
                    </a:prstGeom>
                    <a:noFill/>
                    <a:ln w="9525">
                      <a:noFill/>
                      <a:miter lim="800000"/>
                      <a:headEnd/>
                      <a:tailEnd/>
                    </a:ln>
                  </pic:spPr>
                </pic:pic>
              </a:graphicData>
            </a:graphic>
          </wp:inline>
        </w:drawing>
      </w:r>
    </w:p>
    <w:p w:rsidR="00C154E3" w:rsidRDefault="00C154E3" w:rsidP="00BD721A">
      <w:pPr>
        <w:rPr>
          <w:rFonts w:eastAsia="Verdana"/>
          <w:noProof/>
        </w:rPr>
      </w:pPr>
    </w:p>
    <w:p w:rsidR="00C154E3" w:rsidRDefault="00B70181" w:rsidP="008A39BD">
      <w:pPr>
        <w:pStyle w:val="Ttulo1"/>
        <w:rPr>
          <w:rStyle w:val="nfaseIntensa"/>
          <w:b/>
          <w:sz w:val="28"/>
          <w:szCs w:val="28"/>
        </w:rPr>
      </w:pPr>
      <w:bookmarkStart w:id="7" w:name="_Toc516070702"/>
      <w:r>
        <w:rPr>
          <w:rStyle w:val="nfaseIntensa"/>
          <w:b/>
          <w:sz w:val="28"/>
          <w:szCs w:val="28"/>
        </w:rPr>
        <w:t>Gerenciamento de Parâmetros de Suprimento</w:t>
      </w:r>
      <w:r w:rsidR="008A39BD">
        <w:rPr>
          <w:rStyle w:val="nfaseIntensa"/>
          <w:b/>
          <w:sz w:val="28"/>
          <w:szCs w:val="28"/>
        </w:rPr>
        <w:t xml:space="preserve">: </w:t>
      </w:r>
      <w:r w:rsidR="007B04CE">
        <w:rPr>
          <w:rStyle w:val="nfaseIntensa"/>
          <w:b/>
          <w:sz w:val="28"/>
          <w:szCs w:val="28"/>
        </w:rPr>
        <w:t>Pasta Cotação</w:t>
      </w:r>
      <w:bookmarkEnd w:id="7"/>
    </w:p>
    <w:p w:rsidR="00C154E3" w:rsidRDefault="00C154E3" w:rsidP="00BD721A">
      <w:pPr>
        <w:rPr>
          <w:rFonts w:eastAsia="Verdana"/>
          <w:noProof/>
        </w:rPr>
      </w:pPr>
    </w:p>
    <w:p w:rsidR="00C154E3" w:rsidRDefault="00C154E3" w:rsidP="00BD721A">
      <w:r>
        <w:rPr>
          <w:noProof/>
        </w:rPr>
        <w:drawing>
          <wp:inline distT="0" distB="0" distL="0" distR="0">
            <wp:extent cx="5760720" cy="3074636"/>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3074636"/>
                    </a:xfrm>
                    <a:prstGeom prst="rect">
                      <a:avLst/>
                    </a:prstGeom>
                    <a:noFill/>
                    <a:ln w="9525">
                      <a:noFill/>
                      <a:miter lim="800000"/>
                      <a:headEnd/>
                      <a:tailEnd/>
                    </a:ln>
                  </pic:spPr>
                </pic:pic>
              </a:graphicData>
            </a:graphic>
          </wp:inline>
        </w:drawing>
      </w:r>
    </w:p>
    <w:p w:rsidR="007B04CE" w:rsidRPr="007B04CE" w:rsidRDefault="007B04CE" w:rsidP="00BD721A">
      <w:pPr>
        <w:rPr>
          <w:b/>
        </w:rPr>
      </w:pPr>
      <w:r w:rsidRPr="007B04CE">
        <w:rPr>
          <w:b/>
        </w:rPr>
        <w:t>Campos:</w:t>
      </w:r>
    </w:p>
    <w:p w:rsidR="007B04CE" w:rsidRDefault="007B04CE" w:rsidP="00BD721A">
      <w:r w:rsidRPr="007B04CE">
        <w:rPr>
          <w:b/>
        </w:rPr>
        <w:t>- Endereço Cotação Internet:</w:t>
      </w:r>
      <w:r>
        <w:t xml:space="preserve"> Digitar neste campo, o endereço de acesso externo para que o fornecedor possa ter acesso ao portal. (Neste exemplo, estamos usando um endereço local).</w:t>
      </w:r>
    </w:p>
    <w:p w:rsidR="007B04CE" w:rsidRDefault="007B04CE" w:rsidP="00BD721A">
      <w:r w:rsidRPr="007B04CE">
        <w:rPr>
          <w:b/>
        </w:rPr>
        <w:lastRenderedPageBreak/>
        <w:t>- Utiliza Cotação Internet:</w:t>
      </w:r>
      <w:r>
        <w:t xml:space="preserve"> Este checkbox é responsável pela apresentação da opção de botão direito do Mouse &gt; Internet  &gt; Liberar e Liberar para todos na função de cotação de compra. Ou seja, é este checkbox que faz com que o Tasy passe a enviar informações para o portal de compras web. </w:t>
      </w:r>
    </w:p>
    <w:p w:rsidR="007B04CE" w:rsidRDefault="007B04CE" w:rsidP="00BD721A">
      <w:r w:rsidRPr="007B04CE">
        <w:rPr>
          <w:b/>
        </w:rPr>
        <w:t>- Considera somente cotações finalizadas pelo fornec:</w:t>
      </w:r>
      <w:r>
        <w:rPr>
          <w:b/>
        </w:rPr>
        <w:t xml:space="preserve"> </w:t>
      </w:r>
      <w:r>
        <w:t>Serve para fazer o tasy considerar somente as cotações que forem finalizadas pelo fornecedor no momento de Calcular a Cotação.</w:t>
      </w:r>
    </w:p>
    <w:p w:rsidR="001875F7" w:rsidRDefault="00B70181" w:rsidP="008A39BD">
      <w:pPr>
        <w:pStyle w:val="Ttulo1"/>
        <w:rPr>
          <w:rStyle w:val="nfaseIntensa"/>
          <w:b/>
          <w:sz w:val="28"/>
          <w:szCs w:val="28"/>
        </w:rPr>
      </w:pPr>
      <w:bookmarkStart w:id="8" w:name="_Toc516070703"/>
      <w:r>
        <w:rPr>
          <w:rStyle w:val="nfaseIntensa"/>
          <w:b/>
          <w:sz w:val="28"/>
          <w:szCs w:val="28"/>
        </w:rPr>
        <w:t>Gerenciamento de Parâmetros de Suprimento</w:t>
      </w:r>
      <w:r w:rsidR="008A39BD">
        <w:rPr>
          <w:rStyle w:val="nfaseIntensa"/>
          <w:b/>
          <w:sz w:val="28"/>
          <w:szCs w:val="28"/>
        </w:rPr>
        <w:t xml:space="preserve">: </w:t>
      </w:r>
      <w:r w:rsidR="007B04CE">
        <w:rPr>
          <w:rStyle w:val="nfaseIntensa"/>
          <w:b/>
          <w:sz w:val="28"/>
          <w:szCs w:val="28"/>
        </w:rPr>
        <w:t>Pasta Ordem</w:t>
      </w:r>
      <w:bookmarkEnd w:id="8"/>
    </w:p>
    <w:p w:rsidR="00445633" w:rsidRDefault="00445633">
      <w:pPr>
        <w:spacing w:after="0" w:line="240" w:lineRule="auto"/>
        <w:rPr>
          <w:rStyle w:val="nfaseIntensa"/>
          <w:b w:val="0"/>
          <w:sz w:val="28"/>
          <w:szCs w:val="28"/>
        </w:rPr>
      </w:pPr>
      <w:bookmarkStart w:id="9" w:name="_Toc356833993"/>
    </w:p>
    <w:p w:rsidR="00445633" w:rsidRDefault="007B04CE">
      <w:pPr>
        <w:spacing w:after="0" w:line="240" w:lineRule="auto"/>
        <w:rPr>
          <w:rStyle w:val="nfaseIntensa"/>
          <w:b w:val="0"/>
          <w:sz w:val="28"/>
          <w:szCs w:val="28"/>
        </w:rPr>
      </w:pPr>
      <w:r>
        <w:rPr>
          <w:noProof/>
        </w:rPr>
        <w:drawing>
          <wp:inline distT="0" distB="0" distL="0" distR="0">
            <wp:extent cx="5760720" cy="3074636"/>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60720" cy="3074636"/>
                    </a:xfrm>
                    <a:prstGeom prst="rect">
                      <a:avLst/>
                    </a:prstGeom>
                    <a:noFill/>
                    <a:ln w="9525">
                      <a:noFill/>
                      <a:miter lim="800000"/>
                      <a:headEnd/>
                      <a:tailEnd/>
                    </a:ln>
                  </pic:spPr>
                </pic:pic>
              </a:graphicData>
            </a:graphic>
          </wp:inline>
        </w:drawing>
      </w:r>
    </w:p>
    <w:p w:rsidR="00445633" w:rsidRDefault="00445633" w:rsidP="00445633">
      <w:pPr>
        <w:rPr>
          <w:b/>
        </w:rPr>
      </w:pPr>
    </w:p>
    <w:p w:rsidR="00B04DD6" w:rsidRDefault="00B04DD6" w:rsidP="00445633">
      <w:r>
        <w:rPr>
          <w:b/>
        </w:rPr>
        <w:t xml:space="preserve">- Dias cancelamento Fornec (Portal): </w:t>
      </w:r>
      <w:r>
        <w:t>Aqui você define até quantos dias antes do prazo de entrega o fornecedor poderá cancelar a cotação realizada.</w:t>
      </w:r>
    </w:p>
    <w:p w:rsidR="00B04DD6" w:rsidRPr="00B04DD6" w:rsidRDefault="00B04DD6" w:rsidP="00445633">
      <w:r>
        <w:rPr>
          <w:b/>
        </w:rPr>
        <w:t>- Visualiza OC no portal:</w:t>
      </w:r>
      <w:r>
        <w:t xml:space="preserve"> Este campo determinar se as Ordens de Compras poderão ser vistas no portal.</w:t>
      </w:r>
    </w:p>
    <w:p w:rsidR="00445633" w:rsidRDefault="00445633" w:rsidP="00445633">
      <w:r w:rsidRPr="007B04CE">
        <w:rPr>
          <w:b/>
        </w:rPr>
        <w:t>-</w:t>
      </w:r>
      <w:r>
        <w:rPr>
          <w:b/>
        </w:rPr>
        <w:t xml:space="preserve"> Forma Liberação OC portal</w:t>
      </w:r>
      <w:r w:rsidRPr="007B04CE">
        <w:rPr>
          <w:b/>
        </w:rPr>
        <w:t>:</w:t>
      </w:r>
      <w:r>
        <w:rPr>
          <w:b/>
        </w:rPr>
        <w:t xml:space="preserve"> </w:t>
      </w:r>
      <w:r>
        <w:t xml:space="preserve">Este campo define o momento em que o fornecedor terá acesso à Ordem de compra no portal. Quando ‘Aprovada’, </w:t>
      </w:r>
      <w:r w:rsidR="000F604D">
        <w:t xml:space="preserve"> o fornecedor terá acesso à Ordem de compra assim que ela for aprovada pelo usuário responsável pela aprovação no tasy (opção mais recomendada). Quando ‘Depende de Liberação do usuário’, o usuário aprovador ou o comprador terão que clicar com o botão direito sobre a Ordem de compra e liberar para a internet para que o fornecedor possa receber a Ordem de Compra aprovada.</w:t>
      </w:r>
    </w:p>
    <w:p w:rsidR="000F604D" w:rsidRDefault="007F71FF" w:rsidP="00C1563F">
      <w:pPr>
        <w:pStyle w:val="Ttulo1"/>
        <w:rPr>
          <w:rStyle w:val="nfaseIntensa"/>
          <w:b/>
          <w:sz w:val="28"/>
          <w:szCs w:val="28"/>
        </w:rPr>
      </w:pPr>
      <w:bookmarkStart w:id="10" w:name="_Toc516070704"/>
      <w:r>
        <w:rPr>
          <w:rStyle w:val="nfaseIntensa"/>
          <w:b/>
          <w:sz w:val="28"/>
          <w:szCs w:val="28"/>
        </w:rPr>
        <w:t>Função Gestão de Envio de Emails do Compras</w:t>
      </w:r>
      <w:bookmarkEnd w:id="10"/>
    </w:p>
    <w:p w:rsidR="007F71FF" w:rsidRDefault="00B70181" w:rsidP="007F71FF">
      <w:pPr>
        <w:spacing w:after="0" w:line="240" w:lineRule="auto"/>
      </w:pPr>
      <w:r>
        <w:t>Nesta função serão criados os emails que serão enviados para os fornecedores com as informações de acesso ao portal, novas cotações, aprovação de Ordem de Compra, etc. Também serão criados os emails que serão enviados aos compradores com as informações de Confirmação da cotação pelo fornecedor, alteração de dados, etc.</w:t>
      </w:r>
    </w:p>
    <w:p w:rsidR="007F71FF" w:rsidRDefault="007F71FF" w:rsidP="007F71FF"/>
    <w:p w:rsidR="008A39BD" w:rsidRDefault="008A39BD" w:rsidP="007F71FF"/>
    <w:p w:rsidR="00B70181" w:rsidRDefault="00B70181" w:rsidP="008A39BD">
      <w:pPr>
        <w:rPr>
          <w:rStyle w:val="nfaseIntensa"/>
          <w:b w:val="0"/>
          <w:sz w:val="28"/>
          <w:szCs w:val="28"/>
        </w:rPr>
      </w:pPr>
      <w:r w:rsidRPr="00B70181">
        <w:rPr>
          <w:rStyle w:val="nfaseIntensa"/>
          <w:sz w:val="28"/>
          <w:szCs w:val="28"/>
        </w:rPr>
        <w:lastRenderedPageBreak/>
        <w:t>Função Gestão de Envio de Emails do Compras</w:t>
      </w:r>
      <w:r w:rsidR="008A39BD">
        <w:rPr>
          <w:rStyle w:val="nfaseIntensa"/>
          <w:sz w:val="28"/>
          <w:szCs w:val="28"/>
        </w:rPr>
        <w:t>:</w:t>
      </w:r>
      <w:bookmarkEnd w:id="9"/>
      <w:r w:rsidR="008A39BD">
        <w:rPr>
          <w:rStyle w:val="nfaseIntensa"/>
          <w:sz w:val="28"/>
          <w:szCs w:val="28"/>
        </w:rPr>
        <w:t xml:space="preserve"> </w:t>
      </w:r>
      <w:r w:rsidRPr="008A39BD">
        <w:rPr>
          <w:rStyle w:val="nfaseIntensa"/>
          <w:sz w:val="28"/>
          <w:szCs w:val="28"/>
        </w:rPr>
        <w:t>Pasta Regra</w:t>
      </w:r>
    </w:p>
    <w:p w:rsidR="00B70181" w:rsidRPr="00B70181" w:rsidRDefault="00B70181" w:rsidP="00B70181">
      <w:pPr>
        <w:rPr>
          <w:b/>
        </w:rPr>
      </w:pPr>
      <w:r>
        <w:rPr>
          <w:noProof/>
        </w:rPr>
        <w:drawing>
          <wp:inline distT="0" distB="0" distL="0" distR="0">
            <wp:extent cx="5760720" cy="3074636"/>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60720" cy="3074636"/>
                    </a:xfrm>
                    <a:prstGeom prst="rect">
                      <a:avLst/>
                    </a:prstGeom>
                    <a:noFill/>
                    <a:ln w="9525">
                      <a:noFill/>
                      <a:miter lim="800000"/>
                      <a:headEnd/>
                      <a:tailEnd/>
                    </a:ln>
                  </pic:spPr>
                </pic:pic>
              </a:graphicData>
            </a:graphic>
          </wp:inline>
        </w:drawing>
      </w:r>
    </w:p>
    <w:p w:rsidR="00B70181" w:rsidRDefault="00B70181" w:rsidP="00B70181">
      <w:pPr>
        <w:rPr>
          <w:b/>
        </w:rPr>
      </w:pPr>
      <w:r w:rsidRPr="00B70181">
        <w:rPr>
          <w:b/>
        </w:rPr>
        <w:t>Campos:</w:t>
      </w:r>
    </w:p>
    <w:p w:rsidR="00B70181" w:rsidRDefault="00B70181" w:rsidP="00C1142B">
      <w:pPr>
        <w:spacing w:after="0"/>
      </w:pPr>
      <w:r>
        <w:rPr>
          <w:b/>
        </w:rPr>
        <w:t xml:space="preserve">- Tipo de Mensagem: </w:t>
      </w:r>
      <w:r>
        <w:t xml:space="preserve">Este campo é o disparador, existem várias opções para envio de email, não só para o portal de compras, mas para o processo de compras como um todo. É importante que a TI ou a pessoa responsável por esses cadastros abrir este campo e ler todas as opções. No entanto, algumas opções, para início do processo, são úteis, por exemplo: ‘Pessoa Jurídica – No momento de enviar senha pela internet’ é utilizado para configurar a mensagem padrão que será utilizada  no momento do envio do email ao fornecedor.  Ou ‘Cotação – No momento de desfazer a cotação (fornecedor)’ que serve para enviar um email na hora em que o fornecedor </w:t>
      </w:r>
      <w:r w:rsidR="00C1142B">
        <w:t>desfizer uma cotação já confirmada. Enfim, são inúmeras as opções e podem ser criadas vários processos de envio de email para que, tanto comprador quanto fornecedor, tenham ciência de cada passo que está sendo dado dentro do processo de cotação e ordem de compra.</w:t>
      </w:r>
    </w:p>
    <w:p w:rsidR="00C1142B" w:rsidRDefault="00C1142B" w:rsidP="00C1142B">
      <w:pPr>
        <w:spacing w:after="0"/>
      </w:pPr>
    </w:p>
    <w:p w:rsidR="00C1142B" w:rsidRDefault="00C1142B" w:rsidP="00C1142B">
      <w:pPr>
        <w:spacing w:after="0"/>
      </w:pPr>
      <w:r>
        <w:rPr>
          <w:b/>
        </w:rPr>
        <w:t xml:space="preserve">- Assunto: </w:t>
      </w:r>
      <w:r>
        <w:t>Assunto do email que será enviado.</w:t>
      </w:r>
    </w:p>
    <w:p w:rsidR="00C1142B" w:rsidRDefault="00C1142B" w:rsidP="00C1142B">
      <w:pPr>
        <w:spacing w:after="0"/>
        <w:rPr>
          <w:b/>
        </w:rPr>
      </w:pPr>
    </w:p>
    <w:p w:rsidR="00C1142B" w:rsidRDefault="00C1142B" w:rsidP="00C1142B">
      <w:pPr>
        <w:spacing w:after="0"/>
      </w:pPr>
      <w:r>
        <w:rPr>
          <w:b/>
        </w:rPr>
        <w:t xml:space="preserve">- Mensagem Padrão: </w:t>
      </w:r>
      <w:r>
        <w:t>Corpo do email.</w:t>
      </w:r>
    </w:p>
    <w:p w:rsidR="00C1142B" w:rsidRDefault="00C1142B" w:rsidP="00C1142B">
      <w:pPr>
        <w:spacing w:after="0"/>
      </w:pPr>
    </w:p>
    <w:p w:rsidR="00C1142B" w:rsidRDefault="00C1142B" w:rsidP="00C1142B">
      <w:pPr>
        <w:spacing w:after="0"/>
      </w:pPr>
      <w:r>
        <w:rPr>
          <w:b/>
        </w:rPr>
        <w:t xml:space="preserve">- Macros Disponíveis: </w:t>
      </w:r>
      <w:r>
        <w:t>O sistema mostra todos os macros que estão disponíveis para cada tipo de mensagem escolhida. Estes macros podem ser utilizados no corpo do email para que tragam informações diretamente do banco de dados.</w:t>
      </w:r>
    </w:p>
    <w:p w:rsidR="00C1142B" w:rsidRDefault="00C1142B" w:rsidP="00C1142B">
      <w:pPr>
        <w:spacing w:after="0"/>
      </w:pPr>
    </w:p>
    <w:p w:rsidR="00C1142B" w:rsidRDefault="00C1142B" w:rsidP="00C1142B">
      <w:pPr>
        <w:spacing w:after="0"/>
      </w:pPr>
      <w:r>
        <w:rPr>
          <w:b/>
        </w:rPr>
        <w:t xml:space="preserve">- Forma de Envio: </w:t>
      </w:r>
      <w:r>
        <w:t>Se imediato, envia o email no exato momento em que a ação foi efetuada (ideal para quem quer ter controle de tempo do processo via email).</w:t>
      </w:r>
    </w:p>
    <w:p w:rsidR="00C1142B" w:rsidRDefault="00C1142B" w:rsidP="00C1142B">
      <w:pPr>
        <w:spacing w:after="0"/>
      </w:pPr>
    </w:p>
    <w:p w:rsidR="00454B2D" w:rsidRDefault="00C1142B" w:rsidP="00C1142B">
      <w:pPr>
        <w:spacing w:after="0"/>
      </w:pPr>
      <w:r>
        <w:rPr>
          <w:b/>
        </w:rPr>
        <w:t xml:space="preserve">- </w:t>
      </w:r>
      <w:r w:rsidR="00454B2D">
        <w:rPr>
          <w:b/>
        </w:rPr>
        <w:t xml:space="preserve">Email Origem: </w:t>
      </w:r>
      <w:r w:rsidR="00454B2D">
        <w:t>Definir de quem será o email utilizado pelo Tasy para envio da mensagem ao fornecedor. Se ‘Usuário’ o tasy verificará no cadastro do usuário os dados de email e senha. Se ‘Setor de Compras’ o tasy verificará qual o email e senha estão vinculados ao setor de compras. Se ‘Comprador’ o sistema utilizará o email cadastrado no cadastro do comprador da cotação criada.</w:t>
      </w:r>
    </w:p>
    <w:p w:rsidR="00454B2D" w:rsidRDefault="00454B2D" w:rsidP="00C1142B">
      <w:pPr>
        <w:spacing w:after="0"/>
      </w:pPr>
    </w:p>
    <w:p w:rsidR="00454B2D" w:rsidRDefault="00454B2D" w:rsidP="00C1142B">
      <w:pPr>
        <w:spacing w:after="0"/>
      </w:pPr>
      <w:r>
        <w:rPr>
          <w:b/>
        </w:rPr>
        <w:t>- Somente quando fornecedor liberado Internet:</w:t>
      </w:r>
      <w:r>
        <w:t xml:space="preserve"> Este campo exige atenção, devido depender do tipo de mensagem para funcionar bem. Por exemplo, se o tipo de mensagem for ‘ Pessoa jurídica – No momento de enviar senha para internet’ não faz sentido marcar este campo. Pois o fornecedor acabou de ter seu cadastro criado/ajustado, não houve nenhuma cotação de compra com liberação de internet realizada, logo o sistema não enviará o email.</w:t>
      </w:r>
    </w:p>
    <w:p w:rsidR="00C1142B" w:rsidRPr="00C1142B" w:rsidRDefault="00454B2D" w:rsidP="00C1142B">
      <w:pPr>
        <w:spacing w:after="0"/>
      </w:pPr>
      <w:r>
        <w:t xml:space="preserve">Agora se o tipo de mensagem for ‘Cotação – No momento de cancelar pela internet’ é interessante marcar o campo para que o sistema consista o envio da mensagem somente se houver liberação de internet para o fornecedor. </w:t>
      </w:r>
      <w:r w:rsidR="00C1142B">
        <w:t xml:space="preserve"> </w:t>
      </w:r>
    </w:p>
    <w:p w:rsidR="00C1563F" w:rsidRDefault="000F604D" w:rsidP="00C1563F">
      <w:pPr>
        <w:pStyle w:val="Ttulo1"/>
        <w:rPr>
          <w:rStyle w:val="nfaseIntensa"/>
          <w:b/>
          <w:sz w:val="28"/>
          <w:szCs w:val="28"/>
        </w:rPr>
      </w:pPr>
      <w:bookmarkStart w:id="11" w:name="_Toc516070705"/>
      <w:r>
        <w:rPr>
          <w:rStyle w:val="nfaseIntensa"/>
          <w:b/>
          <w:sz w:val="28"/>
          <w:szCs w:val="28"/>
        </w:rPr>
        <w:t>Parâmetros da Função Cotação de Compra</w:t>
      </w:r>
      <w:bookmarkEnd w:id="11"/>
    </w:p>
    <w:p w:rsidR="00BB5492" w:rsidRDefault="000F604D">
      <w:pPr>
        <w:spacing w:after="0" w:line="240" w:lineRule="auto"/>
      </w:pPr>
      <w:bookmarkStart w:id="12" w:name="_Toc356833996"/>
      <w:r>
        <w:t>Existem 4 parâmetros na função Cotação de Compra que influenciam diretamente no processo do Portal de compras, são eles:</w:t>
      </w:r>
    </w:p>
    <w:p w:rsidR="00BB5492" w:rsidRDefault="00BB5492">
      <w:pPr>
        <w:spacing w:after="0" w:line="240" w:lineRule="auto"/>
      </w:pPr>
    </w:p>
    <w:p w:rsidR="00BB5492" w:rsidRPr="00BB5492" w:rsidRDefault="00BB5492" w:rsidP="00BB5492">
      <w:pPr>
        <w:spacing w:after="0" w:line="240" w:lineRule="auto"/>
        <w:rPr>
          <w:b/>
        </w:rPr>
      </w:pPr>
      <w:r w:rsidRPr="00BB5492">
        <w:rPr>
          <w:b/>
        </w:rPr>
        <w:t>[2] Dias úteis para a data prevista de retorno da cotação</w:t>
      </w:r>
      <w:r>
        <w:rPr>
          <w:b/>
        </w:rPr>
        <w:t>:</w:t>
      </w:r>
      <w:r>
        <w:t xml:space="preserve"> Este parâmetro serve para preencher automaticamente o campo ‘Data Prevista de Retorno’, se a instituição definir que todos os fornecedores terão um prazo de N dias para responder a uma cotação, o sistema sempre calculará a data da cotação + o valor deste parâmetro para calcular a validade da cotação. Depois que a cotação ultrapassa a data de validade, o fornecedor não consegue mais editá-lo. </w:t>
      </w:r>
      <w:r w:rsidRPr="00BB5492">
        <w:rPr>
          <w:b/>
        </w:rPr>
        <w:t xml:space="preserve"> </w:t>
      </w:r>
    </w:p>
    <w:p w:rsidR="00BB5492" w:rsidRDefault="00BB5492" w:rsidP="00BB5492">
      <w:pPr>
        <w:spacing w:after="0" w:line="240" w:lineRule="auto"/>
        <w:rPr>
          <w:b/>
        </w:rPr>
      </w:pPr>
      <w:r w:rsidRPr="00BB5492">
        <w:rPr>
          <w:b/>
        </w:rPr>
        <w:t>[167] horas adicionais para a data prevista de retorno da cotação</w:t>
      </w:r>
      <w:r>
        <w:rPr>
          <w:b/>
        </w:rPr>
        <w:t>:</w:t>
      </w:r>
      <w:r>
        <w:t xml:space="preserve"> Este parâmetro é um complemento do parâmetro 2. Aqui pode ser definida a quantidade de horas, além dos dias definidos no parâmetro 2, que o sistema utilizará na soma para o cálculo da validade da cotação</w:t>
      </w:r>
      <w:r w:rsidRPr="00BB5492">
        <w:rPr>
          <w:b/>
        </w:rPr>
        <w:t>.</w:t>
      </w:r>
    </w:p>
    <w:p w:rsidR="00BB5492" w:rsidRPr="00BB5492" w:rsidRDefault="00BB5492" w:rsidP="00BB5492">
      <w:pPr>
        <w:spacing w:after="0" w:line="240" w:lineRule="auto"/>
        <w:rPr>
          <w:b/>
        </w:rPr>
      </w:pPr>
    </w:p>
    <w:p w:rsidR="00BB5492" w:rsidRDefault="00BB5492" w:rsidP="00BB5492">
      <w:pPr>
        <w:spacing w:after="0" w:line="240" w:lineRule="auto"/>
      </w:pPr>
      <w:r w:rsidRPr="00BB5492">
        <w:rPr>
          <w:b/>
        </w:rPr>
        <w:t>[32] Permite alterar o valor dos itens após o fornecedor ter informado no portal do Tasy</w:t>
      </w:r>
      <w:r>
        <w:rPr>
          <w:b/>
        </w:rPr>
        <w:t>:</w:t>
      </w:r>
      <w:r>
        <w:t xml:space="preserve"> Se habilitado, permitirá ao comprador alterar o valor dos itens na função de cotação de compra. Recomenda-se não habilitar esse parâmetro, pois os dados que forem inseridos pelos fornecedores poderão ser alterados.</w:t>
      </w:r>
    </w:p>
    <w:p w:rsidR="00BB5492" w:rsidRDefault="00BB5492" w:rsidP="00BB5492">
      <w:pPr>
        <w:spacing w:after="0" w:line="240" w:lineRule="auto"/>
      </w:pPr>
    </w:p>
    <w:p w:rsidR="00BB5492" w:rsidRDefault="00BB5492" w:rsidP="00BB5492">
      <w:pPr>
        <w:spacing w:after="0" w:line="240" w:lineRule="auto"/>
      </w:pPr>
      <w:r w:rsidRPr="00BB5492">
        <w:rPr>
          <w:b/>
        </w:rPr>
        <w:t>[155] Permite alterar o valor dos itens após liberar para o fornecedor no portal do Tasy</w:t>
      </w:r>
      <w:r>
        <w:t>: Também não é recomendada a habilitação deste parâmetro, pois poderão surgir divergências entre o que foi liberado para o fornecedor e o que está sendo alterado.</w:t>
      </w:r>
    </w:p>
    <w:p w:rsidR="00BB5492" w:rsidRPr="00BB5492" w:rsidRDefault="00BB5492" w:rsidP="00BB5492">
      <w:pPr>
        <w:spacing w:after="0" w:line="240" w:lineRule="auto"/>
      </w:pPr>
      <w:r w:rsidRPr="00BB5492">
        <w:rPr>
          <w:b/>
        </w:rPr>
        <w:t>[76] Permite alterar a marca do item informado pelo fornecedor no portal</w:t>
      </w:r>
    </w:p>
    <w:p w:rsidR="00B85583" w:rsidRDefault="00BB5492" w:rsidP="00454B2D">
      <w:pPr>
        <w:spacing w:after="0" w:line="240" w:lineRule="auto"/>
      </w:pPr>
      <w:r w:rsidRPr="00BB5492">
        <w:rPr>
          <w:b/>
        </w:rPr>
        <w:t>[55] No momento do cálculo avisar se existem fornecedores que não confirmaram a cotação</w:t>
      </w:r>
      <w:r>
        <w:t>: Recomenda-se a habilitação deste parâmetro para que o comprador tenha ciência que nem todos os fornecedores finalizaram suas cotações.</w:t>
      </w:r>
      <w:bookmarkEnd w:id="12"/>
      <w:r w:rsidR="00454B2D">
        <w:t xml:space="preserve"> </w:t>
      </w:r>
    </w:p>
    <w:p w:rsidR="008A39BD" w:rsidRDefault="008A39BD" w:rsidP="00B04DD6">
      <w:pPr>
        <w:rPr>
          <w:rStyle w:val="nfaseIntensa"/>
          <w:sz w:val="28"/>
          <w:szCs w:val="28"/>
        </w:rPr>
      </w:pPr>
    </w:p>
    <w:p w:rsidR="008A39BD" w:rsidRDefault="008A39BD" w:rsidP="00B04DD6">
      <w:pPr>
        <w:rPr>
          <w:rStyle w:val="nfaseIntensa"/>
          <w:sz w:val="28"/>
          <w:szCs w:val="28"/>
        </w:rPr>
      </w:pPr>
    </w:p>
    <w:p w:rsidR="008A39BD" w:rsidRDefault="008A39BD" w:rsidP="00B04DD6">
      <w:pPr>
        <w:rPr>
          <w:rStyle w:val="nfaseIntensa"/>
          <w:sz w:val="28"/>
          <w:szCs w:val="28"/>
        </w:rPr>
      </w:pPr>
    </w:p>
    <w:p w:rsidR="008A39BD" w:rsidRDefault="008A39BD" w:rsidP="00B04DD6">
      <w:pPr>
        <w:rPr>
          <w:rStyle w:val="nfaseIntensa"/>
          <w:sz w:val="28"/>
          <w:szCs w:val="28"/>
        </w:rPr>
      </w:pPr>
    </w:p>
    <w:p w:rsidR="008A39BD" w:rsidRDefault="008A39BD" w:rsidP="00B04DD6">
      <w:pPr>
        <w:rPr>
          <w:rStyle w:val="nfaseIntensa"/>
          <w:sz w:val="28"/>
          <w:szCs w:val="28"/>
        </w:rPr>
      </w:pPr>
    </w:p>
    <w:p w:rsidR="008A39BD" w:rsidRDefault="008A39BD" w:rsidP="008A39BD">
      <w:pPr>
        <w:pStyle w:val="Ttulo1"/>
        <w:rPr>
          <w:rStyle w:val="nfaseIntensa"/>
          <w:sz w:val="28"/>
          <w:szCs w:val="28"/>
        </w:rPr>
      </w:pPr>
    </w:p>
    <w:p w:rsidR="008A39BD" w:rsidRDefault="008A39BD" w:rsidP="00B04DD6">
      <w:pPr>
        <w:rPr>
          <w:rStyle w:val="nfaseIntensa"/>
          <w:sz w:val="28"/>
          <w:szCs w:val="28"/>
        </w:rPr>
      </w:pPr>
    </w:p>
    <w:p w:rsidR="00B04DD6" w:rsidRPr="00B70181" w:rsidRDefault="00B04DD6" w:rsidP="00B04DD6">
      <w:r w:rsidRPr="00B70181">
        <w:rPr>
          <w:rStyle w:val="nfaseIntensa"/>
          <w:sz w:val="28"/>
          <w:szCs w:val="28"/>
        </w:rPr>
        <w:lastRenderedPageBreak/>
        <w:t xml:space="preserve">Função </w:t>
      </w:r>
      <w:r>
        <w:rPr>
          <w:rStyle w:val="nfaseIntensa"/>
          <w:sz w:val="28"/>
          <w:szCs w:val="28"/>
        </w:rPr>
        <w:t>Pessoa Jurídica</w:t>
      </w:r>
    </w:p>
    <w:p w:rsidR="007B4F70" w:rsidRDefault="00B04DD6" w:rsidP="009950E6">
      <w:r>
        <w:rPr>
          <w:noProof/>
        </w:rPr>
        <w:drawing>
          <wp:inline distT="0" distB="0" distL="0" distR="0">
            <wp:extent cx="5760720" cy="3074636"/>
            <wp:effectExtent l="19050" t="0" r="0" b="0"/>
            <wp:docPr id="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60720" cy="3074636"/>
                    </a:xfrm>
                    <a:prstGeom prst="rect">
                      <a:avLst/>
                    </a:prstGeom>
                    <a:noFill/>
                    <a:ln w="9525">
                      <a:noFill/>
                      <a:miter lim="800000"/>
                      <a:headEnd/>
                      <a:tailEnd/>
                    </a:ln>
                  </pic:spPr>
                </pic:pic>
              </a:graphicData>
            </a:graphic>
          </wp:inline>
        </w:drawing>
      </w:r>
    </w:p>
    <w:p w:rsidR="009950E6" w:rsidRDefault="00B04DD6" w:rsidP="009950E6">
      <w:r>
        <w:t>Na função pessoa jurídica basta cadastrar o email do fornecedor no campo email. Além disso, existem as opções de botão direito do mouse: ‘Alterar Senha Internet’ e ‘Reenviar Senha’. Onde o usuário poderá efetuar a alteração da senha do fornecedor quando solicitado</w:t>
      </w:r>
      <w:r w:rsidR="00932AC6">
        <w:t xml:space="preserve"> e reenviar para o email cadastrado quando necessário.</w:t>
      </w:r>
    </w:p>
    <w:p w:rsidR="00932AC6" w:rsidRDefault="00932AC6" w:rsidP="00932AC6">
      <w:pPr>
        <w:pStyle w:val="Ttulo1"/>
        <w:rPr>
          <w:rStyle w:val="nfaseIntensa"/>
          <w:b/>
          <w:sz w:val="28"/>
          <w:szCs w:val="28"/>
        </w:rPr>
      </w:pPr>
      <w:bookmarkStart w:id="13" w:name="_Toc516070706"/>
      <w:r>
        <w:rPr>
          <w:rStyle w:val="nfaseIntensa"/>
          <w:b/>
          <w:sz w:val="28"/>
          <w:szCs w:val="28"/>
        </w:rPr>
        <w:t>Parâmetros da Função Portal de Compras Web</w:t>
      </w:r>
      <w:bookmarkEnd w:id="13"/>
    </w:p>
    <w:p w:rsidR="00932AC6" w:rsidRDefault="00932AC6" w:rsidP="00D2297B">
      <w:pPr>
        <w:spacing w:after="0"/>
      </w:pPr>
      <w:r>
        <w:t>A função Portal de Compras Web dispõe de cerca de 40 parâmetros onde grande parte destes pode melhorar o processo do usuário. Vou listar os mais relevantes para que o processo possa funcionar adequadamente:</w:t>
      </w:r>
    </w:p>
    <w:p w:rsidR="00D2297B" w:rsidRDefault="00D2297B" w:rsidP="00D2297B">
      <w:pPr>
        <w:spacing w:after="0"/>
        <w:rPr>
          <w:b/>
        </w:rPr>
      </w:pPr>
    </w:p>
    <w:p w:rsidR="00932AC6" w:rsidRDefault="00932AC6" w:rsidP="00D2297B">
      <w:pPr>
        <w:spacing w:after="0"/>
      </w:pPr>
      <w:r w:rsidRPr="00932AC6">
        <w:rPr>
          <w:b/>
        </w:rPr>
        <w:t>[1] Informa o perfil a ser utilizado no portal de Compras</w:t>
      </w:r>
      <w:r>
        <w:rPr>
          <w:b/>
        </w:rPr>
        <w:t xml:space="preserve"> –</w:t>
      </w:r>
      <w:r>
        <w:t xml:space="preserve"> Apesar do portal de compras ser um serviço web ‘separado’ do tasy, as atividades nele realizadas farão inserções e alterações nos dados do sistema tasy. Esse parâmetro visa dar um perfil de acesso aos fornecedores</w:t>
      </w:r>
      <w:r w:rsidR="00D2297B">
        <w:t>. Sempre que um fornecedor acessar o portal, é como se ele estivesse acessando o sistema através do perfil que estiver sendo apontado neste parâmetro.</w:t>
      </w:r>
    </w:p>
    <w:p w:rsidR="00D2297B" w:rsidRDefault="00D2297B" w:rsidP="00D2297B">
      <w:pPr>
        <w:spacing w:after="0"/>
      </w:pPr>
      <w:r>
        <w:t>Para este caso, o ideal é criar um perfil específico para acesso ao portal de compras e liberar somente a função ‘Portal de Compras Web’ para este perfil. Daí basta apontar este parâmetro para o perfil criado. Mais informações no tópico a seguir.</w:t>
      </w:r>
    </w:p>
    <w:p w:rsidR="00D2297B" w:rsidRDefault="00D2297B" w:rsidP="00D2297B">
      <w:pPr>
        <w:spacing w:after="0"/>
      </w:pPr>
    </w:p>
    <w:p w:rsidR="00D2297B" w:rsidRDefault="00D2297B" w:rsidP="00D2297B">
      <w:pPr>
        <w:spacing w:after="0"/>
      </w:pPr>
      <w:r>
        <w:rPr>
          <w:b/>
        </w:rPr>
        <w:t xml:space="preserve">[2] - </w:t>
      </w:r>
      <w:r w:rsidRPr="00D2297B">
        <w:rPr>
          <w:b/>
        </w:rPr>
        <w:t>Enviar e-mail avisando quando todos os fornecedores confirmarem a cotação</w:t>
      </w:r>
      <w:r>
        <w:rPr>
          <w:b/>
        </w:rPr>
        <w:t xml:space="preserve"> </w:t>
      </w:r>
      <w:r>
        <w:t>– O comprador receberá um email informando quando todos os fornecedores confirmarem a cotação.</w:t>
      </w:r>
    </w:p>
    <w:p w:rsidR="00D2297B" w:rsidRDefault="00D2297B" w:rsidP="00D2297B">
      <w:pPr>
        <w:spacing w:after="0"/>
      </w:pPr>
    </w:p>
    <w:p w:rsidR="008A39BD" w:rsidRDefault="008A39BD" w:rsidP="00D2297B">
      <w:pPr>
        <w:spacing w:after="0"/>
      </w:pPr>
    </w:p>
    <w:p w:rsidR="008A39BD" w:rsidRDefault="008A39BD" w:rsidP="00D2297B">
      <w:pPr>
        <w:spacing w:after="0"/>
      </w:pPr>
    </w:p>
    <w:p w:rsidR="00D2297B" w:rsidRDefault="00D2297B" w:rsidP="00D2297B">
      <w:pPr>
        <w:pStyle w:val="Ttulo1"/>
        <w:rPr>
          <w:rStyle w:val="nfaseIntensa"/>
          <w:b/>
          <w:sz w:val="28"/>
          <w:szCs w:val="28"/>
        </w:rPr>
      </w:pPr>
      <w:bookmarkStart w:id="14" w:name="_Toc516070707"/>
      <w:r>
        <w:rPr>
          <w:rStyle w:val="nfaseIntensa"/>
          <w:b/>
          <w:sz w:val="28"/>
          <w:szCs w:val="28"/>
        </w:rPr>
        <w:lastRenderedPageBreak/>
        <w:t>Configuração de Perfil para Fornecedores</w:t>
      </w:r>
      <w:bookmarkEnd w:id="14"/>
    </w:p>
    <w:p w:rsidR="00D2297B" w:rsidRDefault="00D2297B" w:rsidP="00D2297B">
      <w:r>
        <w:t>Para complementar a informação anterior sobre o parâmetro 1 da função Portal de Compras Web, o tasy trabalha com a premissa de que um usuário para alterar dados em funções, deve ter, pelo menos, um perfil liberado para controle de acessos. Os fornecedores não terão usuários criados no tasy. Porém, seus acessos ao portal farão alterações de dados na função de Cotação de Compra, logo, o tasy precisa que seja determinado um perfil para controle desses acessos. Então, recomenda-se que seja criado um perfil específico somente para ser liberado neste parâmetro.</w:t>
      </w:r>
    </w:p>
    <w:p w:rsidR="00D2297B" w:rsidRPr="00D2297B" w:rsidRDefault="008A39BD" w:rsidP="00D2297B">
      <w:r>
        <w:t>Para o caso específico da Unimed Manaus, foi criado o perfil chamado ‘Portal de Compras Web – Fornecedor’ e foi liberado para ele somente a função ‘Portal de Compras Web’. Não havendo necessidade de liberar este perfil para nenhum usuário e nem de liberar setores e estabelecimentos para este perfil. Depois disso o perfil foi cadastrado no parâmetro 1 da função ‘Portal de Compras Web’.</w:t>
      </w:r>
    </w:p>
    <w:p w:rsidR="00D2297B" w:rsidRPr="00D2297B" w:rsidRDefault="00D2297B" w:rsidP="00D2297B">
      <w:pPr>
        <w:spacing w:after="0"/>
      </w:pPr>
    </w:p>
    <w:p w:rsidR="009950E6" w:rsidRDefault="009950E6" w:rsidP="00020337">
      <w:pPr>
        <w:rPr>
          <w:b/>
        </w:rPr>
      </w:pPr>
    </w:p>
    <w:p w:rsidR="00D2297B" w:rsidRPr="00020337" w:rsidRDefault="00D2297B" w:rsidP="00020337">
      <w:pPr>
        <w:rPr>
          <w:b/>
        </w:rPr>
      </w:pPr>
    </w:p>
    <w:p w:rsidR="00AB088A" w:rsidRDefault="00AB088A" w:rsidP="00895D13"/>
    <w:sectPr w:rsidR="00AB088A" w:rsidSect="00B13D4B">
      <w:footerReference w:type="default" r:id="rId19"/>
      <w:footerReference w:type="first" r:id="rId20"/>
      <w:pgSz w:w="11907" w:h="16839" w:code="9"/>
      <w:pgMar w:top="993" w:right="1134" w:bottom="1276" w:left="1701" w:header="142" w:footer="442" w:gutter="0"/>
      <w:pgNumType w:start="3"/>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A2A" w:rsidRDefault="00207A2A" w:rsidP="00FC5D54">
      <w:pPr>
        <w:spacing w:after="0" w:line="240" w:lineRule="auto"/>
      </w:pPr>
      <w:r>
        <w:separator/>
      </w:r>
    </w:p>
  </w:endnote>
  <w:endnote w:type="continuationSeparator" w:id="1">
    <w:p w:rsidR="00207A2A" w:rsidRDefault="00207A2A" w:rsidP="00FC5D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C1142B">
      <w:tc>
        <w:tcPr>
          <w:tcW w:w="4500" w:type="pct"/>
          <w:tcBorders>
            <w:top w:val="single" w:sz="4" w:space="0" w:color="000000"/>
          </w:tcBorders>
        </w:tcPr>
        <w:p w:rsidR="00C1142B" w:rsidRDefault="00C1142B" w:rsidP="004E18C7">
          <w:pPr>
            <w:pStyle w:val="Rodap"/>
            <w:jc w:val="right"/>
          </w:pPr>
          <w:r>
            <w:t xml:space="preserve">HQS Plus | </w:t>
          </w:r>
          <w:fldSimple w:instr=" STYLEREF  &quot;1&quot;  ">
            <w:r w:rsidR="008A39BD">
              <w:rPr>
                <w:noProof/>
              </w:rPr>
              <w:t>Gerenciamento de Parâmetros de Suprimento: Pasta Ordem</w:t>
            </w:r>
          </w:fldSimple>
        </w:p>
      </w:tc>
      <w:tc>
        <w:tcPr>
          <w:tcW w:w="500" w:type="pct"/>
          <w:tcBorders>
            <w:top w:val="single" w:sz="4" w:space="0" w:color="C0504D"/>
          </w:tcBorders>
          <w:shd w:val="clear" w:color="auto" w:fill="943634"/>
        </w:tcPr>
        <w:p w:rsidR="00C1142B" w:rsidRDefault="00C1142B">
          <w:pPr>
            <w:pStyle w:val="Cabealho"/>
            <w:rPr>
              <w:color w:val="FFFFFF"/>
            </w:rPr>
          </w:pPr>
          <w:r w:rsidRPr="002F4451">
            <w:fldChar w:fldCharType="begin"/>
          </w:r>
          <w:r>
            <w:instrText xml:space="preserve"> PAGE   \* MERGEFORMAT </w:instrText>
          </w:r>
          <w:r w:rsidRPr="002F4451">
            <w:fldChar w:fldCharType="separate"/>
          </w:r>
          <w:r w:rsidR="008A39BD" w:rsidRPr="008A39BD">
            <w:rPr>
              <w:noProof/>
              <w:color w:val="FFFFFF"/>
            </w:rPr>
            <w:t>9</w:t>
          </w:r>
          <w:r>
            <w:rPr>
              <w:noProof/>
              <w:color w:val="FFFFFF"/>
            </w:rPr>
            <w:fldChar w:fldCharType="end"/>
          </w:r>
        </w:p>
      </w:tc>
    </w:tr>
  </w:tbl>
  <w:p w:rsidR="00C1142B" w:rsidRDefault="00C1142B" w:rsidP="00A176BE">
    <w:pPr>
      <w:pStyle w:val="Rodap"/>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42B" w:rsidRDefault="00C1142B" w:rsidP="00895D13">
    <w:pPr>
      <w:pStyle w:val="Rodap"/>
      <w:jc w:val="center"/>
    </w:pPr>
    <w:r>
      <w:rPr>
        <w:noProof/>
      </w:rPr>
      <w:drawing>
        <wp:inline distT="0" distB="0" distL="0" distR="0">
          <wp:extent cx="1143000" cy="491613"/>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spadra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54438" cy="496533"/>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A2A" w:rsidRDefault="00207A2A" w:rsidP="00FC5D54">
      <w:pPr>
        <w:spacing w:after="0" w:line="240" w:lineRule="auto"/>
      </w:pPr>
      <w:r>
        <w:separator/>
      </w:r>
    </w:p>
  </w:footnote>
  <w:footnote w:type="continuationSeparator" w:id="1">
    <w:p w:rsidR="00207A2A" w:rsidRDefault="00207A2A" w:rsidP="00FC5D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D5A"/>
    <w:multiLevelType w:val="hybridMultilevel"/>
    <w:tmpl w:val="15281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D5949"/>
    <w:multiLevelType w:val="hybridMultilevel"/>
    <w:tmpl w:val="EA6A9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D567AE"/>
    <w:multiLevelType w:val="hybridMultilevel"/>
    <w:tmpl w:val="B9126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119179D"/>
    <w:multiLevelType w:val="hybridMultilevel"/>
    <w:tmpl w:val="2822F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78456DC"/>
    <w:multiLevelType w:val="hybridMultilevel"/>
    <w:tmpl w:val="1DBC3D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6A40B0"/>
    <w:multiLevelType w:val="hybridMultilevel"/>
    <w:tmpl w:val="C5FC0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8B4FA2"/>
    <w:multiLevelType w:val="hybridMultilevel"/>
    <w:tmpl w:val="9D0A16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FD737AE"/>
    <w:multiLevelType w:val="hybridMultilevel"/>
    <w:tmpl w:val="F09C3366"/>
    <w:lvl w:ilvl="0" w:tplc="16FC0A80">
      <w:start w:val="1"/>
      <w:numFmt w:val="lowerLetter"/>
      <w:lvlText w:val="%1)"/>
      <w:lvlJc w:val="lef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20EF3914"/>
    <w:multiLevelType w:val="hybridMultilevel"/>
    <w:tmpl w:val="FD66E5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14B7CEF"/>
    <w:multiLevelType w:val="hybridMultilevel"/>
    <w:tmpl w:val="6658CEC8"/>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230A7D2F"/>
    <w:multiLevelType w:val="hybridMultilevel"/>
    <w:tmpl w:val="F668B58A"/>
    <w:lvl w:ilvl="0" w:tplc="04160017">
      <w:start w:val="1"/>
      <w:numFmt w:val="lowerLetter"/>
      <w:lvlText w:val="%1)"/>
      <w:lvlJc w:val="left"/>
      <w:pPr>
        <w:ind w:left="1440" w:hanging="360"/>
      </w:pPr>
      <w:rPr>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240644B3"/>
    <w:multiLevelType w:val="hybridMultilevel"/>
    <w:tmpl w:val="827E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50E37E3"/>
    <w:multiLevelType w:val="hybridMultilevel"/>
    <w:tmpl w:val="340E5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8115DF0"/>
    <w:multiLevelType w:val="hybridMultilevel"/>
    <w:tmpl w:val="10F27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B616EEC"/>
    <w:multiLevelType w:val="hybridMultilevel"/>
    <w:tmpl w:val="6824A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DE15859"/>
    <w:multiLevelType w:val="hybridMultilevel"/>
    <w:tmpl w:val="2074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E4E197E"/>
    <w:multiLevelType w:val="hybridMultilevel"/>
    <w:tmpl w:val="0FF0C2EE"/>
    <w:lvl w:ilvl="0" w:tplc="DDE06E1E">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3100016B"/>
    <w:multiLevelType w:val="hybridMultilevel"/>
    <w:tmpl w:val="BE80AE3E"/>
    <w:lvl w:ilvl="0" w:tplc="FFBA4C6A">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314447BA"/>
    <w:multiLevelType w:val="hybridMultilevel"/>
    <w:tmpl w:val="C8E0D492"/>
    <w:lvl w:ilvl="0" w:tplc="7A22CE36">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345E2B9B"/>
    <w:multiLevelType w:val="hybridMultilevel"/>
    <w:tmpl w:val="01FC756E"/>
    <w:lvl w:ilvl="0" w:tplc="80C440E6">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3A267FCB"/>
    <w:multiLevelType w:val="hybridMultilevel"/>
    <w:tmpl w:val="F9BADA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A6C73EE"/>
    <w:multiLevelType w:val="hybridMultilevel"/>
    <w:tmpl w:val="8CD2DB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E2C6880"/>
    <w:multiLevelType w:val="hybridMultilevel"/>
    <w:tmpl w:val="AB00A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2700152"/>
    <w:multiLevelType w:val="hybridMultilevel"/>
    <w:tmpl w:val="B498C988"/>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nsid w:val="43567921"/>
    <w:multiLevelType w:val="hybridMultilevel"/>
    <w:tmpl w:val="8BAA9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98528B3"/>
    <w:multiLevelType w:val="hybridMultilevel"/>
    <w:tmpl w:val="3E722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EB24F4E"/>
    <w:multiLevelType w:val="hybridMultilevel"/>
    <w:tmpl w:val="48403A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C5454EE"/>
    <w:multiLevelType w:val="hybridMultilevel"/>
    <w:tmpl w:val="0AFCB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CC5299B"/>
    <w:multiLevelType w:val="hybridMultilevel"/>
    <w:tmpl w:val="C7907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F451F10"/>
    <w:multiLevelType w:val="hybridMultilevel"/>
    <w:tmpl w:val="46C0C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574683C"/>
    <w:multiLevelType w:val="hybridMultilevel"/>
    <w:tmpl w:val="1F4CEB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9472825"/>
    <w:multiLevelType w:val="hybridMultilevel"/>
    <w:tmpl w:val="CF28BB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A3C598C"/>
    <w:multiLevelType w:val="hybridMultilevel"/>
    <w:tmpl w:val="0FBE5A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DAC274E"/>
    <w:multiLevelType w:val="hybridMultilevel"/>
    <w:tmpl w:val="1C900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1E9551C"/>
    <w:multiLevelType w:val="hybridMultilevel"/>
    <w:tmpl w:val="8D848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73A007EC"/>
    <w:multiLevelType w:val="hybridMultilevel"/>
    <w:tmpl w:val="2ED4F9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74F52078"/>
    <w:multiLevelType w:val="hybridMultilevel"/>
    <w:tmpl w:val="C80E4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6340C21"/>
    <w:multiLevelType w:val="hybridMultilevel"/>
    <w:tmpl w:val="FD2AF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82627F1"/>
    <w:multiLevelType w:val="hybridMultilevel"/>
    <w:tmpl w:val="0C5A3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6"/>
  </w:num>
  <w:num w:numId="4">
    <w:abstractNumId w:val="3"/>
  </w:num>
  <w:num w:numId="5">
    <w:abstractNumId w:val="22"/>
  </w:num>
  <w:num w:numId="6">
    <w:abstractNumId w:val="38"/>
  </w:num>
  <w:num w:numId="7">
    <w:abstractNumId w:val="21"/>
  </w:num>
  <w:num w:numId="8">
    <w:abstractNumId w:val="14"/>
  </w:num>
  <w:num w:numId="9">
    <w:abstractNumId w:val="8"/>
  </w:num>
  <w:num w:numId="10">
    <w:abstractNumId w:val="27"/>
  </w:num>
  <w:num w:numId="11">
    <w:abstractNumId w:val="20"/>
  </w:num>
  <w:num w:numId="12">
    <w:abstractNumId w:val="1"/>
  </w:num>
  <w:num w:numId="13">
    <w:abstractNumId w:val="28"/>
  </w:num>
  <w:num w:numId="14">
    <w:abstractNumId w:val="11"/>
  </w:num>
  <w:num w:numId="15">
    <w:abstractNumId w:val="34"/>
  </w:num>
  <w:num w:numId="16">
    <w:abstractNumId w:val="31"/>
  </w:num>
  <w:num w:numId="17">
    <w:abstractNumId w:val="29"/>
  </w:num>
  <w:num w:numId="18">
    <w:abstractNumId w:val="24"/>
  </w:num>
  <w:num w:numId="19">
    <w:abstractNumId w:val="0"/>
  </w:num>
  <w:num w:numId="20">
    <w:abstractNumId w:val="36"/>
  </w:num>
  <w:num w:numId="21">
    <w:abstractNumId w:val="32"/>
  </w:num>
  <w:num w:numId="22">
    <w:abstractNumId w:val="35"/>
  </w:num>
  <w:num w:numId="23">
    <w:abstractNumId w:val="30"/>
  </w:num>
  <w:num w:numId="24">
    <w:abstractNumId w:val="18"/>
  </w:num>
  <w:num w:numId="25">
    <w:abstractNumId w:val="33"/>
  </w:num>
  <w:num w:numId="26">
    <w:abstractNumId w:val="7"/>
  </w:num>
  <w:num w:numId="27">
    <w:abstractNumId w:val="12"/>
  </w:num>
  <w:num w:numId="28">
    <w:abstractNumId w:val="19"/>
  </w:num>
  <w:num w:numId="29">
    <w:abstractNumId w:val="16"/>
  </w:num>
  <w:num w:numId="30">
    <w:abstractNumId w:val="37"/>
  </w:num>
  <w:num w:numId="31">
    <w:abstractNumId w:val="17"/>
  </w:num>
  <w:num w:numId="32">
    <w:abstractNumId w:val="25"/>
  </w:num>
  <w:num w:numId="33">
    <w:abstractNumId w:val="9"/>
  </w:num>
  <w:num w:numId="34">
    <w:abstractNumId w:val="10"/>
  </w:num>
  <w:num w:numId="35">
    <w:abstractNumId w:val="23"/>
  </w:num>
  <w:num w:numId="36">
    <w:abstractNumId w:val="6"/>
  </w:num>
  <w:num w:numId="37">
    <w:abstractNumId w:val="15"/>
  </w:num>
  <w:num w:numId="38">
    <w:abstractNumId w:val="5"/>
  </w:num>
  <w:num w:numId="39">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2" style="mso-width-relative:margin;mso-height-relative:margin"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C81E15"/>
    <w:rsid w:val="00001F2E"/>
    <w:rsid w:val="00006DA3"/>
    <w:rsid w:val="000076AF"/>
    <w:rsid w:val="000104F7"/>
    <w:rsid w:val="00011D84"/>
    <w:rsid w:val="0001362C"/>
    <w:rsid w:val="00020337"/>
    <w:rsid w:val="00020390"/>
    <w:rsid w:val="0002136A"/>
    <w:rsid w:val="00026912"/>
    <w:rsid w:val="00027CE0"/>
    <w:rsid w:val="000319BA"/>
    <w:rsid w:val="00044B46"/>
    <w:rsid w:val="00047626"/>
    <w:rsid w:val="000511F0"/>
    <w:rsid w:val="00061810"/>
    <w:rsid w:val="0006324D"/>
    <w:rsid w:val="000656EB"/>
    <w:rsid w:val="00073FCA"/>
    <w:rsid w:val="000807FB"/>
    <w:rsid w:val="00081CAB"/>
    <w:rsid w:val="00087F31"/>
    <w:rsid w:val="000957A3"/>
    <w:rsid w:val="000A00A2"/>
    <w:rsid w:val="000B06BD"/>
    <w:rsid w:val="000B356D"/>
    <w:rsid w:val="000B48F6"/>
    <w:rsid w:val="000C4403"/>
    <w:rsid w:val="000D1D93"/>
    <w:rsid w:val="000D2834"/>
    <w:rsid w:val="000D2CC1"/>
    <w:rsid w:val="000D34C9"/>
    <w:rsid w:val="000E51D1"/>
    <w:rsid w:val="000E6728"/>
    <w:rsid w:val="000F38A0"/>
    <w:rsid w:val="000F3A88"/>
    <w:rsid w:val="000F4A42"/>
    <w:rsid w:val="000F604D"/>
    <w:rsid w:val="000F617D"/>
    <w:rsid w:val="000F7D2A"/>
    <w:rsid w:val="0010076B"/>
    <w:rsid w:val="00101AA8"/>
    <w:rsid w:val="00102C96"/>
    <w:rsid w:val="001103F2"/>
    <w:rsid w:val="001117B1"/>
    <w:rsid w:val="00116ABA"/>
    <w:rsid w:val="00116F4A"/>
    <w:rsid w:val="00122F58"/>
    <w:rsid w:val="001248B2"/>
    <w:rsid w:val="0012539A"/>
    <w:rsid w:val="0012578D"/>
    <w:rsid w:val="001263C9"/>
    <w:rsid w:val="0013184F"/>
    <w:rsid w:val="001359B0"/>
    <w:rsid w:val="00136429"/>
    <w:rsid w:val="00140867"/>
    <w:rsid w:val="00142205"/>
    <w:rsid w:val="00145786"/>
    <w:rsid w:val="00150B38"/>
    <w:rsid w:val="00161577"/>
    <w:rsid w:val="001656F6"/>
    <w:rsid w:val="00167C91"/>
    <w:rsid w:val="00171934"/>
    <w:rsid w:val="00173BDB"/>
    <w:rsid w:val="00180070"/>
    <w:rsid w:val="00180528"/>
    <w:rsid w:val="00183038"/>
    <w:rsid w:val="00183FCC"/>
    <w:rsid w:val="001843EB"/>
    <w:rsid w:val="00186CF2"/>
    <w:rsid w:val="001875F7"/>
    <w:rsid w:val="0019044E"/>
    <w:rsid w:val="00191033"/>
    <w:rsid w:val="00191B85"/>
    <w:rsid w:val="00193D36"/>
    <w:rsid w:val="00193F42"/>
    <w:rsid w:val="001A2C76"/>
    <w:rsid w:val="001A4136"/>
    <w:rsid w:val="001A573B"/>
    <w:rsid w:val="001B3D93"/>
    <w:rsid w:val="001B5E57"/>
    <w:rsid w:val="001B79FC"/>
    <w:rsid w:val="001C42CA"/>
    <w:rsid w:val="001D19AD"/>
    <w:rsid w:val="001D1F9A"/>
    <w:rsid w:val="001D6AA4"/>
    <w:rsid w:val="001E444C"/>
    <w:rsid w:val="001F0792"/>
    <w:rsid w:val="001F4BB9"/>
    <w:rsid w:val="00201A94"/>
    <w:rsid w:val="00207A2A"/>
    <w:rsid w:val="00220F39"/>
    <w:rsid w:val="00223936"/>
    <w:rsid w:val="0022768A"/>
    <w:rsid w:val="00241801"/>
    <w:rsid w:val="00253E31"/>
    <w:rsid w:val="00270385"/>
    <w:rsid w:val="002735CE"/>
    <w:rsid w:val="002756F3"/>
    <w:rsid w:val="002808B9"/>
    <w:rsid w:val="002922EF"/>
    <w:rsid w:val="00295AD5"/>
    <w:rsid w:val="0029609C"/>
    <w:rsid w:val="002A0E16"/>
    <w:rsid w:val="002A3AF4"/>
    <w:rsid w:val="002A792D"/>
    <w:rsid w:val="002B291D"/>
    <w:rsid w:val="002B69E7"/>
    <w:rsid w:val="002C6B6D"/>
    <w:rsid w:val="002D3186"/>
    <w:rsid w:val="002D3B71"/>
    <w:rsid w:val="002D5ADB"/>
    <w:rsid w:val="002E2BDA"/>
    <w:rsid w:val="002E7367"/>
    <w:rsid w:val="002F1CC8"/>
    <w:rsid w:val="002F419E"/>
    <w:rsid w:val="002F4451"/>
    <w:rsid w:val="00321569"/>
    <w:rsid w:val="003311B8"/>
    <w:rsid w:val="0033289B"/>
    <w:rsid w:val="0033326D"/>
    <w:rsid w:val="003336BB"/>
    <w:rsid w:val="00333D4B"/>
    <w:rsid w:val="00340534"/>
    <w:rsid w:val="003435BB"/>
    <w:rsid w:val="00345016"/>
    <w:rsid w:val="00351845"/>
    <w:rsid w:val="003533D8"/>
    <w:rsid w:val="003553B1"/>
    <w:rsid w:val="003577FF"/>
    <w:rsid w:val="0036329D"/>
    <w:rsid w:val="00364735"/>
    <w:rsid w:val="003651EC"/>
    <w:rsid w:val="003652AC"/>
    <w:rsid w:val="003659B2"/>
    <w:rsid w:val="00366510"/>
    <w:rsid w:val="0037374A"/>
    <w:rsid w:val="00380003"/>
    <w:rsid w:val="00380542"/>
    <w:rsid w:val="003812B0"/>
    <w:rsid w:val="00393D72"/>
    <w:rsid w:val="00395647"/>
    <w:rsid w:val="003A0C74"/>
    <w:rsid w:val="003B3D7E"/>
    <w:rsid w:val="003B4FFD"/>
    <w:rsid w:val="003C245B"/>
    <w:rsid w:val="003C3B6F"/>
    <w:rsid w:val="003D17E3"/>
    <w:rsid w:val="003D443E"/>
    <w:rsid w:val="003D48CE"/>
    <w:rsid w:val="003E387B"/>
    <w:rsid w:val="003E5028"/>
    <w:rsid w:val="003F7BA6"/>
    <w:rsid w:val="00402FF8"/>
    <w:rsid w:val="00403C1E"/>
    <w:rsid w:val="00410CA9"/>
    <w:rsid w:val="00410F1D"/>
    <w:rsid w:val="0041123F"/>
    <w:rsid w:val="004113B4"/>
    <w:rsid w:val="0041184B"/>
    <w:rsid w:val="00411A40"/>
    <w:rsid w:val="00415E7B"/>
    <w:rsid w:val="00421D87"/>
    <w:rsid w:val="0042208A"/>
    <w:rsid w:val="00430A06"/>
    <w:rsid w:val="00434883"/>
    <w:rsid w:val="00436602"/>
    <w:rsid w:val="004406DF"/>
    <w:rsid w:val="00441FBD"/>
    <w:rsid w:val="00444988"/>
    <w:rsid w:val="00445633"/>
    <w:rsid w:val="00446AF4"/>
    <w:rsid w:val="00446E21"/>
    <w:rsid w:val="00454B2D"/>
    <w:rsid w:val="00455922"/>
    <w:rsid w:val="004704CB"/>
    <w:rsid w:val="0047257A"/>
    <w:rsid w:val="00474CD5"/>
    <w:rsid w:val="0048137A"/>
    <w:rsid w:val="004867B6"/>
    <w:rsid w:val="004872E5"/>
    <w:rsid w:val="0049364B"/>
    <w:rsid w:val="004A1D5E"/>
    <w:rsid w:val="004A4AB3"/>
    <w:rsid w:val="004B3809"/>
    <w:rsid w:val="004B41FD"/>
    <w:rsid w:val="004C488B"/>
    <w:rsid w:val="004C6D91"/>
    <w:rsid w:val="004E18C7"/>
    <w:rsid w:val="004E5B2A"/>
    <w:rsid w:val="004F277C"/>
    <w:rsid w:val="004F5607"/>
    <w:rsid w:val="00500F4F"/>
    <w:rsid w:val="00502E54"/>
    <w:rsid w:val="005064CF"/>
    <w:rsid w:val="0051270D"/>
    <w:rsid w:val="00512EA6"/>
    <w:rsid w:val="00512FE3"/>
    <w:rsid w:val="0051592B"/>
    <w:rsid w:val="00525C09"/>
    <w:rsid w:val="00534698"/>
    <w:rsid w:val="00536FCD"/>
    <w:rsid w:val="0054146D"/>
    <w:rsid w:val="00545B89"/>
    <w:rsid w:val="005471EB"/>
    <w:rsid w:val="00547367"/>
    <w:rsid w:val="00552C10"/>
    <w:rsid w:val="005537DB"/>
    <w:rsid w:val="00565AFD"/>
    <w:rsid w:val="00575968"/>
    <w:rsid w:val="00577A13"/>
    <w:rsid w:val="00581391"/>
    <w:rsid w:val="0059306E"/>
    <w:rsid w:val="00593308"/>
    <w:rsid w:val="00593A0E"/>
    <w:rsid w:val="005A672F"/>
    <w:rsid w:val="005C035E"/>
    <w:rsid w:val="005C1519"/>
    <w:rsid w:val="005C1E8E"/>
    <w:rsid w:val="005C3C79"/>
    <w:rsid w:val="005D5399"/>
    <w:rsid w:val="005E5478"/>
    <w:rsid w:val="005E70C5"/>
    <w:rsid w:val="00600609"/>
    <w:rsid w:val="00601E07"/>
    <w:rsid w:val="00602376"/>
    <w:rsid w:val="006023CF"/>
    <w:rsid w:val="00606C9C"/>
    <w:rsid w:val="006177A4"/>
    <w:rsid w:val="006340DF"/>
    <w:rsid w:val="0063773C"/>
    <w:rsid w:val="00641BCF"/>
    <w:rsid w:val="00644259"/>
    <w:rsid w:val="00646093"/>
    <w:rsid w:val="006555AD"/>
    <w:rsid w:val="00657AB9"/>
    <w:rsid w:val="0066457C"/>
    <w:rsid w:val="006677DE"/>
    <w:rsid w:val="00673226"/>
    <w:rsid w:val="0067784D"/>
    <w:rsid w:val="006821A1"/>
    <w:rsid w:val="00683B33"/>
    <w:rsid w:val="006A6B38"/>
    <w:rsid w:val="006A7421"/>
    <w:rsid w:val="006A7ACB"/>
    <w:rsid w:val="006B237C"/>
    <w:rsid w:val="006B30CC"/>
    <w:rsid w:val="006C07D9"/>
    <w:rsid w:val="006C57CC"/>
    <w:rsid w:val="006C5C74"/>
    <w:rsid w:val="006C6A57"/>
    <w:rsid w:val="006D2911"/>
    <w:rsid w:val="006E3410"/>
    <w:rsid w:val="006E508B"/>
    <w:rsid w:val="006F190B"/>
    <w:rsid w:val="006F5E05"/>
    <w:rsid w:val="007033CC"/>
    <w:rsid w:val="007052D9"/>
    <w:rsid w:val="007059B8"/>
    <w:rsid w:val="0070758F"/>
    <w:rsid w:val="00713E14"/>
    <w:rsid w:val="00716329"/>
    <w:rsid w:val="00716FE5"/>
    <w:rsid w:val="007178E4"/>
    <w:rsid w:val="00723659"/>
    <w:rsid w:val="007352EF"/>
    <w:rsid w:val="00736311"/>
    <w:rsid w:val="00736787"/>
    <w:rsid w:val="0074531F"/>
    <w:rsid w:val="00746178"/>
    <w:rsid w:val="00752043"/>
    <w:rsid w:val="00756B63"/>
    <w:rsid w:val="00757594"/>
    <w:rsid w:val="00760A71"/>
    <w:rsid w:val="007623AA"/>
    <w:rsid w:val="00763029"/>
    <w:rsid w:val="00763900"/>
    <w:rsid w:val="007645EF"/>
    <w:rsid w:val="00764794"/>
    <w:rsid w:val="00781B33"/>
    <w:rsid w:val="00785FCB"/>
    <w:rsid w:val="0079735B"/>
    <w:rsid w:val="007A1F44"/>
    <w:rsid w:val="007A5CA0"/>
    <w:rsid w:val="007B04CE"/>
    <w:rsid w:val="007B0D4A"/>
    <w:rsid w:val="007B1D06"/>
    <w:rsid w:val="007B24F0"/>
    <w:rsid w:val="007B4DD7"/>
    <w:rsid w:val="007B4F70"/>
    <w:rsid w:val="007B6B41"/>
    <w:rsid w:val="007B72AA"/>
    <w:rsid w:val="007C00B2"/>
    <w:rsid w:val="007C3988"/>
    <w:rsid w:val="007D422B"/>
    <w:rsid w:val="007D5367"/>
    <w:rsid w:val="007E62B0"/>
    <w:rsid w:val="007E6387"/>
    <w:rsid w:val="007E730C"/>
    <w:rsid w:val="007E7E06"/>
    <w:rsid w:val="007F36E2"/>
    <w:rsid w:val="007F4BFA"/>
    <w:rsid w:val="007F5105"/>
    <w:rsid w:val="007F71FF"/>
    <w:rsid w:val="007F7667"/>
    <w:rsid w:val="008046B3"/>
    <w:rsid w:val="00804A55"/>
    <w:rsid w:val="00813748"/>
    <w:rsid w:val="00813888"/>
    <w:rsid w:val="008275DE"/>
    <w:rsid w:val="00827DEC"/>
    <w:rsid w:val="008344B1"/>
    <w:rsid w:val="00841AC7"/>
    <w:rsid w:val="00842515"/>
    <w:rsid w:val="0084397D"/>
    <w:rsid w:val="00845366"/>
    <w:rsid w:val="00845BCE"/>
    <w:rsid w:val="00850C48"/>
    <w:rsid w:val="00853617"/>
    <w:rsid w:val="0085621F"/>
    <w:rsid w:val="00856D25"/>
    <w:rsid w:val="00860004"/>
    <w:rsid w:val="00861569"/>
    <w:rsid w:val="00863A0A"/>
    <w:rsid w:val="008642BE"/>
    <w:rsid w:val="00873317"/>
    <w:rsid w:val="00880F2A"/>
    <w:rsid w:val="00881B7E"/>
    <w:rsid w:val="008945A3"/>
    <w:rsid w:val="008950F2"/>
    <w:rsid w:val="00895D13"/>
    <w:rsid w:val="0089713D"/>
    <w:rsid w:val="00897B0D"/>
    <w:rsid w:val="008A0757"/>
    <w:rsid w:val="008A39BD"/>
    <w:rsid w:val="008B2DAB"/>
    <w:rsid w:val="008C0987"/>
    <w:rsid w:val="008C232A"/>
    <w:rsid w:val="008C6C49"/>
    <w:rsid w:val="008D1B5D"/>
    <w:rsid w:val="008D268B"/>
    <w:rsid w:val="008D4475"/>
    <w:rsid w:val="008E302A"/>
    <w:rsid w:val="008E3AA3"/>
    <w:rsid w:val="008F0149"/>
    <w:rsid w:val="008F1944"/>
    <w:rsid w:val="0090063E"/>
    <w:rsid w:val="00903CD4"/>
    <w:rsid w:val="009041B7"/>
    <w:rsid w:val="0090731E"/>
    <w:rsid w:val="00911F7F"/>
    <w:rsid w:val="009146B6"/>
    <w:rsid w:val="009164A6"/>
    <w:rsid w:val="009219B8"/>
    <w:rsid w:val="00922C2B"/>
    <w:rsid w:val="00923E5C"/>
    <w:rsid w:val="00924259"/>
    <w:rsid w:val="0092735A"/>
    <w:rsid w:val="00932AC6"/>
    <w:rsid w:val="00933EF8"/>
    <w:rsid w:val="00934A62"/>
    <w:rsid w:val="00935F53"/>
    <w:rsid w:val="00936D17"/>
    <w:rsid w:val="009408E7"/>
    <w:rsid w:val="00940997"/>
    <w:rsid w:val="0094157D"/>
    <w:rsid w:val="00950D8F"/>
    <w:rsid w:val="009614E7"/>
    <w:rsid w:val="009657FA"/>
    <w:rsid w:val="00970C5F"/>
    <w:rsid w:val="0097318A"/>
    <w:rsid w:val="009768DE"/>
    <w:rsid w:val="0098253F"/>
    <w:rsid w:val="00982789"/>
    <w:rsid w:val="0098460F"/>
    <w:rsid w:val="009950E6"/>
    <w:rsid w:val="00997F2A"/>
    <w:rsid w:val="009A114D"/>
    <w:rsid w:val="009A17D4"/>
    <w:rsid w:val="009A3404"/>
    <w:rsid w:val="009A7455"/>
    <w:rsid w:val="009B10C2"/>
    <w:rsid w:val="009B55C9"/>
    <w:rsid w:val="009C2C30"/>
    <w:rsid w:val="009D087A"/>
    <w:rsid w:val="009D34A4"/>
    <w:rsid w:val="009D7D52"/>
    <w:rsid w:val="009F01D4"/>
    <w:rsid w:val="009F3E94"/>
    <w:rsid w:val="009F7FDE"/>
    <w:rsid w:val="00A0144A"/>
    <w:rsid w:val="00A04907"/>
    <w:rsid w:val="00A0608F"/>
    <w:rsid w:val="00A062D4"/>
    <w:rsid w:val="00A0704F"/>
    <w:rsid w:val="00A149A9"/>
    <w:rsid w:val="00A176BE"/>
    <w:rsid w:val="00A21ACB"/>
    <w:rsid w:val="00A22541"/>
    <w:rsid w:val="00A25863"/>
    <w:rsid w:val="00A25CB5"/>
    <w:rsid w:val="00A25F20"/>
    <w:rsid w:val="00A312F8"/>
    <w:rsid w:val="00A413EB"/>
    <w:rsid w:val="00A506E4"/>
    <w:rsid w:val="00A71219"/>
    <w:rsid w:val="00A72FD3"/>
    <w:rsid w:val="00A734C4"/>
    <w:rsid w:val="00A75A22"/>
    <w:rsid w:val="00A77132"/>
    <w:rsid w:val="00A80F3A"/>
    <w:rsid w:val="00A81E7B"/>
    <w:rsid w:val="00A8558A"/>
    <w:rsid w:val="00A86F8A"/>
    <w:rsid w:val="00A87D92"/>
    <w:rsid w:val="00A9041D"/>
    <w:rsid w:val="00A925BC"/>
    <w:rsid w:val="00A932CF"/>
    <w:rsid w:val="00AA1E6E"/>
    <w:rsid w:val="00AA268A"/>
    <w:rsid w:val="00AA4970"/>
    <w:rsid w:val="00AA569D"/>
    <w:rsid w:val="00AA612F"/>
    <w:rsid w:val="00AB088A"/>
    <w:rsid w:val="00AB1E01"/>
    <w:rsid w:val="00AB5B50"/>
    <w:rsid w:val="00AC610F"/>
    <w:rsid w:val="00AD01C8"/>
    <w:rsid w:val="00AD23D8"/>
    <w:rsid w:val="00AD3F09"/>
    <w:rsid w:val="00AD6B49"/>
    <w:rsid w:val="00AE12DA"/>
    <w:rsid w:val="00AE1A1D"/>
    <w:rsid w:val="00AE43CF"/>
    <w:rsid w:val="00AE6B24"/>
    <w:rsid w:val="00AF5910"/>
    <w:rsid w:val="00AF6EC2"/>
    <w:rsid w:val="00AF7FA8"/>
    <w:rsid w:val="00B00C9B"/>
    <w:rsid w:val="00B01AE9"/>
    <w:rsid w:val="00B02269"/>
    <w:rsid w:val="00B03A78"/>
    <w:rsid w:val="00B042E9"/>
    <w:rsid w:val="00B04D1E"/>
    <w:rsid w:val="00B04DD6"/>
    <w:rsid w:val="00B04FB7"/>
    <w:rsid w:val="00B05C48"/>
    <w:rsid w:val="00B075A0"/>
    <w:rsid w:val="00B13D4B"/>
    <w:rsid w:val="00B17717"/>
    <w:rsid w:val="00B22340"/>
    <w:rsid w:val="00B22793"/>
    <w:rsid w:val="00B23E6E"/>
    <w:rsid w:val="00B318B3"/>
    <w:rsid w:val="00B406BE"/>
    <w:rsid w:val="00B409A7"/>
    <w:rsid w:val="00B454F0"/>
    <w:rsid w:val="00B46EBF"/>
    <w:rsid w:val="00B52FD6"/>
    <w:rsid w:val="00B53E14"/>
    <w:rsid w:val="00B63332"/>
    <w:rsid w:val="00B660EE"/>
    <w:rsid w:val="00B66639"/>
    <w:rsid w:val="00B70181"/>
    <w:rsid w:val="00B70486"/>
    <w:rsid w:val="00B71D8A"/>
    <w:rsid w:val="00B75699"/>
    <w:rsid w:val="00B80AC7"/>
    <w:rsid w:val="00B836D1"/>
    <w:rsid w:val="00B84D3A"/>
    <w:rsid w:val="00B85583"/>
    <w:rsid w:val="00B8648C"/>
    <w:rsid w:val="00B86656"/>
    <w:rsid w:val="00B926BC"/>
    <w:rsid w:val="00B97684"/>
    <w:rsid w:val="00BA0FBF"/>
    <w:rsid w:val="00BA48AD"/>
    <w:rsid w:val="00BB096B"/>
    <w:rsid w:val="00BB3540"/>
    <w:rsid w:val="00BB5492"/>
    <w:rsid w:val="00BB75AA"/>
    <w:rsid w:val="00BC3686"/>
    <w:rsid w:val="00BC4770"/>
    <w:rsid w:val="00BC5A9D"/>
    <w:rsid w:val="00BC5EC0"/>
    <w:rsid w:val="00BC6937"/>
    <w:rsid w:val="00BD295D"/>
    <w:rsid w:val="00BD665B"/>
    <w:rsid w:val="00BD721A"/>
    <w:rsid w:val="00BE196C"/>
    <w:rsid w:val="00BE1E6D"/>
    <w:rsid w:val="00BE217E"/>
    <w:rsid w:val="00BE34EA"/>
    <w:rsid w:val="00BE37B4"/>
    <w:rsid w:val="00BF2001"/>
    <w:rsid w:val="00BF576B"/>
    <w:rsid w:val="00BF5835"/>
    <w:rsid w:val="00C02A04"/>
    <w:rsid w:val="00C1142B"/>
    <w:rsid w:val="00C12436"/>
    <w:rsid w:val="00C154E3"/>
    <w:rsid w:val="00C1563F"/>
    <w:rsid w:val="00C17002"/>
    <w:rsid w:val="00C1798E"/>
    <w:rsid w:val="00C25FA1"/>
    <w:rsid w:val="00C30F41"/>
    <w:rsid w:val="00C31CFE"/>
    <w:rsid w:val="00C31D6B"/>
    <w:rsid w:val="00C3557D"/>
    <w:rsid w:val="00C37DB1"/>
    <w:rsid w:val="00C4635F"/>
    <w:rsid w:val="00C5162B"/>
    <w:rsid w:val="00C54A05"/>
    <w:rsid w:val="00C55B01"/>
    <w:rsid w:val="00C57FC0"/>
    <w:rsid w:val="00C605F2"/>
    <w:rsid w:val="00C62D0F"/>
    <w:rsid w:val="00C73CBD"/>
    <w:rsid w:val="00C76282"/>
    <w:rsid w:val="00C76714"/>
    <w:rsid w:val="00C804F7"/>
    <w:rsid w:val="00C80E3B"/>
    <w:rsid w:val="00C81E15"/>
    <w:rsid w:val="00C81E1A"/>
    <w:rsid w:val="00C842AA"/>
    <w:rsid w:val="00C911CB"/>
    <w:rsid w:val="00C91A9F"/>
    <w:rsid w:val="00C926AC"/>
    <w:rsid w:val="00C941DC"/>
    <w:rsid w:val="00C94FF9"/>
    <w:rsid w:val="00C95423"/>
    <w:rsid w:val="00C964D2"/>
    <w:rsid w:val="00CA41A8"/>
    <w:rsid w:val="00CA6BDD"/>
    <w:rsid w:val="00CA72FD"/>
    <w:rsid w:val="00CB4B55"/>
    <w:rsid w:val="00CB7607"/>
    <w:rsid w:val="00CC2168"/>
    <w:rsid w:val="00CC5E36"/>
    <w:rsid w:val="00CD5048"/>
    <w:rsid w:val="00CD54CE"/>
    <w:rsid w:val="00CD56C4"/>
    <w:rsid w:val="00CE0DA2"/>
    <w:rsid w:val="00CE0DF8"/>
    <w:rsid w:val="00CE230D"/>
    <w:rsid w:val="00CE77D1"/>
    <w:rsid w:val="00CE7C30"/>
    <w:rsid w:val="00D023FB"/>
    <w:rsid w:val="00D031B7"/>
    <w:rsid w:val="00D03705"/>
    <w:rsid w:val="00D03E0C"/>
    <w:rsid w:val="00D06672"/>
    <w:rsid w:val="00D066D7"/>
    <w:rsid w:val="00D11948"/>
    <w:rsid w:val="00D145FA"/>
    <w:rsid w:val="00D2297B"/>
    <w:rsid w:val="00D23741"/>
    <w:rsid w:val="00D2487A"/>
    <w:rsid w:val="00D24F9A"/>
    <w:rsid w:val="00D2530B"/>
    <w:rsid w:val="00D3562E"/>
    <w:rsid w:val="00D3643A"/>
    <w:rsid w:val="00D372D5"/>
    <w:rsid w:val="00D37B20"/>
    <w:rsid w:val="00D43465"/>
    <w:rsid w:val="00D51D10"/>
    <w:rsid w:val="00D55F25"/>
    <w:rsid w:val="00D56D7F"/>
    <w:rsid w:val="00D57965"/>
    <w:rsid w:val="00D57D47"/>
    <w:rsid w:val="00D606AC"/>
    <w:rsid w:val="00D614DB"/>
    <w:rsid w:val="00D625EC"/>
    <w:rsid w:val="00D65598"/>
    <w:rsid w:val="00D65BA3"/>
    <w:rsid w:val="00D72EFD"/>
    <w:rsid w:val="00D74C4A"/>
    <w:rsid w:val="00D800C5"/>
    <w:rsid w:val="00D84421"/>
    <w:rsid w:val="00D85A44"/>
    <w:rsid w:val="00D86197"/>
    <w:rsid w:val="00D8641A"/>
    <w:rsid w:val="00D86FD9"/>
    <w:rsid w:val="00D93825"/>
    <w:rsid w:val="00D968EE"/>
    <w:rsid w:val="00DA07A8"/>
    <w:rsid w:val="00DA1508"/>
    <w:rsid w:val="00DA687B"/>
    <w:rsid w:val="00DB31C5"/>
    <w:rsid w:val="00DB6571"/>
    <w:rsid w:val="00DC0911"/>
    <w:rsid w:val="00DC0CF0"/>
    <w:rsid w:val="00DD12FB"/>
    <w:rsid w:val="00DE5473"/>
    <w:rsid w:val="00DF328A"/>
    <w:rsid w:val="00DF4B5F"/>
    <w:rsid w:val="00DF7ED0"/>
    <w:rsid w:val="00E00593"/>
    <w:rsid w:val="00E008C5"/>
    <w:rsid w:val="00E01FB1"/>
    <w:rsid w:val="00E021CC"/>
    <w:rsid w:val="00E030A0"/>
    <w:rsid w:val="00E042AE"/>
    <w:rsid w:val="00E05772"/>
    <w:rsid w:val="00E07CD3"/>
    <w:rsid w:val="00E10F75"/>
    <w:rsid w:val="00E111D4"/>
    <w:rsid w:val="00E12D2F"/>
    <w:rsid w:val="00E13C0E"/>
    <w:rsid w:val="00E22F60"/>
    <w:rsid w:val="00E267E4"/>
    <w:rsid w:val="00E30041"/>
    <w:rsid w:val="00E30160"/>
    <w:rsid w:val="00E3081F"/>
    <w:rsid w:val="00E320D8"/>
    <w:rsid w:val="00E32CF5"/>
    <w:rsid w:val="00E429E9"/>
    <w:rsid w:val="00E46F0C"/>
    <w:rsid w:val="00E5247E"/>
    <w:rsid w:val="00E55787"/>
    <w:rsid w:val="00E56AB4"/>
    <w:rsid w:val="00E61AEF"/>
    <w:rsid w:val="00E6229B"/>
    <w:rsid w:val="00E6603F"/>
    <w:rsid w:val="00E71E41"/>
    <w:rsid w:val="00E750F3"/>
    <w:rsid w:val="00E76516"/>
    <w:rsid w:val="00E77389"/>
    <w:rsid w:val="00E82507"/>
    <w:rsid w:val="00E82F1B"/>
    <w:rsid w:val="00E86503"/>
    <w:rsid w:val="00E8671F"/>
    <w:rsid w:val="00E8697B"/>
    <w:rsid w:val="00E91B03"/>
    <w:rsid w:val="00E97C51"/>
    <w:rsid w:val="00EA1101"/>
    <w:rsid w:val="00EA2329"/>
    <w:rsid w:val="00EB02A3"/>
    <w:rsid w:val="00EB06FE"/>
    <w:rsid w:val="00EB5272"/>
    <w:rsid w:val="00EB7D1A"/>
    <w:rsid w:val="00ED0065"/>
    <w:rsid w:val="00ED1DF4"/>
    <w:rsid w:val="00ED318B"/>
    <w:rsid w:val="00EE1E5F"/>
    <w:rsid w:val="00EE2458"/>
    <w:rsid w:val="00EE598F"/>
    <w:rsid w:val="00EE7293"/>
    <w:rsid w:val="00EE72B9"/>
    <w:rsid w:val="00EF3260"/>
    <w:rsid w:val="00F01CC1"/>
    <w:rsid w:val="00F0457B"/>
    <w:rsid w:val="00F07B5B"/>
    <w:rsid w:val="00F12989"/>
    <w:rsid w:val="00F12A13"/>
    <w:rsid w:val="00F12CB4"/>
    <w:rsid w:val="00F12F1C"/>
    <w:rsid w:val="00F16CA1"/>
    <w:rsid w:val="00F171A4"/>
    <w:rsid w:val="00F26B2A"/>
    <w:rsid w:val="00F26C02"/>
    <w:rsid w:val="00F3149E"/>
    <w:rsid w:val="00F31AC0"/>
    <w:rsid w:val="00F33FF5"/>
    <w:rsid w:val="00F43558"/>
    <w:rsid w:val="00F4498B"/>
    <w:rsid w:val="00F540B5"/>
    <w:rsid w:val="00F5642D"/>
    <w:rsid w:val="00F60D75"/>
    <w:rsid w:val="00F64282"/>
    <w:rsid w:val="00F668A8"/>
    <w:rsid w:val="00F73D42"/>
    <w:rsid w:val="00F75AE9"/>
    <w:rsid w:val="00F779C4"/>
    <w:rsid w:val="00F77FB4"/>
    <w:rsid w:val="00F77FE3"/>
    <w:rsid w:val="00F810E5"/>
    <w:rsid w:val="00F82600"/>
    <w:rsid w:val="00F877D0"/>
    <w:rsid w:val="00F911F7"/>
    <w:rsid w:val="00F945B0"/>
    <w:rsid w:val="00F963FA"/>
    <w:rsid w:val="00FA0619"/>
    <w:rsid w:val="00FA18EE"/>
    <w:rsid w:val="00FA2D67"/>
    <w:rsid w:val="00FB00D6"/>
    <w:rsid w:val="00FB0D20"/>
    <w:rsid w:val="00FB2595"/>
    <w:rsid w:val="00FB39A8"/>
    <w:rsid w:val="00FB3FFD"/>
    <w:rsid w:val="00FB5A92"/>
    <w:rsid w:val="00FC3A82"/>
    <w:rsid w:val="00FC5485"/>
    <w:rsid w:val="00FC5D54"/>
    <w:rsid w:val="00FC6659"/>
    <w:rsid w:val="00FD202B"/>
    <w:rsid w:val="00FD2CA3"/>
    <w:rsid w:val="00FE11CF"/>
    <w:rsid w:val="00FE1747"/>
    <w:rsid w:val="00FE4CAD"/>
    <w:rsid w:val="00FE7EC9"/>
    <w:rsid w:val="00FF22F6"/>
    <w:rsid w:val="00FF4FE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CE0"/>
    <w:pPr>
      <w:spacing w:after="200" w:line="276" w:lineRule="auto"/>
    </w:pPr>
    <w:rPr>
      <w:sz w:val="22"/>
      <w:szCs w:val="22"/>
    </w:rPr>
  </w:style>
  <w:style w:type="paragraph" w:styleId="Ttulo1">
    <w:name w:val="heading 1"/>
    <w:basedOn w:val="Normal"/>
    <w:next w:val="Normal"/>
    <w:link w:val="Ttulo1Char"/>
    <w:uiPriority w:val="9"/>
    <w:qFormat/>
    <w:rsid w:val="00EA2329"/>
    <w:pPr>
      <w:keepNext/>
      <w:spacing w:before="240" w:after="60"/>
      <w:outlineLvl w:val="0"/>
    </w:pPr>
    <w:rPr>
      <w:rFonts w:ascii="Cambria" w:hAnsi="Cambria"/>
      <w:b/>
      <w:bCs/>
      <w:kern w:val="32"/>
      <w:sz w:val="32"/>
      <w:szCs w:val="32"/>
    </w:rPr>
  </w:style>
  <w:style w:type="paragraph" w:styleId="Ttulo2">
    <w:name w:val="heading 2"/>
    <w:basedOn w:val="Normal"/>
    <w:next w:val="Normal"/>
    <w:link w:val="Ttulo2Char"/>
    <w:uiPriority w:val="9"/>
    <w:unhideWhenUsed/>
    <w:qFormat/>
    <w:rsid w:val="00446E21"/>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rsid w:val="00366510"/>
    <w:pPr>
      <w:keepNext/>
      <w:spacing w:before="240" w:after="60" w:line="240" w:lineRule="auto"/>
      <w:outlineLvl w:val="2"/>
    </w:pPr>
    <w:rPr>
      <w:rFonts w:ascii="Arial" w:hAnsi="Arial" w:cs="Arial"/>
      <w:b/>
      <w:bCs/>
      <w:sz w:val="26"/>
      <w:szCs w:val="26"/>
    </w:rPr>
  </w:style>
  <w:style w:type="paragraph" w:styleId="Ttulo4">
    <w:name w:val="heading 4"/>
    <w:basedOn w:val="Normal"/>
    <w:next w:val="Normal"/>
    <w:link w:val="Ttulo4Char"/>
    <w:uiPriority w:val="9"/>
    <w:unhideWhenUsed/>
    <w:qFormat/>
    <w:rsid w:val="00EE59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5D54"/>
    <w:pPr>
      <w:tabs>
        <w:tab w:val="center" w:pos="4252"/>
        <w:tab w:val="right" w:pos="8504"/>
      </w:tabs>
    </w:pPr>
  </w:style>
  <w:style w:type="character" w:customStyle="1" w:styleId="CabealhoChar">
    <w:name w:val="Cabeçalho Char"/>
    <w:link w:val="Cabealho"/>
    <w:uiPriority w:val="99"/>
    <w:rsid w:val="00FC5D54"/>
    <w:rPr>
      <w:sz w:val="22"/>
      <w:szCs w:val="22"/>
    </w:rPr>
  </w:style>
  <w:style w:type="paragraph" w:styleId="Rodap">
    <w:name w:val="footer"/>
    <w:basedOn w:val="Normal"/>
    <w:link w:val="RodapChar"/>
    <w:uiPriority w:val="99"/>
    <w:unhideWhenUsed/>
    <w:rsid w:val="00FC5D54"/>
    <w:pPr>
      <w:tabs>
        <w:tab w:val="center" w:pos="4252"/>
        <w:tab w:val="right" w:pos="8504"/>
      </w:tabs>
    </w:pPr>
  </w:style>
  <w:style w:type="character" w:customStyle="1" w:styleId="RodapChar">
    <w:name w:val="Rodapé Char"/>
    <w:link w:val="Rodap"/>
    <w:uiPriority w:val="99"/>
    <w:rsid w:val="00FC5D54"/>
    <w:rPr>
      <w:sz w:val="22"/>
      <w:szCs w:val="22"/>
    </w:rPr>
  </w:style>
  <w:style w:type="character" w:customStyle="1" w:styleId="Ttulo3Char">
    <w:name w:val="Título 3 Char"/>
    <w:link w:val="Ttulo3"/>
    <w:rsid w:val="00366510"/>
    <w:rPr>
      <w:rFonts w:ascii="Arial" w:hAnsi="Arial" w:cs="Arial"/>
      <w:b/>
      <w:bCs/>
      <w:sz w:val="26"/>
      <w:szCs w:val="26"/>
    </w:rPr>
  </w:style>
  <w:style w:type="paragraph" w:styleId="Ttulo">
    <w:name w:val="Title"/>
    <w:basedOn w:val="Normal"/>
    <w:link w:val="TtuloChar"/>
    <w:qFormat/>
    <w:rsid w:val="00366510"/>
    <w:pPr>
      <w:spacing w:after="0" w:line="240" w:lineRule="auto"/>
      <w:jc w:val="center"/>
    </w:pPr>
    <w:rPr>
      <w:rFonts w:ascii="Bookman Old Style" w:hAnsi="Bookman Old Style"/>
      <w:b/>
      <w:sz w:val="32"/>
      <w:szCs w:val="20"/>
      <w:u w:val="single"/>
    </w:rPr>
  </w:style>
  <w:style w:type="character" w:customStyle="1" w:styleId="TtuloChar">
    <w:name w:val="Título Char"/>
    <w:link w:val="Ttulo"/>
    <w:rsid w:val="00366510"/>
    <w:rPr>
      <w:rFonts w:ascii="Bookman Old Style" w:hAnsi="Bookman Old Style"/>
      <w:b/>
      <w:sz w:val="32"/>
      <w:u w:val="single"/>
    </w:rPr>
  </w:style>
  <w:style w:type="paragraph" w:styleId="Legenda">
    <w:name w:val="caption"/>
    <w:basedOn w:val="Normal"/>
    <w:next w:val="Normal"/>
    <w:uiPriority w:val="35"/>
    <w:unhideWhenUsed/>
    <w:qFormat/>
    <w:rsid w:val="005D5399"/>
    <w:rPr>
      <w:rFonts w:eastAsia="Calibri"/>
      <w:b/>
      <w:bCs/>
      <w:sz w:val="20"/>
      <w:szCs w:val="20"/>
      <w:lang w:eastAsia="en-US"/>
    </w:rPr>
  </w:style>
  <w:style w:type="character" w:styleId="Nmerodepgina">
    <w:name w:val="page number"/>
    <w:basedOn w:val="Fontepargpadro"/>
    <w:rsid w:val="007645EF"/>
  </w:style>
  <w:style w:type="paragraph" w:customStyle="1" w:styleId="C1B3FF921D0248DF8EC86FEEB7FE7368">
    <w:name w:val="C1B3FF921D0248DF8EC86FEEB7FE7368"/>
    <w:rsid w:val="006F5E05"/>
    <w:pPr>
      <w:spacing w:after="200" w:line="276" w:lineRule="auto"/>
    </w:pPr>
    <w:rPr>
      <w:sz w:val="22"/>
      <w:szCs w:val="22"/>
      <w:lang w:val="en-US" w:eastAsia="en-US"/>
    </w:rPr>
  </w:style>
  <w:style w:type="paragraph" w:styleId="SemEspaamento">
    <w:name w:val="No Spacing"/>
    <w:link w:val="SemEspaamentoChar"/>
    <w:uiPriority w:val="1"/>
    <w:qFormat/>
    <w:rsid w:val="006F5E05"/>
    <w:rPr>
      <w:sz w:val="22"/>
      <w:szCs w:val="22"/>
      <w:lang w:eastAsia="en-US"/>
    </w:rPr>
  </w:style>
  <w:style w:type="character" w:customStyle="1" w:styleId="SemEspaamentoChar">
    <w:name w:val="Sem Espaçamento Char"/>
    <w:link w:val="SemEspaamento"/>
    <w:uiPriority w:val="1"/>
    <w:rsid w:val="006F5E05"/>
    <w:rPr>
      <w:sz w:val="22"/>
      <w:szCs w:val="22"/>
      <w:lang w:val="pt-BR" w:eastAsia="en-US" w:bidi="ar-SA"/>
    </w:rPr>
  </w:style>
  <w:style w:type="paragraph" w:styleId="Textodebalo">
    <w:name w:val="Balloon Text"/>
    <w:basedOn w:val="Normal"/>
    <w:link w:val="TextodebaloChar"/>
    <w:uiPriority w:val="99"/>
    <w:semiHidden/>
    <w:unhideWhenUsed/>
    <w:rsid w:val="006F5E0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6F5E05"/>
    <w:rPr>
      <w:rFonts w:ascii="Tahoma" w:hAnsi="Tahoma" w:cs="Tahoma"/>
      <w:sz w:val="16"/>
      <w:szCs w:val="16"/>
    </w:rPr>
  </w:style>
  <w:style w:type="table" w:styleId="Tabelacomgrade">
    <w:name w:val="Table Grid"/>
    <w:basedOn w:val="Tabelanormal"/>
    <w:uiPriority w:val="59"/>
    <w:rsid w:val="00C35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2-nfase1">
    <w:name w:val="Medium List 2 Accent 1"/>
    <w:basedOn w:val="Tabelanormal"/>
    <w:uiPriority w:val="66"/>
    <w:rsid w:val="00026912"/>
    <w:rPr>
      <w:rFonts w:ascii="Cambria" w:hAnsi="Cambria"/>
      <w:color w:val="000000"/>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Normal"/>
    <w:uiPriority w:val="40"/>
    <w:qFormat/>
    <w:rsid w:val="00026912"/>
    <w:pPr>
      <w:tabs>
        <w:tab w:val="decimal" w:pos="360"/>
      </w:tabs>
    </w:pPr>
    <w:rPr>
      <w:lang w:eastAsia="en-US"/>
    </w:rPr>
  </w:style>
  <w:style w:type="paragraph" w:styleId="Textodenotaderodap">
    <w:name w:val="footnote text"/>
    <w:basedOn w:val="Normal"/>
    <w:link w:val="TextodenotaderodapChar"/>
    <w:uiPriority w:val="99"/>
    <w:unhideWhenUsed/>
    <w:rsid w:val="00026912"/>
    <w:pPr>
      <w:spacing w:after="0" w:line="240" w:lineRule="auto"/>
    </w:pPr>
    <w:rPr>
      <w:sz w:val="20"/>
      <w:szCs w:val="20"/>
      <w:lang w:eastAsia="en-US"/>
    </w:rPr>
  </w:style>
  <w:style w:type="character" w:customStyle="1" w:styleId="TextodenotaderodapChar">
    <w:name w:val="Texto de nota de rodapé Char"/>
    <w:link w:val="Textodenotaderodap"/>
    <w:uiPriority w:val="99"/>
    <w:rsid w:val="00026912"/>
    <w:rPr>
      <w:rFonts w:ascii="Calibri" w:eastAsia="Times New Roman" w:hAnsi="Calibri" w:cs="Times New Roman"/>
      <w:lang w:eastAsia="en-US"/>
    </w:rPr>
  </w:style>
  <w:style w:type="character" w:styleId="nfaseSutil">
    <w:name w:val="Subtle Emphasis"/>
    <w:uiPriority w:val="19"/>
    <w:qFormat/>
    <w:rsid w:val="00026912"/>
    <w:rPr>
      <w:rFonts w:eastAsia="Times New Roman" w:cs="Times New Roman"/>
      <w:bCs w:val="0"/>
      <w:i/>
      <w:iCs/>
      <w:color w:val="808080"/>
      <w:szCs w:val="22"/>
      <w:lang w:val="pt-BR"/>
    </w:rPr>
  </w:style>
  <w:style w:type="table" w:styleId="SombreamentoMdio2-nfase5">
    <w:name w:val="Medium Shading 2 Accent 5"/>
    <w:basedOn w:val="Tabelanormal"/>
    <w:uiPriority w:val="64"/>
    <w:rsid w:val="00026912"/>
    <w:rPr>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Clara1">
    <w:name w:val="Lista Clara1"/>
    <w:basedOn w:val="Tabelanormal"/>
    <w:uiPriority w:val="61"/>
    <w:rsid w:val="00D37B20"/>
    <w:rPr>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argrafodaLista">
    <w:name w:val="List Paragraph"/>
    <w:basedOn w:val="Normal"/>
    <w:uiPriority w:val="34"/>
    <w:qFormat/>
    <w:rsid w:val="0097318A"/>
    <w:pPr>
      <w:ind w:left="708"/>
    </w:pPr>
  </w:style>
  <w:style w:type="table" w:styleId="SombreamentoClaro-nfase4">
    <w:name w:val="Light Shading Accent 4"/>
    <w:basedOn w:val="Tabelanormal"/>
    <w:uiPriority w:val="60"/>
    <w:rsid w:val="00223936"/>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SombreamentoClaro-nfase11">
    <w:name w:val="Sombreamento Claro - Ênfase 11"/>
    <w:basedOn w:val="Tabelanormal"/>
    <w:uiPriority w:val="60"/>
    <w:rsid w:val="0022393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CE77D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adeMdia3-nfase5">
    <w:name w:val="Medium Grid 3 Accent 5"/>
    <w:basedOn w:val="Tabelanormal"/>
    <w:uiPriority w:val="69"/>
    <w:rsid w:val="00D145F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SombreamentoMdio1-nfase5">
    <w:name w:val="Medium Shading 1 Accent 5"/>
    <w:basedOn w:val="Tabelanormal"/>
    <w:uiPriority w:val="63"/>
    <w:rsid w:val="00D145F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dia2-nfase5">
    <w:name w:val="Medium List 2 Accent 5"/>
    <w:basedOn w:val="Tabelanormal"/>
    <w:uiPriority w:val="66"/>
    <w:rsid w:val="00D145F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GradeMdia1-nfase1">
    <w:name w:val="Medium Grid 1 Accent 1"/>
    <w:basedOn w:val="Tabelanormal"/>
    <w:uiPriority w:val="67"/>
    <w:rsid w:val="0033326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staClara-nfase3">
    <w:name w:val="Light List Accent 3"/>
    <w:basedOn w:val="Tabelanormal"/>
    <w:uiPriority w:val="61"/>
    <w:rsid w:val="004C6D9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e5">
    <w:name w:val="Light List Accent 5"/>
    <w:basedOn w:val="Tabelanormal"/>
    <w:uiPriority w:val="61"/>
    <w:rsid w:val="00193F4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Ttulo1Char">
    <w:name w:val="Título 1 Char"/>
    <w:link w:val="Ttulo1"/>
    <w:uiPriority w:val="9"/>
    <w:rsid w:val="00EA2329"/>
    <w:rPr>
      <w:rFonts w:ascii="Cambria" w:eastAsia="Times New Roman" w:hAnsi="Cambria" w:cs="Times New Roman"/>
      <w:b/>
      <w:bCs/>
      <w:kern w:val="32"/>
      <w:sz w:val="32"/>
      <w:szCs w:val="32"/>
    </w:rPr>
  </w:style>
  <w:style w:type="paragraph" w:styleId="CabealhodoSumrio">
    <w:name w:val="TOC Heading"/>
    <w:basedOn w:val="Ttulo1"/>
    <w:next w:val="Normal"/>
    <w:uiPriority w:val="39"/>
    <w:semiHidden/>
    <w:unhideWhenUsed/>
    <w:qFormat/>
    <w:rsid w:val="00EA2329"/>
    <w:pPr>
      <w:keepLines/>
      <w:spacing w:before="480" w:after="0"/>
      <w:outlineLvl w:val="9"/>
    </w:pPr>
    <w:rPr>
      <w:color w:val="365F91"/>
      <w:kern w:val="0"/>
      <w:sz w:val="28"/>
      <w:szCs w:val="28"/>
      <w:lang w:eastAsia="en-US"/>
    </w:rPr>
  </w:style>
  <w:style w:type="character" w:customStyle="1" w:styleId="Ttulo2Char">
    <w:name w:val="Título 2 Char"/>
    <w:link w:val="Ttulo2"/>
    <w:uiPriority w:val="9"/>
    <w:rsid w:val="00446E21"/>
    <w:rPr>
      <w:rFonts w:ascii="Cambria" w:eastAsia="Times New Roman" w:hAnsi="Cambria" w:cs="Times New Roman"/>
      <w:b/>
      <w:bCs/>
      <w:i/>
      <w:iCs/>
      <w:sz w:val="28"/>
      <w:szCs w:val="28"/>
    </w:rPr>
  </w:style>
  <w:style w:type="character" w:styleId="nfaseIntensa">
    <w:name w:val="Intense Emphasis"/>
    <w:uiPriority w:val="21"/>
    <w:qFormat/>
    <w:rsid w:val="00897B0D"/>
    <w:rPr>
      <w:b/>
      <w:bCs/>
      <w:i/>
      <w:iCs/>
      <w:color w:val="4F81BD"/>
    </w:rPr>
  </w:style>
  <w:style w:type="paragraph" w:styleId="Sumrio1">
    <w:name w:val="toc 1"/>
    <w:basedOn w:val="Normal"/>
    <w:next w:val="Normal"/>
    <w:autoRedefine/>
    <w:uiPriority w:val="39"/>
    <w:unhideWhenUsed/>
    <w:rsid w:val="0029609C"/>
  </w:style>
  <w:style w:type="character" w:styleId="Hyperlink">
    <w:name w:val="Hyperlink"/>
    <w:uiPriority w:val="99"/>
    <w:unhideWhenUsed/>
    <w:rsid w:val="0029609C"/>
    <w:rPr>
      <w:color w:val="0000FF"/>
      <w:u w:val="single"/>
    </w:rPr>
  </w:style>
  <w:style w:type="paragraph" w:styleId="Sumrio2">
    <w:name w:val="toc 2"/>
    <w:basedOn w:val="Normal"/>
    <w:next w:val="Normal"/>
    <w:autoRedefine/>
    <w:uiPriority w:val="39"/>
    <w:unhideWhenUsed/>
    <w:rsid w:val="0029609C"/>
    <w:pPr>
      <w:ind w:left="220"/>
    </w:pPr>
  </w:style>
  <w:style w:type="paragraph" w:styleId="Corpodetexto">
    <w:name w:val="Body Text"/>
    <w:basedOn w:val="Normal"/>
    <w:link w:val="CorpodetextoChar"/>
    <w:semiHidden/>
    <w:rsid w:val="00BE1E6D"/>
    <w:pPr>
      <w:suppressAutoHyphens/>
      <w:spacing w:after="0" w:line="360" w:lineRule="auto"/>
      <w:jc w:val="both"/>
    </w:pPr>
    <w:rPr>
      <w:rFonts w:ascii="Tahoma" w:hAnsi="Tahoma" w:cs="Tahoma"/>
      <w:sz w:val="20"/>
      <w:szCs w:val="24"/>
      <w:lang w:eastAsia="ar-SA"/>
    </w:rPr>
  </w:style>
  <w:style w:type="character" w:customStyle="1" w:styleId="CorpodetextoChar">
    <w:name w:val="Corpo de texto Char"/>
    <w:basedOn w:val="Fontepargpadro"/>
    <w:link w:val="Corpodetexto"/>
    <w:semiHidden/>
    <w:rsid w:val="00BE1E6D"/>
    <w:rPr>
      <w:rFonts w:ascii="Tahoma" w:hAnsi="Tahoma" w:cs="Tahoma"/>
      <w:szCs w:val="24"/>
      <w:lang w:eastAsia="ar-SA"/>
    </w:rPr>
  </w:style>
  <w:style w:type="paragraph" w:customStyle="1" w:styleId="Standard">
    <w:name w:val="Standard"/>
    <w:rsid w:val="00A77132"/>
    <w:pPr>
      <w:suppressAutoHyphens/>
      <w:autoSpaceDN w:val="0"/>
      <w:textAlignment w:val="baseline"/>
    </w:pPr>
    <w:rPr>
      <w:rFonts w:ascii="Verdana" w:hAnsi="Verdana"/>
      <w:kern w:val="3"/>
      <w:sz w:val="24"/>
      <w:szCs w:val="24"/>
    </w:rPr>
  </w:style>
  <w:style w:type="character" w:styleId="Forte">
    <w:name w:val="Strong"/>
    <w:basedOn w:val="Fontepargpadro"/>
    <w:uiPriority w:val="22"/>
    <w:qFormat/>
    <w:rsid w:val="00EE598F"/>
    <w:rPr>
      <w:b/>
      <w:bCs/>
    </w:rPr>
  </w:style>
  <w:style w:type="character" w:customStyle="1" w:styleId="Ttulo4Char">
    <w:name w:val="Título 4 Char"/>
    <w:basedOn w:val="Fontepargpadro"/>
    <w:link w:val="Ttulo4"/>
    <w:uiPriority w:val="9"/>
    <w:rsid w:val="00EE598F"/>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CE0"/>
    <w:pPr>
      <w:spacing w:after="200" w:line="276" w:lineRule="auto"/>
    </w:pPr>
    <w:rPr>
      <w:sz w:val="22"/>
      <w:szCs w:val="22"/>
    </w:rPr>
  </w:style>
  <w:style w:type="paragraph" w:styleId="Ttulo1">
    <w:name w:val="heading 1"/>
    <w:basedOn w:val="Normal"/>
    <w:next w:val="Normal"/>
    <w:link w:val="Ttulo1Char"/>
    <w:uiPriority w:val="9"/>
    <w:qFormat/>
    <w:rsid w:val="00EA2329"/>
    <w:pPr>
      <w:keepNext/>
      <w:spacing w:before="240" w:after="60"/>
      <w:outlineLvl w:val="0"/>
    </w:pPr>
    <w:rPr>
      <w:rFonts w:ascii="Cambria" w:hAnsi="Cambria"/>
      <w:b/>
      <w:bCs/>
      <w:kern w:val="32"/>
      <w:sz w:val="32"/>
      <w:szCs w:val="32"/>
    </w:rPr>
  </w:style>
  <w:style w:type="paragraph" w:styleId="Ttulo2">
    <w:name w:val="heading 2"/>
    <w:basedOn w:val="Normal"/>
    <w:next w:val="Normal"/>
    <w:link w:val="Ttulo2Char"/>
    <w:uiPriority w:val="9"/>
    <w:unhideWhenUsed/>
    <w:qFormat/>
    <w:rsid w:val="00446E21"/>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rsid w:val="00366510"/>
    <w:pPr>
      <w:keepNext/>
      <w:spacing w:before="240" w:after="60" w:line="240" w:lineRule="auto"/>
      <w:outlineLvl w:val="2"/>
    </w:pPr>
    <w:rPr>
      <w:rFonts w:ascii="Arial" w:hAnsi="Arial" w:cs="Arial"/>
      <w:b/>
      <w:bCs/>
      <w:sz w:val="26"/>
      <w:szCs w:val="26"/>
    </w:rPr>
  </w:style>
  <w:style w:type="paragraph" w:styleId="Ttulo4">
    <w:name w:val="heading 4"/>
    <w:basedOn w:val="Normal"/>
    <w:next w:val="Normal"/>
    <w:link w:val="Ttulo4Char"/>
    <w:uiPriority w:val="9"/>
    <w:unhideWhenUsed/>
    <w:qFormat/>
    <w:rsid w:val="00EE59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5D54"/>
    <w:pPr>
      <w:tabs>
        <w:tab w:val="center" w:pos="4252"/>
        <w:tab w:val="right" w:pos="8504"/>
      </w:tabs>
    </w:pPr>
  </w:style>
  <w:style w:type="character" w:customStyle="1" w:styleId="CabealhoChar">
    <w:name w:val="Cabeçalho Char"/>
    <w:link w:val="Cabealho"/>
    <w:uiPriority w:val="99"/>
    <w:rsid w:val="00FC5D54"/>
    <w:rPr>
      <w:sz w:val="22"/>
      <w:szCs w:val="22"/>
    </w:rPr>
  </w:style>
  <w:style w:type="paragraph" w:styleId="Rodap">
    <w:name w:val="footer"/>
    <w:basedOn w:val="Normal"/>
    <w:link w:val="RodapChar"/>
    <w:uiPriority w:val="99"/>
    <w:unhideWhenUsed/>
    <w:rsid w:val="00FC5D54"/>
    <w:pPr>
      <w:tabs>
        <w:tab w:val="center" w:pos="4252"/>
        <w:tab w:val="right" w:pos="8504"/>
      </w:tabs>
    </w:pPr>
  </w:style>
  <w:style w:type="character" w:customStyle="1" w:styleId="RodapChar">
    <w:name w:val="Rodapé Char"/>
    <w:link w:val="Rodap"/>
    <w:uiPriority w:val="99"/>
    <w:rsid w:val="00FC5D54"/>
    <w:rPr>
      <w:sz w:val="22"/>
      <w:szCs w:val="22"/>
    </w:rPr>
  </w:style>
  <w:style w:type="character" w:customStyle="1" w:styleId="Ttulo3Char">
    <w:name w:val="Título 3 Char"/>
    <w:link w:val="Ttulo3"/>
    <w:rsid w:val="00366510"/>
    <w:rPr>
      <w:rFonts w:ascii="Arial" w:hAnsi="Arial" w:cs="Arial"/>
      <w:b/>
      <w:bCs/>
      <w:sz w:val="26"/>
      <w:szCs w:val="26"/>
    </w:rPr>
  </w:style>
  <w:style w:type="paragraph" w:styleId="Ttulo">
    <w:name w:val="Title"/>
    <w:basedOn w:val="Normal"/>
    <w:link w:val="TtuloChar"/>
    <w:qFormat/>
    <w:rsid w:val="00366510"/>
    <w:pPr>
      <w:spacing w:after="0" w:line="240" w:lineRule="auto"/>
      <w:jc w:val="center"/>
    </w:pPr>
    <w:rPr>
      <w:rFonts w:ascii="Bookman Old Style" w:hAnsi="Bookman Old Style"/>
      <w:b/>
      <w:sz w:val="32"/>
      <w:szCs w:val="20"/>
      <w:u w:val="single"/>
    </w:rPr>
  </w:style>
  <w:style w:type="character" w:customStyle="1" w:styleId="TtuloChar">
    <w:name w:val="Título Char"/>
    <w:link w:val="Ttulo"/>
    <w:rsid w:val="00366510"/>
    <w:rPr>
      <w:rFonts w:ascii="Bookman Old Style" w:hAnsi="Bookman Old Style"/>
      <w:b/>
      <w:sz w:val="32"/>
      <w:u w:val="single"/>
    </w:rPr>
  </w:style>
  <w:style w:type="paragraph" w:styleId="Legenda">
    <w:name w:val="caption"/>
    <w:basedOn w:val="Normal"/>
    <w:next w:val="Normal"/>
    <w:uiPriority w:val="35"/>
    <w:unhideWhenUsed/>
    <w:qFormat/>
    <w:rsid w:val="005D5399"/>
    <w:rPr>
      <w:rFonts w:eastAsia="Calibri"/>
      <w:b/>
      <w:bCs/>
      <w:sz w:val="20"/>
      <w:szCs w:val="20"/>
      <w:lang w:eastAsia="en-US"/>
    </w:rPr>
  </w:style>
  <w:style w:type="character" w:styleId="Nmerodepgina">
    <w:name w:val="page number"/>
    <w:basedOn w:val="Fontepargpadro"/>
    <w:rsid w:val="007645EF"/>
  </w:style>
  <w:style w:type="paragraph" w:customStyle="1" w:styleId="C1B3FF921D0248DF8EC86FEEB7FE7368">
    <w:name w:val="C1B3FF921D0248DF8EC86FEEB7FE7368"/>
    <w:rsid w:val="006F5E05"/>
    <w:pPr>
      <w:spacing w:after="200" w:line="276" w:lineRule="auto"/>
    </w:pPr>
    <w:rPr>
      <w:sz w:val="22"/>
      <w:szCs w:val="22"/>
      <w:lang w:val="en-US" w:eastAsia="en-US"/>
    </w:rPr>
  </w:style>
  <w:style w:type="paragraph" w:styleId="SemEspaamento">
    <w:name w:val="No Spacing"/>
    <w:link w:val="SemEspaamentoChar"/>
    <w:uiPriority w:val="1"/>
    <w:qFormat/>
    <w:rsid w:val="006F5E05"/>
    <w:rPr>
      <w:sz w:val="22"/>
      <w:szCs w:val="22"/>
      <w:lang w:eastAsia="en-US"/>
    </w:rPr>
  </w:style>
  <w:style w:type="character" w:customStyle="1" w:styleId="SemEspaamentoChar">
    <w:name w:val="Sem Espaçamento Char"/>
    <w:link w:val="SemEspaamento"/>
    <w:uiPriority w:val="1"/>
    <w:rsid w:val="006F5E05"/>
    <w:rPr>
      <w:sz w:val="22"/>
      <w:szCs w:val="22"/>
      <w:lang w:val="pt-BR" w:eastAsia="en-US" w:bidi="ar-SA"/>
    </w:rPr>
  </w:style>
  <w:style w:type="paragraph" w:styleId="Textodebalo">
    <w:name w:val="Balloon Text"/>
    <w:basedOn w:val="Normal"/>
    <w:link w:val="TextodebaloChar"/>
    <w:uiPriority w:val="99"/>
    <w:semiHidden/>
    <w:unhideWhenUsed/>
    <w:rsid w:val="006F5E0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6F5E05"/>
    <w:rPr>
      <w:rFonts w:ascii="Tahoma" w:hAnsi="Tahoma" w:cs="Tahoma"/>
      <w:sz w:val="16"/>
      <w:szCs w:val="16"/>
    </w:rPr>
  </w:style>
  <w:style w:type="table" w:styleId="Tabelacomgrade">
    <w:name w:val="Table Grid"/>
    <w:basedOn w:val="Tabelanormal"/>
    <w:uiPriority w:val="59"/>
    <w:rsid w:val="00C35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2-nfase1">
    <w:name w:val="Medium List 2 Accent 1"/>
    <w:basedOn w:val="Tabelanormal"/>
    <w:uiPriority w:val="66"/>
    <w:rsid w:val="00026912"/>
    <w:rPr>
      <w:rFonts w:ascii="Cambria" w:hAnsi="Cambria"/>
      <w:color w:val="000000"/>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Normal"/>
    <w:uiPriority w:val="40"/>
    <w:qFormat/>
    <w:rsid w:val="00026912"/>
    <w:pPr>
      <w:tabs>
        <w:tab w:val="decimal" w:pos="360"/>
      </w:tabs>
    </w:pPr>
    <w:rPr>
      <w:lang w:eastAsia="en-US"/>
    </w:rPr>
  </w:style>
  <w:style w:type="paragraph" w:styleId="Textodenotaderodap">
    <w:name w:val="footnote text"/>
    <w:basedOn w:val="Normal"/>
    <w:link w:val="TextodenotaderodapChar"/>
    <w:uiPriority w:val="99"/>
    <w:unhideWhenUsed/>
    <w:rsid w:val="00026912"/>
    <w:pPr>
      <w:spacing w:after="0" w:line="240" w:lineRule="auto"/>
    </w:pPr>
    <w:rPr>
      <w:sz w:val="20"/>
      <w:szCs w:val="20"/>
      <w:lang w:eastAsia="en-US"/>
    </w:rPr>
  </w:style>
  <w:style w:type="character" w:customStyle="1" w:styleId="TextodenotaderodapChar">
    <w:name w:val="Texto de nota de rodapé Char"/>
    <w:link w:val="Textodenotaderodap"/>
    <w:uiPriority w:val="99"/>
    <w:rsid w:val="00026912"/>
    <w:rPr>
      <w:rFonts w:ascii="Calibri" w:eastAsia="Times New Roman" w:hAnsi="Calibri" w:cs="Times New Roman"/>
      <w:lang w:eastAsia="en-US"/>
    </w:rPr>
  </w:style>
  <w:style w:type="character" w:styleId="nfaseSutil">
    <w:name w:val="Subtle Emphasis"/>
    <w:uiPriority w:val="19"/>
    <w:qFormat/>
    <w:rsid w:val="00026912"/>
    <w:rPr>
      <w:rFonts w:eastAsia="Times New Roman" w:cs="Times New Roman"/>
      <w:bCs w:val="0"/>
      <w:i/>
      <w:iCs/>
      <w:color w:val="808080"/>
      <w:szCs w:val="22"/>
      <w:lang w:val="pt-BR"/>
    </w:rPr>
  </w:style>
  <w:style w:type="table" w:styleId="SombreamentoMdio2-nfase5">
    <w:name w:val="Medium Shading 2 Accent 5"/>
    <w:basedOn w:val="Tabelanormal"/>
    <w:uiPriority w:val="64"/>
    <w:rsid w:val="00026912"/>
    <w:rPr>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Clara1">
    <w:name w:val="Lista Clara1"/>
    <w:basedOn w:val="Tabelanormal"/>
    <w:uiPriority w:val="61"/>
    <w:rsid w:val="00D37B20"/>
    <w:rPr>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argrafodaLista">
    <w:name w:val="List Paragraph"/>
    <w:basedOn w:val="Normal"/>
    <w:uiPriority w:val="34"/>
    <w:qFormat/>
    <w:rsid w:val="0097318A"/>
    <w:pPr>
      <w:ind w:left="708"/>
    </w:pPr>
  </w:style>
  <w:style w:type="table" w:styleId="SombreamentoClaro-nfase4">
    <w:name w:val="Light Shading Accent 4"/>
    <w:basedOn w:val="Tabelanormal"/>
    <w:uiPriority w:val="60"/>
    <w:rsid w:val="00223936"/>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SombreamentoClaro-nfase11">
    <w:name w:val="Sombreamento Claro - Ênfase 11"/>
    <w:basedOn w:val="Tabelanormal"/>
    <w:uiPriority w:val="60"/>
    <w:rsid w:val="0022393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CE77D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adeMdia3-nfase5">
    <w:name w:val="Medium Grid 3 Accent 5"/>
    <w:basedOn w:val="Tabelanormal"/>
    <w:uiPriority w:val="69"/>
    <w:rsid w:val="00D145F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SombreamentoMdio1-nfase5">
    <w:name w:val="Medium Shading 1 Accent 5"/>
    <w:basedOn w:val="Tabelanormal"/>
    <w:uiPriority w:val="63"/>
    <w:rsid w:val="00D145F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dia2-nfase5">
    <w:name w:val="Medium List 2 Accent 5"/>
    <w:basedOn w:val="Tabelanormal"/>
    <w:uiPriority w:val="66"/>
    <w:rsid w:val="00D145F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GradeMdia1-nfase1">
    <w:name w:val="Medium Grid 1 Accent 1"/>
    <w:basedOn w:val="Tabelanormal"/>
    <w:uiPriority w:val="67"/>
    <w:rsid w:val="0033326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staClara-nfase3">
    <w:name w:val="Light List Accent 3"/>
    <w:basedOn w:val="Tabelanormal"/>
    <w:uiPriority w:val="61"/>
    <w:rsid w:val="004C6D9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e5">
    <w:name w:val="Light List Accent 5"/>
    <w:basedOn w:val="Tabelanormal"/>
    <w:uiPriority w:val="61"/>
    <w:rsid w:val="00193F4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Ttulo1Char">
    <w:name w:val="Título 1 Char"/>
    <w:link w:val="Ttulo1"/>
    <w:uiPriority w:val="9"/>
    <w:rsid w:val="00EA2329"/>
    <w:rPr>
      <w:rFonts w:ascii="Cambria" w:eastAsia="Times New Roman" w:hAnsi="Cambria" w:cs="Times New Roman"/>
      <w:b/>
      <w:bCs/>
      <w:kern w:val="32"/>
      <w:sz w:val="32"/>
      <w:szCs w:val="32"/>
    </w:rPr>
  </w:style>
  <w:style w:type="paragraph" w:styleId="CabealhodoSumrio">
    <w:name w:val="TOC Heading"/>
    <w:basedOn w:val="Ttulo1"/>
    <w:next w:val="Normal"/>
    <w:uiPriority w:val="39"/>
    <w:semiHidden/>
    <w:unhideWhenUsed/>
    <w:qFormat/>
    <w:rsid w:val="00EA2329"/>
    <w:pPr>
      <w:keepLines/>
      <w:spacing w:before="480" w:after="0"/>
      <w:outlineLvl w:val="9"/>
    </w:pPr>
    <w:rPr>
      <w:color w:val="365F91"/>
      <w:kern w:val="0"/>
      <w:sz w:val="28"/>
      <w:szCs w:val="28"/>
      <w:lang w:eastAsia="en-US"/>
    </w:rPr>
  </w:style>
  <w:style w:type="character" w:customStyle="1" w:styleId="Ttulo2Char">
    <w:name w:val="Título 2 Char"/>
    <w:link w:val="Ttulo2"/>
    <w:uiPriority w:val="9"/>
    <w:rsid w:val="00446E21"/>
    <w:rPr>
      <w:rFonts w:ascii="Cambria" w:eastAsia="Times New Roman" w:hAnsi="Cambria" w:cs="Times New Roman"/>
      <w:b/>
      <w:bCs/>
      <w:i/>
      <w:iCs/>
      <w:sz w:val="28"/>
      <w:szCs w:val="28"/>
    </w:rPr>
  </w:style>
  <w:style w:type="character" w:styleId="nfaseIntensa">
    <w:name w:val="Intense Emphasis"/>
    <w:uiPriority w:val="21"/>
    <w:qFormat/>
    <w:rsid w:val="00897B0D"/>
    <w:rPr>
      <w:b/>
      <w:bCs/>
      <w:i/>
      <w:iCs/>
      <w:color w:val="4F81BD"/>
    </w:rPr>
  </w:style>
  <w:style w:type="paragraph" w:styleId="Sumrio1">
    <w:name w:val="toc 1"/>
    <w:basedOn w:val="Normal"/>
    <w:next w:val="Normal"/>
    <w:autoRedefine/>
    <w:uiPriority w:val="39"/>
    <w:unhideWhenUsed/>
    <w:rsid w:val="0029609C"/>
  </w:style>
  <w:style w:type="character" w:styleId="Hyperlink">
    <w:name w:val="Hyperlink"/>
    <w:uiPriority w:val="99"/>
    <w:unhideWhenUsed/>
    <w:rsid w:val="0029609C"/>
    <w:rPr>
      <w:color w:val="0000FF"/>
      <w:u w:val="single"/>
    </w:rPr>
  </w:style>
  <w:style w:type="paragraph" w:styleId="Sumrio2">
    <w:name w:val="toc 2"/>
    <w:basedOn w:val="Normal"/>
    <w:next w:val="Normal"/>
    <w:autoRedefine/>
    <w:uiPriority w:val="39"/>
    <w:unhideWhenUsed/>
    <w:rsid w:val="0029609C"/>
    <w:pPr>
      <w:ind w:left="220"/>
    </w:pPr>
  </w:style>
  <w:style w:type="paragraph" w:styleId="Corpodetexto">
    <w:name w:val="Body Text"/>
    <w:basedOn w:val="Normal"/>
    <w:link w:val="CorpodetextoChar"/>
    <w:semiHidden/>
    <w:rsid w:val="00BE1E6D"/>
    <w:pPr>
      <w:suppressAutoHyphens/>
      <w:spacing w:after="0" w:line="360" w:lineRule="auto"/>
      <w:jc w:val="both"/>
    </w:pPr>
    <w:rPr>
      <w:rFonts w:ascii="Tahoma" w:hAnsi="Tahoma" w:cs="Tahoma"/>
      <w:sz w:val="20"/>
      <w:szCs w:val="24"/>
      <w:lang w:eastAsia="ar-SA"/>
    </w:rPr>
  </w:style>
  <w:style w:type="character" w:customStyle="1" w:styleId="CorpodetextoChar">
    <w:name w:val="Corpo de texto Char"/>
    <w:basedOn w:val="Fontepargpadro"/>
    <w:link w:val="Corpodetexto"/>
    <w:semiHidden/>
    <w:rsid w:val="00BE1E6D"/>
    <w:rPr>
      <w:rFonts w:ascii="Tahoma" w:hAnsi="Tahoma" w:cs="Tahoma"/>
      <w:szCs w:val="24"/>
      <w:lang w:eastAsia="ar-SA"/>
    </w:rPr>
  </w:style>
  <w:style w:type="paragraph" w:customStyle="1" w:styleId="Standard">
    <w:name w:val="Standard"/>
    <w:rsid w:val="00A77132"/>
    <w:pPr>
      <w:suppressAutoHyphens/>
      <w:autoSpaceDN w:val="0"/>
      <w:textAlignment w:val="baseline"/>
    </w:pPr>
    <w:rPr>
      <w:rFonts w:ascii="Verdana" w:hAnsi="Verdana"/>
      <w:kern w:val="3"/>
      <w:sz w:val="24"/>
      <w:szCs w:val="24"/>
    </w:rPr>
  </w:style>
  <w:style w:type="character" w:styleId="Forte">
    <w:name w:val="Strong"/>
    <w:basedOn w:val="Fontepargpadro"/>
    <w:uiPriority w:val="22"/>
    <w:qFormat/>
    <w:rsid w:val="00EE598F"/>
    <w:rPr>
      <w:b/>
      <w:bCs/>
    </w:rPr>
  </w:style>
  <w:style w:type="character" w:customStyle="1" w:styleId="Ttulo4Char">
    <w:name w:val="Título 4 Char"/>
    <w:basedOn w:val="Fontepargpadro"/>
    <w:link w:val="Ttulo4"/>
    <w:uiPriority w:val="9"/>
    <w:rsid w:val="00EE598F"/>
    <w:rPr>
      <w:rFonts w:asciiTheme="majorHAnsi" w:eastAsiaTheme="majorEastAsia" w:hAnsiTheme="majorHAnsi" w:cstheme="majorBidi"/>
      <w:b/>
      <w:bCs/>
      <w:i/>
      <w:i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7827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http://www.insper.edu.br/sites/default/files/mba-saude.jp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70B01-97E8-4550-A679-86BBF5BE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1783</Words>
  <Characters>9630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Gestão em Saúde</vt:lpstr>
    </vt:vector>
  </TitlesOfParts>
  <Company>HQS Consulting</Company>
  <LinksUpToDate>false</LinksUpToDate>
  <CharactersWithSpaces>11391</CharactersWithSpaces>
  <SharedDoc>false</SharedDoc>
  <HLinks>
    <vt:vector size="102" baseType="variant">
      <vt:variant>
        <vt:i4>1900601</vt:i4>
      </vt:variant>
      <vt:variant>
        <vt:i4>92</vt:i4>
      </vt:variant>
      <vt:variant>
        <vt:i4>0</vt:i4>
      </vt:variant>
      <vt:variant>
        <vt:i4>5</vt:i4>
      </vt:variant>
      <vt:variant>
        <vt:lpwstr/>
      </vt:variant>
      <vt:variant>
        <vt:lpwstr>_Toc350883243</vt:lpwstr>
      </vt:variant>
      <vt:variant>
        <vt:i4>1900601</vt:i4>
      </vt:variant>
      <vt:variant>
        <vt:i4>86</vt:i4>
      </vt:variant>
      <vt:variant>
        <vt:i4>0</vt:i4>
      </vt:variant>
      <vt:variant>
        <vt:i4>5</vt:i4>
      </vt:variant>
      <vt:variant>
        <vt:lpwstr/>
      </vt:variant>
      <vt:variant>
        <vt:lpwstr>_Toc350883242</vt:lpwstr>
      </vt:variant>
      <vt:variant>
        <vt:i4>1900601</vt:i4>
      </vt:variant>
      <vt:variant>
        <vt:i4>80</vt:i4>
      </vt:variant>
      <vt:variant>
        <vt:i4>0</vt:i4>
      </vt:variant>
      <vt:variant>
        <vt:i4>5</vt:i4>
      </vt:variant>
      <vt:variant>
        <vt:lpwstr/>
      </vt:variant>
      <vt:variant>
        <vt:lpwstr>_Toc350883241</vt:lpwstr>
      </vt:variant>
      <vt:variant>
        <vt:i4>1900601</vt:i4>
      </vt:variant>
      <vt:variant>
        <vt:i4>74</vt:i4>
      </vt:variant>
      <vt:variant>
        <vt:i4>0</vt:i4>
      </vt:variant>
      <vt:variant>
        <vt:i4>5</vt:i4>
      </vt:variant>
      <vt:variant>
        <vt:lpwstr/>
      </vt:variant>
      <vt:variant>
        <vt:lpwstr>_Toc350883240</vt:lpwstr>
      </vt:variant>
      <vt:variant>
        <vt:i4>1703993</vt:i4>
      </vt:variant>
      <vt:variant>
        <vt:i4>68</vt:i4>
      </vt:variant>
      <vt:variant>
        <vt:i4>0</vt:i4>
      </vt:variant>
      <vt:variant>
        <vt:i4>5</vt:i4>
      </vt:variant>
      <vt:variant>
        <vt:lpwstr/>
      </vt:variant>
      <vt:variant>
        <vt:lpwstr>_Toc350883239</vt:lpwstr>
      </vt:variant>
      <vt:variant>
        <vt:i4>1703993</vt:i4>
      </vt:variant>
      <vt:variant>
        <vt:i4>62</vt:i4>
      </vt:variant>
      <vt:variant>
        <vt:i4>0</vt:i4>
      </vt:variant>
      <vt:variant>
        <vt:i4>5</vt:i4>
      </vt:variant>
      <vt:variant>
        <vt:lpwstr/>
      </vt:variant>
      <vt:variant>
        <vt:lpwstr>_Toc350883238</vt:lpwstr>
      </vt:variant>
      <vt:variant>
        <vt:i4>1703993</vt:i4>
      </vt:variant>
      <vt:variant>
        <vt:i4>56</vt:i4>
      </vt:variant>
      <vt:variant>
        <vt:i4>0</vt:i4>
      </vt:variant>
      <vt:variant>
        <vt:i4>5</vt:i4>
      </vt:variant>
      <vt:variant>
        <vt:lpwstr/>
      </vt:variant>
      <vt:variant>
        <vt:lpwstr>_Toc350883237</vt:lpwstr>
      </vt:variant>
      <vt:variant>
        <vt:i4>1703993</vt:i4>
      </vt:variant>
      <vt:variant>
        <vt:i4>50</vt:i4>
      </vt:variant>
      <vt:variant>
        <vt:i4>0</vt:i4>
      </vt:variant>
      <vt:variant>
        <vt:i4>5</vt:i4>
      </vt:variant>
      <vt:variant>
        <vt:lpwstr/>
      </vt:variant>
      <vt:variant>
        <vt:lpwstr>_Toc350883236</vt:lpwstr>
      </vt:variant>
      <vt:variant>
        <vt:i4>1703993</vt:i4>
      </vt:variant>
      <vt:variant>
        <vt:i4>44</vt:i4>
      </vt:variant>
      <vt:variant>
        <vt:i4>0</vt:i4>
      </vt:variant>
      <vt:variant>
        <vt:i4>5</vt:i4>
      </vt:variant>
      <vt:variant>
        <vt:lpwstr/>
      </vt:variant>
      <vt:variant>
        <vt:lpwstr>_Toc350883235</vt:lpwstr>
      </vt:variant>
      <vt:variant>
        <vt:i4>1703993</vt:i4>
      </vt:variant>
      <vt:variant>
        <vt:i4>38</vt:i4>
      </vt:variant>
      <vt:variant>
        <vt:i4>0</vt:i4>
      </vt:variant>
      <vt:variant>
        <vt:i4>5</vt:i4>
      </vt:variant>
      <vt:variant>
        <vt:lpwstr/>
      </vt:variant>
      <vt:variant>
        <vt:lpwstr>_Toc350883234</vt:lpwstr>
      </vt:variant>
      <vt:variant>
        <vt:i4>1703993</vt:i4>
      </vt:variant>
      <vt:variant>
        <vt:i4>32</vt:i4>
      </vt:variant>
      <vt:variant>
        <vt:i4>0</vt:i4>
      </vt:variant>
      <vt:variant>
        <vt:i4>5</vt:i4>
      </vt:variant>
      <vt:variant>
        <vt:lpwstr/>
      </vt:variant>
      <vt:variant>
        <vt:lpwstr>_Toc350883233</vt:lpwstr>
      </vt:variant>
      <vt:variant>
        <vt:i4>1703993</vt:i4>
      </vt:variant>
      <vt:variant>
        <vt:i4>26</vt:i4>
      </vt:variant>
      <vt:variant>
        <vt:i4>0</vt:i4>
      </vt:variant>
      <vt:variant>
        <vt:i4>5</vt:i4>
      </vt:variant>
      <vt:variant>
        <vt:lpwstr/>
      </vt:variant>
      <vt:variant>
        <vt:lpwstr>_Toc350883232</vt:lpwstr>
      </vt:variant>
      <vt:variant>
        <vt:i4>1703993</vt:i4>
      </vt:variant>
      <vt:variant>
        <vt:i4>20</vt:i4>
      </vt:variant>
      <vt:variant>
        <vt:i4>0</vt:i4>
      </vt:variant>
      <vt:variant>
        <vt:i4>5</vt:i4>
      </vt:variant>
      <vt:variant>
        <vt:lpwstr/>
      </vt:variant>
      <vt:variant>
        <vt:lpwstr>_Toc350883231</vt:lpwstr>
      </vt:variant>
      <vt:variant>
        <vt:i4>1703993</vt:i4>
      </vt:variant>
      <vt:variant>
        <vt:i4>14</vt:i4>
      </vt:variant>
      <vt:variant>
        <vt:i4>0</vt:i4>
      </vt:variant>
      <vt:variant>
        <vt:i4>5</vt:i4>
      </vt:variant>
      <vt:variant>
        <vt:lpwstr/>
      </vt:variant>
      <vt:variant>
        <vt:lpwstr>_Toc350883230</vt:lpwstr>
      </vt:variant>
      <vt:variant>
        <vt:i4>1769529</vt:i4>
      </vt:variant>
      <vt:variant>
        <vt:i4>8</vt:i4>
      </vt:variant>
      <vt:variant>
        <vt:i4>0</vt:i4>
      </vt:variant>
      <vt:variant>
        <vt:i4>5</vt:i4>
      </vt:variant>
      <vt:variant>
        <vt:lpwstr/>
      </vt:variant>
      <vt:variant>
        <vt:lpwstr>_Toc350883229</vt:lpwstr>
      </vt:variant>
      <vt:variant>
        <vt:i4>1769529</vt:i4>
      </vt:variant>
      <vt:variant>
        <vt:i4>2</vt:i4>
      </vt:variant>
      <vt:variant>
        <vt:i4>0</vt:i4>
      </vt:variant>
      <vt:variant>
        <vt:i4>5</vt:i4>
      </vt:variant>
      <vt:variant>
        <vt:lpwstr/>
      </vt:variant>
      <vt:variant>
        <vt:lpwstr>_Toc350883228</vt:lpwstr>
      </vt:variant>
      <vt:variant>
        <vt:i4>3014706</vt:i4>
      </vt:variant>
      <vt:variant>
        <vt:i4>-1</vt:i4>
      </vt:variant>
      <vt:variant>
        <vt:i4>1058</vt:i4>
      </vt:variant>
      <vt:variant>
        <vt:i4>1</vt:i4>
      </vt:variant>
      <vt:variant>
        <vt:lpwstr>http://www.insper.edu.br/sites/default/files/mba-saude.jpg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em Saúde</dc:title>
  <dc:creator>Armando Abilio Lauriano</dc:creator>
  <cp:lastModifiedBy>Larissa</cp:lastModifiedBy>
  <cp:revision>2</cp:revision>
  <cp:lastPrinted>2014-05-16T18:14:00Z</cp:lastPrinted>
  <dcterms:created xsi:type="dcterms:W3CDTF">2018-06-06T20:51:00Z</dcterms:created>
  <dcterms:modified xsi:type="dcterms:W3CDTF">2018-06-06T20:51:00Z</dcterms:modified>
  <cp:category>Tasy</cp:category>
</cp:coreProperties>
</file>